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E688C" w14:textId="16D8FF89" w:rsidR="00AE5392" w:rsidRPr="00AE5392" w:rsidRDefault="00AE5392" w:rsidP="00AE5392">
      <w:pPr>
        <w:spacing w:after="0" w:line="240" w:lineRule="auto"/>
        <w:ind w:firstLine="567"/>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5"/>
          <w:szCs w:val="25"/>
          <w:lang w:eastAsia="ro-MD"/>
          <w14:ligatures w14:val="none"/>
        </w:rPr>
        <w:t>НАЦИОНАЛЬНЫЙ БАНК МОЛДОВЫ</w:t>
      </w:r>
    </w:p>
    <w:p w14:paraId="430D780F" w14:textId="1DCFDC4D" w:rsidR="00AE5392" w:rsidRPr="00AE5392" w:rsidRDefault="00AE5392" w:rsidP="00AE5392">
      <w:pPr>
        <w:spacing w:after="0" w:line="240" w:lineRule="auto"/>
        <w:ind w:firstLine="567"/>
        <w:jc w:val="center"/>
        <w:rPr>
          <w:rFonts w:ascii="Arial" w:eastAsia="Times New Roman" w:hAnsi="Arial" w:cs="Arial"/>
          <w:kern w:val="0"/>
          <w:sz w:val="24"/>
          <w:szCs w:val="24"/>
          <w:lang w:eastAsia="ro-MD"/>
          <w14:ligatures w14:val="none"/>
        </w:rPr>
      </w:pPr>
    </w:p>
    <w:p w14:paraId="76C3AFF0"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ПОСТАНОВЛЕНИЕ</w:t>
      </w:r>
    </w:p>
    <w:p w14:paraId="4C4177E2"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об утверждении Инструкции о порядке представления банками отчетов СОREP</w:t>
      </w:r>
    </w:p>
    <w:p w14:paraId="06A0EFF3"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в целях надзора и внесении изменений в Инструкцию о порядке составления</w:t>
      </w:r>
    </w:p>
    <w:p w14:paraId="6721DE65"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 представления банками отчетов в пруденциальных целях</w:t>
      </w:r>
    </w:p>
    <w:p w14:paraId="195DAD79"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 </w:t>
      </w:r>
    </w:p>
    <w:p w14:paraId="39D4BA32"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 117  от  24.05.2018</w:t>
      </w:r>
    </w:p>
    <w:p w14:paraId="30F7F5B1"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r w:rsidRPr="00AE5392">
        <w:rPr>
          <w:rFonts w:ascii="Arial" w:eastAsia="Times New Roman" w:hAnsi="Arial" w:cs="Arial"/>
          <w:i/>
          <w:iCs/>
          <w:kern w:val="0"/>
          <w:lang w:eastAsia="ro-MD"/>
          <w14:ligatures w14:val="none"/>
        </w:rPr>
        <w:t>(в силу 30.07.2018)</w:t>
      </w:r>
      <w:r w:rsidRPr="00AE5392">
        <w:rPr>
          <w:rFonts w:ascii="Arial" w:eastAsia="Times New Roman" w:hAnsi="Arial" w:cs="Arial"/>
          <w:kern w:val="0"/>
          <w:sz w:val="24"/>
          <w:szCs w:val="24"/>
          <w:lang w:eastAsia="ro-MD"/>
          <w14:ligatures w14:val="none"/>
        </w:rPr>
        <w:t> </w:t>
      </w:r>
    </w:p>
    <w:p w14:paraId="339965D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EE58B9B" w14:textId="77777777" w:rsidR="00AE5392" w:rsidRPr="00AE5392" w:rsidRDefault="00AE5392" w:rsidP="00AE5392">
      <w:pPr>
        <w:spacing w:after="0" w:line="240" w:lineRule="auto"/>
        <w:jc w:val="center"/>
        <w:rPr>
          <w:rFonts w:ascii="Arial" w:eastAsia="Times New Roman" w:hAnsi="Arial" w:cs="Arial"/>
          <w:kern w:val="0"/>
          <w:lang w:eastAsia="ro-MD"/>
          <w14:ligatures w14:val="none"/>
        </w:rPr>
      </w:pPr>
      <w:r w:rsidRPr="00AE5392">
        <w:rPr>
          <w:rFonts w:ascii="Arial" w:eastAsia="Times New Roman" w:hAnsi="Arial" w:cs="Arial"/>
          <w:kern w:val="0"/>
          <w:lang w:eastAsia="ro-MD"/>
          <w14:ligatures w14:val="none"/>
        </w:rPr>
        <w:t>Мониторул Офичиал ал Р. Молдова № 183-194 ст. 907 от 08.06.2018</w:t>
      </w:r>
    </w:p>
    <w:p w14:paraId="6729754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C83FE14"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 *</w:t>
      </w:r>
    </w:p>
    <w:p w14:paraId="2EB71956"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19"/>
          <w:szCs w:val="19"/>
          <w:lang w:eastAsia="ro-MD"/>
          <w14:ligatures w14:val="none"/>
        </w:rPr>
        <w:t>ЗАРЕГИСТРИРОВАНО:</w:t>
      </w:r>
    </w:p>
    <w:p w14:paraId="4153CA70"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19"/>
          <w:szCs w:val="19"/>
          <w:lang w:eastAsia="ro-MD"/>
          <w14:ligatures w14:val="none"/>
        </w:rPr>
        <w:t>Министерство юстиции</w:t>
      </w:r>
    </w:p>
    <w:p w14:paraId="468A0E7E"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19"/>
          <w:szCs w:val="19"/>
          <w:lang w:eastAsia="ro-MD"/>
          <w14:ligatures w14:val="none"/>
        </w:rPr>
        <w:t>Республики Молдова</w:t>
      </w:r>
    </w:p>
    <w:p w14:paraId="395ACF84"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19"/>
          <w:szCs w:val="19"/>
          <w:lang w:eastAsia="ro-MD"/>
          <w14:ligatures w14:val="none"/>
        </w:rPr>
        <w:t>№ 1337 от 4 июня 2018 г.</w:t>
      </w:r>
    </w:p>
    <w:p w14:paraId="6BD7C95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053753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На основании п.d) части (1) ст.5, части (1) ст.11, п.с) части (1) ст.27, п.а) ст.44 Закона о Национальном банке Молдовы № 548-XIII от 21 июля 1995 (переопубликован: Официальный монитор Республики Молдова, 2015, № 297-300, ст.544), с последующими изменениями и дополнениями, и ст.84 Закона о деятельности банков № 202 от 6 октября 2017 (Официальный монитор Республики Молдова, 2017, № 434-439, ст.727), с последующими изменениями и дополнениями, Исполнительный комитет Национального банка Молдовы</w:t>
      </w:r>
    </w:p>
    <w:p w14:paraId="2CC43611"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ПОСТАНОВЛЯЕТ:</w:t>
      </w:r>
    </w:p>
    <w:p w14:paraId="7E5AEC6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Утвердить Инструкцию о порядке представления банками отчетов СОREP в целях надзора.</w:t>
      </w:r>
    </w:p>
    <w:p w14:paraId="012C67D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Первое представление отчетов, указанных в подпунктах 1), 2), 3) и 6) пункта 14 инструкции, указанной в пункте 1, осуществляется состоянию на 31 июля 2018.</w:t>
      </w:r>
    </w:p>
    <w:p w14:paraId="1F995C8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w:t>
      </w:r>
      <w:r w:rsidRPr="00AE5392">
        <w:rPr>
          <w:rFonts w:ascii="Arial" w:eastAsia="Times New Roman" w:hAnsi="Arial" w:cs="Arial"/>
          <w:kern w:val="0"/>
          <w:sz w:val="24"/>
          <w:szCs w:val="24"/>
          <w:lang w:eastAsia="ro-MD"/>
          <w14:ligatures w14:val="none"/>
        </w:rPr>
        <w:t xml:space="preserve"> Первое представление отчета, указанного в подпункте 4) пункта 14 инструкции, указанной в пункте 1, осуществляется по состоянию на 31 июля 2018, с последующим его представлением в соответствии с подпунктом 4) пункта 14 инструкции, указанной в пункте 1.</w:t>
      </w:r>
    </w:p>
    <w:p w14:paraId="597F9FA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w:t>
      </w:r>
      <w:r w:rsidRPr="00AE5392">
        <w:rPr>
          <w:rFonts w:ascii="Arial" w:eastAsia="Times New Roman" w:hAnsi="Arial" w:cs="Arial"/>
          <w:kern w:val="0"/>
          <w:sz w:val="24"/>
          <w:szCs w:val="24"/>
          <w:lang w:eastAsia="ro-MD"/>
          <w14:ligatures w14:val="none"/>
        </w:rPr>
        <w:t xml:space="preserve"> Первое представление отчета, указанного в подпункте 5) пункта 14 инструкции, указанной в пункте 1, осуществляется по состоянию на 31 июля 2018 в соответствии с пунктом 4 инструкции, указанной в пункте 1.</w:t>
      </w:r>
    </w:p>
    <w:p w14:paraId="101DA62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w:t>
      </w:r>
      <w:r w:rsidRPr="00AE5392">
        <w:rPr>
          <w:rFonts w:ascii="Arial" w:eastAsia="Times New Roman" w:hAnsi="Arial" w:cs="Arial"/>
          <w:kern w:val="0"/>
          <w:sz w:val="24"/>
          <w:szCs w:val="24"/>
          <w:lang w:eastAsia="ro-MD"/>
          <w14:ligatures w14:val="none"/>
        </w:rPr>
        <w:t xml:space="preserve"> В Инструкцию о порядке составления и представления банками отчетов в пруденциальных целях, утвержденную постановлением Административного совета Национального банка Молдовы № 279 от 1 декабря 2011 (Официальный монитор Республики Молдова, 2011, № 216-221, ст.2008), зарегистрированную в Министерстве юстиции Республики Молдова под № 1169 от 15 декабря 2016, внести следующие изменения:</w:t>
      </w:r>
    </w:p>
    <w:p w14:paraId="5C7AD59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подпункты е) и f) пункта 1 признать утратившими силу;</w:t>
      </w:r>
    </w:p>
    <w:p w14:paraId="6F60018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приложения № 5 и 6 признать утратившими силу;</w:t>
      </w:r>
    </w:p>
    <w:p w14:paraId="512685E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 в приложении № 2, подпункт d) пункта 18 изложить в следующей редакции:</w:t>
      </w:r>
    </w:p>
    <w:p w14:paraId="4DECF42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xml:space="preserve">"d) В строке </w:t>
      </w:r>
      <w:r w:rsidRPr="00AE5392">
        <w:rPr>
          <w:rFonts w:ascii="Arial" w:eastAsia="Times New Roman" w:hAnsi="Arial" w:cs="Arial"/>
          <w:b/>
          <w:bCs/>
          <w:kern w:val="0"/>
          <w:sz w:val="24"/>
          <w:szCs w:val="24"/>
          <w:lang w:eastAsia="ro-MD"/>
          <w14:ligatures w14:val="none"/>
        </w:rPr>
        <w:t>2.1 Собственные средства</w:t>
      </w:r>
      <w:r w:rsidRPr="00AE5392">
        <w:rPr>
          <w:rFonts w:ascii="Arial" w:eastAsia="Times New Roman" w:hAnsi="Arial" w:cs="Arial"/>
          <w:kern w:val="0"/>
          <w:sz w:val="24"/>
          <w:szCs w:val="24"/>
          <w:lang w:eastAsia="ro-MD"/>
          <w14:ligatures w14:val="none"/>
        </w:rPr>
        <w:t xml:space="preserve"> отражаются собственные средства банка, рассчитанные в соответствии с отчетом C 01.00 Собственные средства (CA1), составленным в соответствии с Инструкцией о порядке представления банками отчетов COREP в целя надзора.";</w:t>
      </w:r>
    </w:p>
    <w:p w14:paraId="1660075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4) в приложении № 7 подпункт k) пункта 3 изложить в следующей редакции:</w:t>
      </w:r>
    </w:p>
    <w:p w14:paraId="7D074A4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lastRenderedPageBreak/>
        <w:t xml:space="preserve">"k) В строке </w:t>
      </w:r>
      <w:r w:rsidRPr="00AE5392">
        <w:rPr>
          <w:rFonts w:ascii="Arial" w:eastAsia="Times New Roman" w:hAnsi="Arial" w:cs="Arial"/>
          <w:b/>
          <w:bCs/>
          <w:kern w:val="0"/>
          <w:sz w:val="24"/>
          <w:szCs w:val="24"/>
          <w:lang w:eastAsia="ro-MD"/>
          <w14:ligatures w14:val="none"/>
        </w:rPr>
        <w:t>2.1 Собственные средства</w:t>
      </w:r>
      <w:r w:rsidRPr="00AE5392">
        <w:rPr>
          <w:rFonts w:ascii="Arial" w:eastAsia="Times New Roman" w:hAnsi="Arial" w:cs="Arial"/>
          <w:kern w:val="0"/>
          <w:sz w:val="24"/>
          <w:szCs w:val="24"/>
          <w:lang w:eastAsia="ro-MD"/>
          <w14:ligatures w14:val="none"/>
        </w:rPr>
        <w:t xml:space="preserve"> отражаются собственные средства банка, рассчитанные в соответствии с отчетом C 01.00 Собственные средства (CA1), составленным в соответствии с Инструкцией о порядке представления банками отчетов COREP в целя надзора.";</w:t>
      </w:r>
    </w:p>
    <w:p w14:paraId="1BB9A1A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5) в приложении № 11 пункте 8 последнее предложение исключить;</w:t>
      </w:r>
    </w:p>
    <w:p w14:paraId="3B7B099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6) в тексте инструкции слова "совокупный нормативный капитал" и "CНК" заменить словами "собственные средства", а слова "капитал первого уровня" заменить словами "собственные средства основного I уровня" в соответствующей грамматической форме.</w:t>
      </w:r>
    </w:p>
    <w:p w14:paraId="7A2BA6B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6.</w:t>
      </w:r>
      <w:r w:rsidRPr="00AE5392">
        <w:rPr>
          <w:rFonts w:ascii="Arial" w:eastAsia="Times New Roman" w:hAnsi="Arial" w:cs="Arial"/>
          <w:kern w:val="0"/>
          <w:sz w:val="24"/>
          <w:szCs w:val="24"/>
          <w:lang w:eastAsia="ro-MD"/>
          <w14:ligatures w14:val="none"/>
        </w:rPr>
        <w:t xml:space="preserve"> Настоящее постановление вступает в силу 30 июля 2018 года.</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996"/>
        <w:gridCol w:w="1853"/>
      </w:tblGrid>
      <w:tr w:rsidR="00AE5392" w:rsidRPr="00AE5392" w14:paraId="743F9680" w14:textId="77777777" w:rsidTr="00AE5392">
        <w:tc>
          <w:tcPr>
            <w:tcW w:w="0" w:type="auto"/>
            <w:tcBorders>
              <w:top w:val="nil"/>
              <w:left w:val="nil"/>
              <w:bottom w:val="nil"/>
              <w:right w:val="nil"/>
            </w:tcBorders>
            <w:tcMar>
              <w:top w:w="24" w:type="dxa"/>
              <w:left w:w="48" w:type="dxa"/>
              <w:bottom w:w="24" w:type="dxa"/>
              <w:right w:w="1680" w:type="dxa"/>
            </w:tcMar>
            <w:hideMark/>
          </w:tcPr>
          <w:p w14:paraId="77A8AC66"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ПРЕДСЕДАТЕЛЬ</w:t>
            </w:r>
          </w:p>
        </w:tc>
        <w:tc>
          <w:tcPr>
            <w:tcW w:w="0" w:type="auto"/>
            <w:tcBorders>
              <w:top w:val="nil"/>
              <w:left w:val="nil"/>
              <w:bottom w:val="nil"/>
              <w:right w:val="nil"/>
            </w:tcBorders>
            <w:tcMar>
              <w:top w:w="24" w:type="dxa"/>
              <w:left w:w="48" w:type="dxa"/>
              <w:bottom w:w="24" w:type="dxa"/>
              <w:right w:w="48" w:type="dxa"/>
            </w:tcMar>
            <w:hideMark/>
          </w:tcPr>
          <w:p w14:paraId="1CEABC1E"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054294C5" w14:textId="77777777" w:rsidTr="00AE5392">
        <w:tc>
          <w:tcPr>
            <w:tcW w:w="0" w:type="auto"/>
            <w:tcBorders>
              <w:top w:val="nil"/>
              <w:left w:val="nil"/>
              <w:bottom w:val="nil"/>
              <w:right w:val="nil"/>
            </w:tcBorders>
            <w:tcMar>
              <w:top w:w="24" w:type="dxa"/>
              <w:left w:w="48" w:type="dxa"/>
              <w:bottom w:w="24" w:type="dxa"/>
              <w:right w:w="1680" w:type="dxa"/>
            </w:tcMar>
            <w:hideMark/>
          </w:tcPr>
          <w:p w14:paraId="467D90E7"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ИСПОЛНИТЕЛЬНОГО КОМИТЕТА</w:t>
            </w:r>
          </w:p>
        </w:tc>
        <w:tc>
          <w:tcPr>
            <w:tcW w:w="0" w:type="auto"/>
            <w:tcBorders>
              <w:top w:val="nil"/>
              <w:left w:val="nil"/>
              <w:bottom w:val="nil"/>
              <w:right w:val="nil"/>
            </w:tcBorders>
            <w:tcMar>
              <w:top w:w="24" w:type="dxa"/>
              <w:left w:w="48" w:type="dxa"/>
              <w:bottom w:w="24" w:type="dxa"/>
              <w:right w:w="48" w:type="dxa"/>
            </w:tcMar>
            <w:hideMark/>
          </w:tcPr>
          <w:p w14:paraId="5A2CD70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14AE115C" w14:textId="77777777" w:rsidTr="00AE5392">
        <w:tc>
          <w:tcPr>
            <w:tcW w:w="0" w:type="auto"/>
            <w:tcBorders>
              <w:top w:val="nil"/>
              <w:left w:val="nil"/>
              <w:bottom w:val="nil"/>
              <w:right w:val="nil"/>
            </w:tcBorders>
            <w:tcMar>
              <w:top w:w="24" w:type="dxa"/>
              <w:left w:w="48" w:type="dxa"/>
              <w:bottom w:w="24" w:type="dxa"/>
              <w:right w:w="1680" w:type="dxa"/>
            </w:tcMar>
            <w:hideMark/>
          </w:tcPr>
          <w:p w14:paraId="6651FFE3"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НАЦИОНАЛЬНОГО БАНКА МОЛДОВЫ</w:t>
            </w:r>
          </w:p>
        </w:tc>
        <w:tc>
          <w:tcPr>
            <w:tcW w:w="0" w:type="auto"/>
            <w:tcBorders>
              <w:top w:val="nil"/>
              <w:left w:val="nil"/>
              <w:bottom w:val="nil"/>
              <w:right w:val="nil"/>
            </w:tcBorders>
            <w:tcMar>
              <w:top w:w="24" w:type="dxa"/>
              <w:left w:w="48" w:type="dxa"/>
              <w:bottom w:w="24" w:type="dxa"/>
              <w:right w:w="48" w:type="dxa"/>
            </w:tcMar>
            <w:hideMark/>
          </w:tcPr>
          <w:p w14:paraId="72D29BC0"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Серджиу ЧОКЛЯ</w:t>
            </w:r>
          </w:p>
        </w:tc>
      </w:tr>
      <w:tr w:rsidR="00AE5392" w:rsidRPr="00AE5392" w14:paraId="50D62992" w14:textId="77777777" w:rsidTr="00AE5392">
        <w:tc>
          <w:tcPr>
            <w:tcW w:w="0" w:type="auto"/>
            <w:gridSpan w:val="2"/>
            <w:tcBorders>
              <w:top w:val="nil"/>
              <w:left w:val="nil"/>
              <w:bottom w:val="nil"/>
              <w:right w:val="nil"/>
            </w:tcBorders>
            <w:tcMar>
              <w:top w:w="120" w:type="dxa"/>
              <w:left w:w="48" w:type="dxa"/>
              <w:bottom w:w="24" w:type="dxa"/>
              <w:right w:w="48" w:type="dxa"/>
            </w:tcMar>
            <w:hideMark/>
          </w:tcPr>
          <w:p w14:paraId="74DCAC98"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117. Кишинэу, 24 мая 2018 г.</w:t>
            </w:r>
          </w:p>
        </w:tc>
      </w:tr>
    </w:tbl>
    <w:p w14:paraId="4305A4A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A8B4422"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Утверждена</w:t>
      </w:r>
    </w:p>
    <w:p w14:paraId="5BC1AA89"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Постановлением Исполнительного комитета</w:t>
      </w:r>
    </w:p>
    <w:p w14:paraId="2FB82FF9"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Национального банка Молдовы</w:t>
      </w:r>
    </w:p>
    <w:p w14:paraId="48153401"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117 от 24 мая 2018 г.</w:t>
      </w:r>
    </w:p>
    <w:p w14:paraId="7078EE5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A5B7F1A"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ИНСТРУКЦИЯ</w:t>
      </w:r>
    </w:p>
    <w:p w14:paraId="5327F504"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о порядке представления банками отчетов СОREP в целях надзора</w:t>
      </w:r>
    </w:p>
    <w:p w14:paraId="3EEF7BD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46F85D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Настоящая инструкция перекладывает п.(а), (с), (d) и (е) ст.1; часть (1) ст.2; часть (1) и часть (2) ст.3; ст.4; подп.(а) п.1, 2, 6, 9 подп. (b) ст.11, подп. (а) и (b) п.2; п.(а) ст.6; ст.13, п.(a), (b), (d) и (e) части (2) ст.17; формуляры отчетов C 01.00, C 02.00, C 03.00, C 04.00, C 07.00, C 11.00, C 16.00, C 17.00, C 18.00, C 20.00, C 21.00, C 22.00, C 23.00, C 25.00 приложения I; п.1.3 подп.9, часть I приложения II; п.1.1, подп.10 (a)–(d) и подп.11, п.1.2, п.1.3, п.1.4, п.1.5, п.3.1 и п.3.2 подп.3.2.1–3.2.3, п.3.2.5, п.3.6.2, п.4.1.1 и 4.1.2, п.4.2.2.1, подп.120–126, 128–133, п.4.2.2.2, п.5.1.1, 5.1.2, п.5.3.1, 5.3.2, п.5.4.1, 5.4.2, п.5.5.1, 5.5.2, 5.6.1, п.5.6.2 и п.5.8.1, часть II, приложение II, формуляры отчетов C 27.00, C 28.00, C 29.00, C 30.00, C 31.00 приложения VIII, п.1, подп.1, подп.2 и 6, часть I приложения IX, п.1, подп.1, 2, 3, 4, 5, 6 и 7, п.2, подп.8, 9 и 10, п.3 подп.14, 15, 16 п.(b), 18, 19, 20 и 21 части II приложения IX, п.5–7, часть II приложения IX, Регламента LCR по применению (ЕС) № 680/2014 Комиссии от 16 апреля 2014 об установлении некоторых технических стандартов по применению об отчетности в целях надзора учреждений в соответствии с Регламентом (ЕС) № 575/2013 Европейского Парламента и Совета, опубликованным в Официальном журнале Европейского Союза L 191 от 28 июня 2014, и с последними изменениями, внесенными Регламентом по применению (ЕС) 2016/322 Комиссии от 10 февраля 2016 о внесении изменений в Регламент по применению (ЕС) № 680/2014 об установлении некоторых технических стандартов по применению отчетности в целях надзора учреждений относительно требования покрытия потребностей в ликвидности, а также ст.15, ст.16, ст.17 подпункт (b) и (c), ст.18 часть (1) пункт (c) Приложений X, XI, XII, XIII, XXII, XXIII, XXIV и XXV к Исполнительному регламенту Комиссии (ЕС) 2021/451 от 17 декабря 2020 года, устанавливающий имплементационные технические стандарты для применения Регламента (ЕС) № 575/2013 Европейского парламента и Совета в отношении отчетности в целях надзора за учреждениями и отмены Исполнительного регламента (ЕС) № 680/2014, CELEX: 32021R0451, с последними поправками, внесенными Исполнительным регламентом Комиссии (ЕС) 2022/1994 от 21 ноября 2022 года.</w:t>
      </w:r>
    </w:p>
    <w:p w14:paraId="456F01B8"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lastRenderedPageBreak/>
        <w:t>[Формула гармонизации изменена Пост.НБМ N 252 от 06.11.2025, в силу 01.01.2026]</w:t>
      </w:r>
    </w:p>
    <w:p w14:paraId="4EA1BD8B"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[Формула гармонизации изменена Пост.НБМ N 330 от 19.12.2024, в силу 01.07.2025]</w:t>
      </w:r>
    </w:p>
    <w:p w14:paraId="2DF16533"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[Формула гармонизации изменена Пост.НБМ N 16 от 03.02.2022, в силу 25.03.2022]</w:t>
      </w:r>
    </w:p>
    <w:p w14:paraId="20C417FE"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[Формула гармонизации изменена Пост.НБМ N 275 от 10.12.2020, в силу 30.03.2021]</w:t>
      </w:r>
    </w:p>
    <w:p w14:paraId="1DD9232C"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[Формула гармонизации изменена Пост.НБМ N 104 от 16.04.2020, в силу 01.01.2021]</w:t>
      </w:r>
    </w:p>
    <w:p w14:paraId="2E2715CB"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[Формула гармонизации в редакции Пост.НБМ N 45 от 26.02.2020, в силу 01.10.2020]</w:t>
      </w:r>
    </w:p>
    <w:p w14:paraId="2C7BD92D"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[Формула гармонизации в редакции Пост.НБМ N 117 от 18.04.2019, в силу 19.06.2019]</w:t>
      </w:r>
    </w:p>
    <w:p w14:paraId="2647515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9074C39"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Глава 1</w:t>
      </w:r>
    </w:p>
    <w:p w14:paraId="4803D83C"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ПРЕДМЕТ И ОБЛАСТЬ ПРИМЕНЕНИЯ</w:t>
      </w:r>
    </w:p>
    <w:p w14:paraId="568B521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9D9CD9F"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1</w:t>
      </w:r>
    </w:p>
    <w:p w14:paraId="73B2113E"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Общие положения</w:t>
      </w:r>
    </w:p>
    <w:p w14:paraId="114C787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Настоящая инструкция устанавливает равнозначные требования для представления Национальному банку Молдовы отчетов в целях надзора и применяется к банкам, юридическим лицам Республики Молдова, в том числе их иностранным отделениям, а также отделениям банков других государств в связи с деятельностью, осуществляемой ими в Республике Молдова.</w:t>
      </w:r>
    </w:p>
    <w:p w14:paraId="3DB6AB0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Банки обязаны составлять и представлять Национальному банку Молдовы отчеты о:</w:t>
      </w:r>
    </w:p>
    <w:p w14:paraId="23CBE2B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собственных средствах в соответствии с требованиями пункта 14;</w:t>
      </w:r>
    </w:p>
    <w:p w14:paraId="5FC46E2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подверженностях к риску в соответствии с требованиями пункта 14;</w:t>
      </w:r>
    </w:p>
    <w:p w14:paraId="0DC29D7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 крупных подверженностях в соответствии с положениями пунктов 15 и 17;</w:t>
      </w:r>
    </w:p>
    <w:p w14:paraId="7E1ED8A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w:t>
      </w:r>
      <w:r w:rsidRPr="00AE5392">
        <w:rPr>
          <w:rFonts w:ascii="Arial" w:eastAsia="Times New Roman" w:hAnsi="Arial" w:cs="Arial"/>
          <w:kern w:val="0"/>
          <w:sz w:val="24"/>
          <w:szCs w:val="24"/>
          <w:vertAlign w:val="superscript"/>
          <w:lang w:eastAsia="ro-MD"/>
          <w14:ligatures w14:val="none"/>
        </w:rPr>
        <w:t>1</w:t>
      </w:r>
      <w:r w:rsidRPr="00AE5392">
        <w:rPr>
          <w:rFonts w:ascii="Arial" w:eastAsia="Times New Roman" w:hAnsi="Arial" w:cs="Arial"/>
          <w:kern w:val="0"/>
          <w:sz w:val="24"/>
          <w:szCs w:val="24"/>
          <w:lang w:eastAsia="ro-MD"/>
          <w14:ligatures w14:val="none"/>
        </w:rPr>
        <w:t>) дополнительные показатели мониторинга ликвидности, в соответствии с положениями пунктов 16</w:t>
      </w:r>
      <w:r w:rsidRPr="00AE5392">
        <w:rPr>
          <w:rFonts w:ascii="Arial" w:eastAsia="Times New Roman" w:hAnsi="Arial" w:cs="Arial"/>
          <w:kern w:val="0"/>
          <w:sz w:val="24"/>
          <w:szCs w:val="24"/>
          <w:vertAlign w:val="superscript"/>
          <w:lang w:eastAsia="ro-MD"/>
          <w14:ligatures w14:val="none"/>
        </w:rPr>
        <w:t>3</w:t>
      </w:r>
      <w:r w:rsidRPr="00AE5392">
        <w:rPr>
          <w:rFonts w:ascii="Arial" w:eastAsia="Times New Roman" w:hAnsi="Arial" w:cs="Arial"/>
          <w:kern w:val="0"/>
          <w:sz w:val="24"/>
          <w:szCs w:val="24"/>
          <w:lang w:eastAsia="ro-MD"/>
          <w14:ligatures w14:val="none"/>
        </w:rPr>
        <w:t xml:space="preserve"> и 16</w:t>
      </w:r>
      <w:r w:rsidRPr="00AE5392">
        <w:rPr>
          <w:rFonts w:ascii="Arial" w:eastAsia="Times New Roman" w:hAnsi="Arial" w:cs="Arial"/>
          <w:kern w:val="0"/>
          <w:sz w:val="24"/>
          <w:szCs w:val="24"/>
          <w:vertAlign w:val="superscript"/>
          <w:lang w:eastAsia="ro-MD"/>
          <w14:ligatures w14:val="none"/>
        </w:rPr>
        <w:t>4</w:t>
      </w:r>
      <w:r w:rsidRPr="00AE5392">
        <w:rPr>
          <w:rFonts w:ascii="Arial" w:eastAsia="Times New Roman" w:hAnsi="Arial" w:cs="Arial"/>
          <w:kern w:val="0"/>
          <w:sz w:val="24"/>
          <w:szCs w:val="24"/>
          <w:lang w:eastAsia="ro-MD"/>
          <w14:ligatures w14:val="none"/>
        </w:rPr>
        <w:t>;</w:t>
      </w:r>
    </w:p>
    <w:p w14:paraId="00699DD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4) требования по покрытию потребностей в ликвидности в соответствии с положениями п.17–19;</w:t>
      </w:r>
    </w:p>
    <w:p w14:paraId="6ED9E70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4</w:t>
      </w:r>
      <w:r w:rsidRPr="00AE5392">
        <w:rPr>
          <w:rFonts w:ascii="Arial" w:eastAsia="Times New Roman" w:hAnsi="Arial" w:cs="Arial"/>
          <w:kern w:val="0"/>
          <w:sz w:val="24"/>
          <w:szCs w:val="24"/>
          <w:vertAlign w:val="superscript"/>
          <w:lang w:eastAsia="ro-MD"/>
          <w14:ligatures w14:val="none"/>
        </w:rPr>
        <w:t>1</w:t>
      </w:r>
      <w:r w:rsidRPr="00AE5392">
        <w:rPr>
          <w:rFonts w:ascii="Arial" w:eastAsia="Times New Roman" w:hAnsi="Arial" w:cs="Arial"/>
          <w:kern w:val="0"/>
          <w:sz w:val="24"/>
          <w:szCs w:val="24"/>
          <w:lang w:eastAsia="ro-MD"/>
          <w14:ligatures w14:val="none"/>
        </w:rPr>
        <w:t>) стабильное финансирование, в соответствии с положениями пунктов 19</w:t>
      </w:r>
      <w:r w:rsidRPr="00AE5392">
        <w:rPr>
          <w:rFonts w:ascii="Arial" w:eastAsia="Times New Roman" w:hAnsi="Arial" w:cs="Arial"/>
          <w:kern w:val="0"/>
          <w:sz w:val="24"/>
          <w:szCs w:val="24"/>
          <w:vertAlign w:val="superscript"/>
          <w:lang w:eastAsia="ro-MD"/>
          <w14:ligatures w14:val="none"/>
        </w:rPr>
        <w:t>1</w:t>
      </w:r>
      <w:r w:rsidRPr="00AE5392">
        <w:rPr>
          <w:rFonts w:ascii="Arial" w:eastAsia="Times New Roman" w:hAnsi="Arial" w:cs="Arial"/>
          <w:kern w:val="0"/>
          <w:sz w:val="24"/>
          <w:szCs w:val="24"/>
          <w:lang w:eastAsia="ro-MD"/>
          <w14:ligatures w14:val="none"/>
        </w:rPr>
        <w:t xml:space="preserve"> – 19</w:t>
      </w:r>
      <w:r w:rsidRPr="00AE5392">
        <w:rPr>
          <w:rFonts w:ascii="Arial" w:eastAsia="Times New Roman" w:hAnsi="Arial" w:cs="Arial"/>
          <w:kern w:val="0"/>
          <w:sz w:val="24"/>
          <w:szCs w:val="24"/>
          <w:vertAlign w:val="superscript"/>
          <w:lang w:eastAsia="ro-MD"/>
          <w14:ligatures w14:val="none"/>
        </w:rPr>
        <w:t>3</w:t>
      </w:r>
      <w:r w:rsidRPr="00AE5392">
        <w:rPr>
          <w:rFonts w:ascii="Arial" w:eastAsia="Times New Roman" w:hAnsi="Arial" w:cs="Arial"/>
          <w:kern w:val="0"/>
          <w:sz w:val="24"/>
          <w:szCs w:val="24"/>
          <w:lang w:eastAsia="ro-MD"/>
          <w14:ligatures w14:val="none"/>
        </w:rPr>
        <w:t>.</w:t>
      </w:r>
    </w:p>
    <w:p w14:paraId="3881A74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5) показателе эффекта рычага в соответствии с п.20-25.</w:t>
      </w:r>
    </w:p>
    <w:p w14:paraId="60FC2B6F"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 изменен Пост.НБМ N 330 от 19.12.2024, в силу 01.07.2025]</w:t>
      </w:r>
    </w:p>
    <w:p w14:paraId="451B21D5"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 дополнен Пост.НБМ N 177 от 27.06.2024, в силу 01.09.2024]</w:t>
      </w:r>
    </w:p>
    <w:p w14:paraId="3CEDC06C"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 дополнен Пост.НБМ N 275 от 10.12.2020, в силу 30.03.2021]</w:t>
      </w:r>
    </w:p>
    <w:p w14:paraId="07FBB320"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 дополнен Пост.НБМ N 45 от 26.02.2020, в силу 01.10.2020]</w:t>
      </w:r>
    </w:p>
    <w:p w14:paraId="5E137577"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 дополнен Пост.НБМ N 117 от 18.04.2019, в силу 19.06.2019]</w:t>
      </w:r>
    </w:p>
    <w:p w14:paraId="2B8E41D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B80359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w:t>
      </w:r>
      <w:r w:rsidRPr="00AE5392">
        <w:rPr>
          <w:rFonts w:ascii="Arial" w:eastAsia="Times New Roman" w:hAnsi="Arial" w:cs="Arial"/>
          <w:kern w:val="0"/>
          <w:sz w:val="24"/>
          <w:szCs w:val="24"/>
          <w:lang w:eastAsia="ro-MD"/>
          <w14:ligatures w14:val="none"/>
        </w:rPr>
        <w:t xml:space="preserve"> Банки составляют и представляют отчеты Национальному банку Молдовы, имея в виду следующие отчетные даты:</w:t>
      </w:r>
    </w:p>
    <w:p w14:paraId="50939D1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ежемесячная отчетность: в последний день месяца;</w:t>
      </w:r>
    </w:p>
    <w:p w14:paraId="49FE7C0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ежеквартальная отчетность: 31 марта, 30 июня, 30 сентября и 31 декабря;</w:t>
      </w:r>
    </w:p>
    <w:p w14:paraId="42E82DD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 полугодичная отчетность: 30 июня и 31 декабря;</w:t>
      </w:r>
    </w:p>
    <w:p w14:paraId="60339E7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4) ежегодная отчетность: 31 декабря.</w:t>
      </w:r>
    </w:p>
    <w:p w14:paraId="37543E9C"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[Пкт.3 дополнен Пост.НБМ N 16 от 03.02.2022, в силу 25.03.2022]</w:t>
      </w:r>
    </w:p>
    <w:p w14:paraId="35F2C3A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D48EDD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w:t>
      </w:r>
      <w:r w:rsidRPr="00AE5392">
        <w:rPr>
          <w:rFonts w:ascii="Arial" w:eastAsia="Times New Roman" w:hAnsi="Arial" w:cs="Arial"/>
          <w:kern w:val="0"/>
          <w:sz w:val="24"/>
          <w:szCs w:val="24"/>
          <w:lang w:eastAsia="ro-MD"/>
          <w14:ligatures w14:val="none"/>
        </w:rPr>
        <w:t xml:space="preserve"> Отчеты представляются в течение не более 8 рабочих дней с отчетной даты если инструкцией не предусмотрено иное. Если отчетная дата является нерабочим днем, субботой или воскресеньем, отчеты представляются не позднее конца следующего рабочего дня.</w:t>
      </w:r>
    </w:p>
    <w:p w14:paraId="31D8CA23"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[Пкт.4 дополнен Пост.НБМ N 117 от 18.04.2019, в силу 19.06.2019]</w:t>
      </w:r>
    </w:p>
    <w:p w14:paraId="64CF7EA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73B842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w:t>
      </w:r>
      <w:r w:rsidRPr="00AE5392">
        <w:rPr>
          <w:rFonts w:ascii="Arial" w:eastAsia="Times New Roman" w:hAnsi="Arial" w:cs="Arial"/>
          <w:b/>
          <w:bCs/>
          <w:kern w:val="0"/>
          <w:sz w:val="24"/>
          <w:szCs w:val="24"/>
          <w:vertAlign w:val="superscript"/>
          <w:lang w:eastAsia="ro-MD"/>
          <w14:ligatures w14:val="none"/>
        </w:rPr>
        <w:t>1</w:t>
      </w:r>
      <w:r w:rsidRPr="00AE5392">
        <w:rPr>
          <w:rFonts w:ascii="Arial" w:eastAsia="Times New Roman" w:hAnsi="Arial" w:cs="Arial"/>
          <w:b/>
          <w:bCs/>
          <w:kern w:val="0"/>
          <w:sz w:val="24"/>
          <w:szCs w:val="24"/>
          <w:lang w:eastAsia="ro-MD"/>
          <w14:ligatures w14:val="none"/>
        </w:rPr>
        <w:t>.</w:t>
      </w:r>
      <w:r w:rsidRPr="00AE5392">
        <w:rPr>
          <w:rFonts w:ascii="Arial" w:eastAsia="Times New Roman" w:hAnsi="Arial" w:cs="Arial"/>
          <w:kern w:val="0"/>
          <w:sz w:val="24"/>
          <w:szCs w:val="24"/>
          <w:lang w:eastAsia="ro-MD"/>
          <w14:ligatures w14:val="none"/>
        </w:rPr>
        <w:t xml:space="preserve"> Отчеты на консолидированном уровне представляются ежегодно, по состоянию на 31 декабря отчетного года, но не позднее 31 мая.</w:t>
      </w:r>
    </w:p>
    <w:p w14:paraId="11495C5B"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[Пкт.4</w:t>
      </w:r>
      <w:r w:rsidRPr="00AE5392">
        <w:rPr>
          <w:rFonts w:ascii="Arial" w:eastAsia="Times New Roman" w:hAnsi="Arial" w:cs="Arial"/>
          <w:i/>
          <w:iCs/>
          <w:color w:val="663300"/>
          <w:kern w:val="0"/>
          <w:vertAlign w:val="superscript"/>
          <w:lang w:eastAsia="ro-MD"/>
          <w14:ligatures w14:val="none"/>
        </w:rPr>
        <w:t>1</w:t>
      </w:r>
      <w:r w:rsidRPr="00AE5392">
        <w:rPr>
          <w:rFonts w:ascii="Arial" w:eastAsia="Times New Roman" w:hAnsi="Arial" w:cs="Arial"/>
          <w:i/>
          <w:iCs/>
          <w:color w:val="663300"/>
          <w:kern w:val="0"/>
          <w:lang w:eastAsia="ro-MD"/>
          <w14:ligatures w14:val="none"/>
        </w:rPr>
        <w:t xml:space="preserve"> введен Пост.НБМ N 16 от 03.02.2022, в силу 25.03.2022]</w:t>
      </w:r>
    </w:p>
    <w:p w14:paraId="4668CB8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D54C3E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lastRenderedPageBreak/>
        <w:t>5.</w:t>
      </w:r>
      <w:r w:rsidRPr="00AE5392">
        <w:rPr>
          <w:rFonts w:ascii="Arial" w:eastAsia="Times New Roman" w:hAnsi="Arial" w:cs="Arial"/>
          <w:kern w:val="0"/>
          <w:sz w:val="24"/>
          <w:szCs w:val="24"/>
          <w:lang w:eastAsia="ro-MD"/>
          <w14:ligatures w14:val="none"/>
        </w:rPr>
        <w:t xml:space="preserve"> В отчетах суммы указываются в национальной валюте, если в порядке представления отчета не предусмотрено иное. Средства в иностранной валюте пересчитываются в молдавских леях по официальному курсу молдавского лея по отношению к соответствующим валютам, действительному на отчетную дату.</w:t>
      </w:r>
    </w:p>
    <w:p w14:paraId="77ED125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6.</w:t>
      </w:r>
      <w:r w:rsidRPr="00AE5392">
        <w:rPr>
          <w:rFonts w:ascii="Arial" w:eastAsia="Times New Roman" w:hAnsi="Arial" w:cs="Arial"/>
          <w:kern w:val="0"/>
          <w:sz w:val="24"/>
          <w:szCs w:val="24"/>
          <w:lang w:eastAsia="ro-MD"/>
          <w14:ligatures w14:val="none"/>
        </w:rPr>
        <w:t xml:space="preserve"> Показатели, содержащие знак минус (-), отражаются как отрицательные значения, остальные показатели отражаются как положительные значения.</w:t>
      </w:r>
    </w:p>
    <w:p w14:paraId="5CE4A89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7.</w:t>
      </w:r>
      <w:r w:rsidRPr="00AE5392">
        <w:rPr>
          <w:rFonts w:ascii="Arial" w:eastAsia="Times New Roman" w:hAnsi="Arial" w:cs="Arial"/>
          <w:kern w:val="0"/>
          <w:sz w:val="24"/>
          <w:szCs w:val="24"/>
          <w:lang w:eastAsia="ro-MD"/>
          <w14:ligatures w14:val="none"/>
        </w:rPr>
        <w:t xml:space="preserve"> До представления отчетов в Национальный банк Молдовы суммы сверяются с суммами предыдущих отчетов. Если устанавливаются значительные изменения по отношению к предыдущим периодам, одновременно с отчетом направляется пояснительная записка, в которой описываются причины данных изменений. Пояснительная записка заверяется подписью уполномоченного лица банка и, по необходимости, печатью банка, и представляется в Национальный банк Молдовы в оригинале.</w:t>
      </w:r>
    </w:p>
    <w:p w14:paraId="4B2533D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8.</w:t>
      </w:r>
      <w:r w:rsidRPr="00AE5392">
        <w:rPr>
          <w:rFonts w:ascii="Arial" w:eastAsia="Times New Roman" w:hAnsi="Arial" w:cs="Arial"/>
          <w:kern w:val="0"/>
          <w:sz w:val="24"/>
          <w:szCs w:val="24"/>
          <w:lang w:eastAsia="ro-MD"/>
          <w14:ligatures w14:val="none"/>
        </w:rPr>
        <w:t xml:space="preserve"> Информация отчетов отражает положение банка на конец операционного дня отчетного периода (месяц, квартал, полугодие, год, по обстоятельствам).</w:t>
      </w:r>
    </w:p>
    <w:p w14:paraId="6D42069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9.</w:t>
      </w:r>
      <w:r w:rsidRPr="00AE5392">
        <w:rPr>
          <w:rFonts w:ascii="Arial" w:eastAsia="Times New Roman" w:hAnsi="Arial" w:cs="Arial"/>
          <w:kern w:val="0"/>
          <w:sz w:val="24"/>
          <w:szCs w:val="24"/>
          <w:lang w:eastAsia="ro-MD"/>
          <w14:ligatures w14:val="none"/>
        </w:rPr>
        <w:t xml:space="preserve"> При составлении отчетов банки учитывают, по обстоятельствам, акты Национального банка Молдовы, которыми предусмотрены меры или применяются санкции к банкам и уведомления, полученные согласно части (10) ст.75</w:t>
      </w:r>
      <w:r w:rsidRPr="00AE5392">
        <w:rPr>
          <w:rFonts w:ascii="Arial" w:eastAsia="Times New Roman" w:hAnsi="Arial" w:cs="Arial"/>
          <w:kern w:val="0"/>
          <w:sz w:val="24"/>
          <w:szCs w:val="24"/>
          <w:vertAlign w:val="superscript"/>
          <w:lang w:eastAsia="ro-MD"/>
          <w14:ligatures w14:val="none"/>
        </w:rPr>
        <w:t>1</w:t>
      </w:r>
      <w:r w:rsidRPr="00AE5392">
        <w:rPr>
          <w:rFonts w:ascii="Arial" w:eastAsia="Times New Roman" w:hAnsi="Arial" w:cs="Arial"/>
          <w:kern w:val="0"/>
          <w:sz w:val="24"/>
          <w:szCs w:val="24"/>
          <w:lang w:eastAsia="ro-MD"/>
          <w14:ligatures w14:val="none"/>
        </w:rPr>
        <w:t xml:space="preserve"> Закона о Национальном банке Молдовы, если были выявлены нарушения, связанные с отчетностью.</w:t>
      </w:r>
    </w:p>
    <w:p w14:paraId="19046A2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10.</w:t>
      </w:r>
      <w:r w:rsidRPr="00AE5392">
        <w:rPr>
          <w:rFonts w:ascii="Arial" w:eastAsia="Times New Roman" w:hAnsi="Arial" w:cs="Arial"/>
          <w:kern w:val="0"/>
          <w:sz w:val="24"/>
          <w:szCs w:val="24"/>
          <w:lang w:eastAsia="ro-MD"/>
          <w14:ligatures w14:val="none"/>
        </w:rPr>
        <w:t xml:space="preserve"> После рассмотрения годовых финансовых отчетов общим собранием акционеров, но не позднее 30 апреля, в случае если в отчеты, представленные согласно данной инструкции должны вноситься корректировки, банки представляют повторно в Национальный банк Молдовы отчеты в электронной форме (на 31 декабря), измененные в результате аудита. Одновременно с отчетами в электронной форме отправляется детальная разъяснительная записка об осуществленных корректировках на бумажном носителе.</w:t>
      </w:r>
    </w:p>
    <w:p w14:paraId="5969787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E404C32"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2</w:t>
      </w:r>
    </w:p>
    <w:p w14:paraId="43B7EC83"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Пороги отчетности – критерии входа</w:t>
      </w:r>
      <w:r w:rsidRPr="00AE5392">
        <w:rPr>
          <w:rFonts w:ascii="Arial" w:eastAsia="Times New Roman" w:hAnsi="Arial" w:cs="Arial"/>
          <w:b/>
          <w:bCs/>
          <w:kern w:val="0"/>
          <w:sz w:val="24"/>
          <w:szCs w:val="24"/>
          <w:lang w:eastAsia="ro-MD"/>
          <w14:ligatures w14:val="none"/>
        </w:rPr>
        <w:t xml:space="preserve"> </w:t>
      </w:r>
      <w:r w:rsidRPr="00AE5392">
        <w:rPr>
          <w:rFonts w:ascii="Arial" w:eastAsia="Times New Roman" w:hAnsi="Arial" w:cs="Arial"/>
          <w:b/>
          <w:bCs/>
          <w:i/>
          <w:iCs/>
          <w:kern w:val="0"/>
          <w:sz w:val="24"/>
          <w:szCs w:val="24"/>
          <w:lang w:eastAsia="ro-MD"/>
          <w14:ligatures w14:val="none"/>
        </w:rPr>
        <w:t>и выхода</w:t>
      </w:r>
    </w:p>
    <w:p w14:paraId="01F928F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11.</w:t>
      </w:r>
      <w:r w:rsidRPr="00AE5392">
        <w:rPr>
          <w:rFonts w:ascii="Arial" w:eastAsia="Times New Roman" w:hAnsi="Arial" w:cs="Arial"/>
          <w:kern w:val="0"/>
          <w:sz w:val="24"/>
          <w:szCs w:val="24"/>
          <w:lang w:eastAsia="ro-MD"/>
          <w14:ligatures w14:val="none"/>
        </w:rPr>
        <w:t xml:space="preserve"> Банки представляют информацию, которая является предметом применения некоторых порогов, начиная с последующей отчетной даты после превышения данных порогов по двум последовательным датам.</w:t>
      </w:r>
    </w:p>
    <w:p w14:paraId="4EA5819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12.</w:t>
      </w:r>
      <w:r w:rsidRPr="00AE5392">
        <w:rPr>
          <w:rFonts w:ascii="Arial" w:eastAsia="Times New Roman" w:hAnsi="Arial" w:cs="Arial"/>
          <w:kern w:val="0"/>
          <w:sz w:val="24"/>
          <w:szCs w:val="24"/>
          <w:lang w:eastAsia="ro-MD"/>
          <w14:ligatures w14:val="none"/>
        </w:rPr>
        <w:t xml:space="preserve"> Для первых двух отчетных дат банки указывают информацию, которая является предметом применения некоторых порогов в случае, если превышают соответствующие пороги на отчетную дату.</w:t>
      </w:r>
    </w:p>
    <w:p w14:paraId="3E69735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13.</w:t>
      </w:r>
      <w:r w:rsidRPr="00AE5392">
        <w:rPr>
          <w:rFonts w:ascii="Arial" w:eastAsia="Times New Roman" w:hAnsi="Arial" w:cs="Arial"/>
          <w:kern w:val="0"/>
          <w:sz w:val="24"/>
          <w:szCs w:val="24"/>
          <w:lang w:eastAsia="ro-MD"/>
          <w14:ligatures w14:val="none"/>
        </w:rPr>
        <w:t xml:space="preserve"> Банки вправе не представлять более информацию, которая является предметом применения некоторых порогов, начиная со следующей отчетной даты в случае, если расположились ниже соответствующих порогов по трем последовательным отчетным датам.</w:t>
      </w:r>
    </w:p>
    <w:p w14:paraId="6E7AE09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B07EB94"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3</w:t>
      </w:r>
    </w:p>
    <w:p w14:paraId="79E59967"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Формат и частота отчетов о собственных средствах</w:t>
      </w:r>
    </w:p>
    <w:p w14:paraId="783B025F"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и требованиях собственных средств</w:t>
      </w:r>
    </w:p>
    <w:p w14:paraId="0AD6DD6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14.</w:t>
      </w:r>
      <w:r w:rsidRPr="00AE5392">
        <w:rPr>
          <w:rFonts w:ascii="Arial" w:eastAsia="Times New Roman" w:hAnsi="Arial" w:cs="Arial"/>
          <w:kern w:val="0"/>
          <w:sz w:val="24"/>
          <w:szCs w:val="24"/>
          <w:lang w:eastAsia="ro-MD"/>
          <w14:ligatures w14:val="none"/>
        </w:rPr>
        <w:t xml:space="preserve"> Для отчетности собственных средств на индивидуальном уровне и требований собственных средств банки представляют следующую информацию:</w:t>
      </w:r>
    </w:p>
    <w:p w14:paraId="6FF807F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отчеты о собственных средствах и требованиях к собственным средствам в соответствии с формулярами C 01.00 – C 04.00, согласно инструкциям по их заполнению – с ежемесячной частотой (приложение № 1);</w:t>
      </w:r>
    </w:p>
    <w:p w14:paraId="19556E6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xml:space="preserve">2) отчеты о подверженности к кредитному риску, которые учитываются в соответствии со стандартизованным подходом, так, как указано в формуляре C </w:t>
      </w:r>
      <w:r w:rsidRPr="00AE5392">
        <w:rPr>
          <w:rFonts w:ascii="Arial" w:eastAsia="Times New Roman" w:hAnsi="Arial" w:cs="Arial"/>
          <w:kern w:val="0"/>
          <w:sz w:val="24"/>
          <w:szCs w:val="24"/>
          <w:lang w:eastAsia="ro-MD"/>
          <w14:ligatures w14:val="none"/>
        </w:rPr>
        <w:lastRenderedPageBreak/>
        <w:t>07.00, согласно инструкциям по его заполнению – с ежемесячной частотой (приложение № 2);</w:t>
      </w:r>
    </w:p>
    <w:p w14:paraId="7D788A8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 информацию о риске расчета/поставки как указано в формуляре C 11.00, согласно инструкциям по его заполнению – с ежемесячной частотой (приложение № 3);</w:t>
      </w:r>
    </w:p>
    <w:p w14:paraId="1467509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4) информацию о требованиях собственных средств и потерях, связанных с операционными рисками, в соответствии с формуляром C 16.00, согласно инструкциям по его заполнению – с ежемесячной частотой (приложение № 4);</w:t>
      </w:r>
    </w:p>
    <w:p w14:paraId="5A8B419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5) информацию о материальных потерях, связанных с операционными рисками, – с полугодичной частотой (приложение № 5), следующим образом:</w:t>
      </w:r>
    </w:p>
    <w:p w14:paraId="2B5F1E8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a) банки, которые рассчитывают требования собственных средств, связанных с операционными рисками в соответствии с главой 3 Регламента о подходе к операционному риску для банков согласно основному подходу и стандартизованному подходу, представляют данную информацию в соответствии с формуляром C 17.00, согласно инструкциям по его заполнению из приложения № 5;</w:t>
      </w:r>
    </w:p>
    <w:p w14:paraId="7B24275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b) банки, которые рассчитывают требования собственных средств, связанных с операционными рисками в соответствии с главой 3 Регламента о подходе к операционному риску для банков согласно основному подходу и стандартизованному подходу, и для которых итоги активов индивидуального баланса представляют долю менее 1% от общей суммы активов индивидуальных балансов всех банков Республики Молдова, представляют только информацию, указанную в формуляре C 17.00, согласно инструкциям пункта 20 части 1 приложения № 5 по его заполнению. Итог цифр баланса основывается на конец финансового периода для предыдущего года году, предшествующему отчетной дате. Применяются критерии входа и выхода, предусмотренные частью 2;</w:t>
      </w:r>
    </w:p>
    <w:p w14:paraId="35063B2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c) банки, которые рассчитывают требования собственных средств, связанных с операционными рисками в соответствии с главой Регламента о подходе к операционному риску для банков согласно основному подходу и стандартизованному подходу, полностью освобождены от обязательства представления информации в формуляре C 17.00, согласно инструкциям по его заполнению;</w:t>
      </w:r>
    </w:p>
    <w:p w14:paraId="4B190FE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6) информацию о требованиях собственных средств, связанных с рыночным риском в соответствии с формулярами C 18.00 (приложение № 6) и формулярами C 20.00 – C 23.00 (приложения № 7–10) согласно инструкциям по их заполнению – с ежемесячной частотой;</w:t>
      </w:r>
    </w:p>
    <w:p w14:paraId="1B82FF1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7) отчет о требованиях собственных средств, связанных с риском корректировки стоимости оценки кредита в соответствии с формуляром C 25 (приложение № 10</w:t>
      </w:r>
      <w:r w:rsidRPr="00AE5392">
        <w:rPr>
          <w:rFonts w:ascii="Arial" w:eastAsia="Times New Roman" w:hAnsi="Arial" w:cs="Arial"/>
          <w:kern w:val="0"/>
          <w:sz w:val="24"/>
          <w:szCs w:val="24"/>
          <w:vertAlign w:val="superscript"/>
          <w:lang w:eastAsia="ro-MD"/>
          <w14:ligatures w14:val="none"/>
        </w:rPr>
        <w:t>1</w:t>
      </w:r>
      <w:r w:rsidRPr="00AE5392">
        <w:rPr>
          <w:rFonts w:ascii="Arial" w:eastAsia="Times New Roman" w:hAnsi="Arial" w:cs="Arial"/>
          <w:kern w:val="0"/>
          <w:sz w:val="24"/>
          <w:szCs w:val="24"/>
          <w:lang w:eastAsia="ro-MD"/>
          <w14:ligatures w14:val="none"/>
        </w:rPr>
        <w:t>), согласно инструкциям по его заполнению – с квартальной частотой.</w:t>
      </w:r>
    </w:p>
    <w:p w14:paraId="0B819CE2"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[Пкт.14 дополнен Пост.НБМ N 16 от 03.02.2022, в силу 25.03.2022]</w:t>
      </w:r>
    </w:p>
    <w:p w14:paraId="066C3710"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[Пкт.14 дополнен Пост.НБМ N 104 от 16.04.2020, в силу 01.01.2021]</w:t>
      </w:r>
    </w:p>
    <w:p w14:paraId="008913B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5C52D9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14</w:t>
      </w:r>
      <w:r w:rsidRPr="00AE5392">
        <w:rPr>
          <w:rFonts w:ascii="Arial" w:eastAsia="Times New Roman" w:hAnsi="Arial" w:cs="Arial"/>
          <w:b/>
          <w:bCs/>
          <w:kern w:val="0"/>
          <w:sz w:val="24"/>
          <w:szCs w:val="24"/>
          <w:vertAlign w:val="superscript"/>
          <w:lang w:eastAsia="ro-MD"/>
          <w14:ligatures w14:val="none"/>
        </w:rPr>
        <w:t>1</w:t>
      </w:r>
      <w:r w:rsidRPr="00AE5392">
        <w:rPr>
          <w:rFonts w:ascii="Arial" w:eastAsia="Times New Roman" w:hAnsi="Arial" w:cs="Arial"/>
          <w:b/>
          <w:bCs/>
          <w:kern w:val="0"/>
          <w:sz w:val="24"/>
          <w:szCs w:val="24"/>
          <w:lang w:eastAsia="ro-MD"/>
          <w14:ligatures w14:val="none"/>
        </w:rPr>
        <w:t>.</w:t>
      </w:r>
      <w:r w:rsidRPr="00AE5392">
        <w:rPr>
          <w:rFonts w:ascii="Arial" w:eastAsia="Times New Roman" w:hAnsi="Arial" w:cs="Arial"/>
          <w:kern w:val="0"/>
          <w:sz w:val="24"/>
          <w:szCs w:val="24"/>
          <w:lang w:eastAsia="ro-MD"/>
          <w14:ligatures w14:val="none"/>
        </w:rPr>
        <w:t xml:space="preserve"> Отчетность собственных средств и требований собственных средств на консолидированном уровне осуществляется ежегодно в соответствии с требованием пункта 4</w:t>
      </w:r>
      <w:r w:rsidRPr="00AE5392">
        <w:rPr>
          <w:rFonts w:ascii="Arial" w:eastAsia="Times New Roman" w:hAnsi="Arial" w:cs="Arial"/>
          <w:kern w:val="0"/>
          <w:sz w:val="24"/>
          <w:szCs w:val="24"/>
          <w:vertAlign w:val="superscript"/>
          <w:lang w:eastAsia="ro-MD"/>
          <w14:ligatures w14:val="none"/>
        </w:rPr>
        <w:t>1</w:t>
      </w:r>
      <w:r w:rsidRPr="00AE5392">
        <w:rPr>
          <w:rFonts w:ascii="Arial" w:eastAsia="Times New Roman" w:hAnsi="Arial" w:cs="Arial"/>
          <w:kern w:val="0"/>
          <w:sz w:val="24"/>
          <w:szCs w:val="24"/>
          <w:lang w:eastAsia="ro-MD"/>
          <w14:ligatures w14:val="none"/>
        </w:rPr>
        <w:t xml:space="preserve"> путем представления отчетов, указанных в пункте 14.</w:t>
      </w:r>
    </w:p>
    <w:p w14:paraId="1872CDDB"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[Пкт.14</w:t>
      </w:r>
      <w:r w:rsidRPr="00AE5392">
        <w:rPr>
          <w:rFonts w:ascii="Arial" w:eastAsia="Times New Roman" w:hAnsi="Arial" w:cs="Arial"/>
          <w:i/>
          <w:iCs/>
          <w:color w:val="663300"/>
          <w:kern w:val="0"/>
          <w:vertAlign w:val="superscript"/>
          <w:lang w:eastAsia="ro-MD"/>
          <w14:ligatures w14:val="none"/>
        </w:rPr>
        <w:t>1</w:t>
      </w:r>
      <w:r w:rsidRPr="00AE5392">
        <w:rPr>
          <w:rFonts w:ascii="Arial" w:eastAsia="Times New Roman" w:hAnsi="Arial" w:cs="Arial"/>
          <w:i/>
          <w:iCs/>
          <w:color w:val="663300"/>
          <w:kern w:val="0"/>
          <w:lang w:eastAsia="ro-MD"/>
          <w14:ligatures w14:val="none"/>
        </w:rPr>
        <w:t xml:space="preserve"> введен Пост.НБМ N 16 от 03.02.2022, в силу 25.03.2022]</w:t>
      </w:r>
    </w:p>
    <w:p w14:paraId="074FFAE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25A264F"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4</w:t>
      </w:r>
    </w:p>
    <w:p w14:paraId="777C7C7A"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Формат и частота отчетности о крупных подверженностях</w:t>
      </w:r>
    </w:p>
    <w:p w14:paraId="7DC0395C"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[Часть 4 (пкт.15-16) введена Пост.НБМ N 117 от 18.04.2019, в силу 19.06.2019]</w:t>
      </w:r>
    </w:p>
    <w:p w14:paraId="5265695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787369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lastRenderedPageBreak/>
        <w:t>15.</w:t>
      </w:r>
      <w:r w:rsidRPr="00AE5392">
        <w:rPr>
          <w:rFonts w:ascii="Arial" w:eastAsia="Times New Roman" w:hAnsi="Arial" w:cs="Arial"/>
          <w:kern w:val="0"/>
          <w:sz w:val="24"/>
          <w:szCs w:val="24"/>
          <w:lang w:eastAsia="ro-MD"/>
          <w14:ligatures w14:val="none"/>
        </w:rPr>
        <w:t xml:space="preserve"> Для представления информации о крупных подверженностях перед клиентами или группами клиентов, находящихся в связи, в соответствии с положениями Регламента о крупных подверженностях, утвержденного Постановлением Исполнительного комитета Национального банка Молдовы № 109 от 5 апреля 2019 г. (далее – Регламент № 109/2019), банки передают информацию, указанную в формулярах C26–C29 приложения № 11.</w:t>
      </w:r>
    </w:p>
    <w:p w14:paraId="39467F6C"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[Пкт.15 введен Пост.НБМ N 117 от 18.04.2019, в силу 19.06.2019]</w:t>
      </w:r>
    </w:p>
    <w:p w14:paraId="6093250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80072B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16.</w:t>
      </w:r>
      <w:r w:rsidRPr="00AE5392">
        <w:rPr>
          <w:rFonts w:ascii="Arial" w:eastAsia="Times New Roman" w:hAnsi="Arial" w:cs="Arial"/>
          <w:kern w:val="0"/>
          <w:sz w:val="24"/>
          <w:szCs w:val="24"/>
          <w:lang w:eastAsia="ro-MD"/>
          <w14:ligatures w14:val="none"/>
        </w:rPr>
        <w:t xml:space="preserve"> Отчетность крупных подверженностей на индивидуальном уровне осуществляется путем представления отчетов о крупных подверженностях согласно формулярам C26–C29, в соответствии с инструкциями по их заполнению, ежемесячно. Отчеты о крупных подверженностях должны быть представлены в течение 10 рабочих дней с отчетной даты.</w:t>
      </w:r>
    </w:p>
    <w:p w14:paraId="143E4D13"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[Пкт.16 дополнен Пост.НБМ N 16 от 03.02.2022, в силу 25.03.2022]</w:t>
      </w:r>
    </w:p>
    <w:p w14:paraId="351F7CEA"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[Пкт.16 введен Пост.НБМ N 117 от 18.04.2019, в силу 19.06.2019]</w:t>
      </w:r>
    </w:p>
    <w:p w14:paraId="1407DA8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C57256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16</w:t>
      </w:r>
      <w:r w:rsidRPr="00AE5392">
        <w:rPr>
          <w:rFonts w:ascii="Arial" w:eastAsia="Times New Roman" w:hAnsi="Arial" w:cs="Arial"/>
          <w:b/>
          <w:bCs/>
          <w:kern w:val="0"/>
          <w:sz w:val="24"/>
          <w:szCs w:val="24"/>
          <w:vertAlign w:val="superscript"/>
          <w:lang w:eastAsia="ro-MD"/>
          <w14:ligatures w14:val="none"/>
        </w:rPr>
        <w:t>1</w:t>
      </w:r>
      <w:r w:rsidRPr="00AE5392">
        <w:rPr>
          <w:rFonts w:ascii="Arial" w:eastAsia="Times New Roman" w:hAnsi="Arial" w:cs="Arial"/>
          <w:b/>
          <w:bCs/>
          <w:kern w:val="0"/>
          <w:sz w:val="24"/>
          <w:szCs w:val="24"/>
          <w:lang w:eastAsia="ro-MD"/>
          <w14:ligatures w14:val="none"/>
        </w:rPr>
        <w:t>.</w:t>
      </w:r>
      <w:r w:rsidRPr="00AE5392">
        <w:rPr>
          <w:rFonts w:ascii="Arial" w:eastAsia="Times New Roman" w:hAnsi="Arial" w:cs="Arial"/>
          <w:kern w:val="0"/>
          <w:sz w:val="24"/>
          <w:szCs w:val="24"/>
          <w:lang w:eastAsia="ro-MD"/>
          <w14:ligatures w14:val="none"/>
        </w:rPr>
        <w:t xml:space="preserve"> Отчетность крупных подверженностей на консолидированном уровне осуществляется путем представления отчетов о крупных подверженностях согласно формулярам C26–C29 в соответствии с инструкциями по их заполнению ежегодно.</w:t>
      </w:r>
    </w:p>
    <w:p w14:paraId="06423796"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[Пкт.16</w:t>
      </w:r>
      <w:r w:rsidRPr="00AE5392">
        <w:rPr>
          <w:rFonts w:ascii="Arial" w:eastAsia="Times New Roman" w:hAnsi="Arial" w:cs="Arial"/>
          <w:i/>
          <w:iCs/>
          <w:color w:val="663300"/>
          <w:kern w:val="0"/>
          <w:vertAlign w:val="superscript"/>
          <w:lang w:eastAsia="ro-MD"/>
          <w14:ligatures w14:val="none"/>
        </w:rPr>
        <w:t>1</w:t>
      </w:r>
      <w:r w:rsidRPr="00AE5392">
        <w:rPr>
          <w:rFonts w:ascii="Arial" w:eastAsia="Times New Roman" w:hAnsi="Arial" w:cs="Arial"/>
          <w:i/>
          <w:iCs/>
          <w:color w:val="663300"/>
          <w:kern w:val="0"/>
          <w:lang w:eastAsia="ro-MD"/>
          <w14:ligatures w14:val="none"/>
        </w:rPr>
        <w:t xml:space="preserve"> введен Пост.НБМ N 16 от 03.02.2022, в силу 25.03.2022]</w:t>
      </w:r>
    </w:p>
    <w:p w14:paraId="355B293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548236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16</w:t>
      </w:r>
      <w:r w:rsidRPr="00AE5392">
        <w:rPr>
          <w:rFonts w:ascii="Arial" w:eastAsia="Times New Roman" w:hAnsi="Arial" w:cs="Arial"/>
          <w:b/>
          <w:bCs/>
          <w:kern w:val="0"/>
          <w:sz w:val="24"/>
          <w:szCs w:val="24"/>
          <w:vertAlign w:val="superscript"/>
          <w:lang w:eastAsia="ro-MD"/>
          <w14:ligatures w14:val="none"/>
        </w:rPr>
        <w:t>2</w:t>
      </w:r>
      <w:r w:rsidRPr="00AE5392">
        <w:rPr>
          <w:rFonts w:ascii="Arial" w:eastAsia="Times New Roman" w:hAnsi="Arial" w:cs="Arial"/>
          <w:b/>
          <w:bCs/>
          <w:kern w:val="0"/>
          <w:sz w:val="24"/>
          <w:szCs w:val="24"/>
          <w:lang w:eastAsia="ro-MD"/>
          <w14:ligatures w14:val="none"/>
        </w:rPr>
        <w:t>.</w:t>
      </w:r>
      <w:r w:rsidRPr="00AE5392">
        <w:rPr>
          <w:rFonts w:ascii="Arial" w:eastAsia="Times New Roman" w:hAnsi="Arial" w:cs="Arial"/>
          <w:kern w:val="0"/>
          <w:sz w:val="24"/>
          <w:szCs w:val="24"/>
          <w:lang w:eastAsia="ro-MD"/>
          <w14:ligatures w14:val="none"/>
        </w:rPr>
        <w:t xml:space="preserve"> Для представления на консолидированной основе информации о 10 самых крупных подверженностях перед банками, а также о 10 самых крупных подверженностях перед субъектами финансового сектора, иными, чем банки, в соответствии с пунктом 16</w:t>
      </w:r>
      <w:r w:rsidRPr="00AE5392">
        <w:rPr>
          <w:rFonts w:ascii="Arial" w:eastAsia="Times New Roman" w:hAnsi="Arial" w:cs="Arial"/>
          <w:kern w:val="0"/>
          <w:sz w:val="24"/>
          <w:szCs w:val="24"/>
          <w:vertAlign w:val="superscript"/>
          <w:lang w:eastAsia="ro-MD"/>
          <w14:ligatures w14:val="none"/>
        </w:rPr>
        <w:t>1</w:t>
      </w:r>
      <w:r w:rsidRPr="00AE5392">
        <w:rPr>
          <w:rFonts w:ascii="Arial" w:eastAsia="Times New Roman" w:hAnsi="Arial" w:cs="Arial"/>
          <w:kern w:val="0"/>
          <w:sz w:val="24"/>
          <w:szCs w:val="24"/>
          <w:lang w:eastAsia="ro-MD"/>
          <w14:ligatures w14:val="none"/>
        </w:rPr>
        <w:t xml:space="preserve"> Регламента № 109/2019 банки передают информацию, указанную в формулярах C26–C29, в соответствии с инструкциями по их заполнению ежегодною</w:t>
      </w:r>
    </w:p>
    <w:p w14:paraId="3B820D44"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[Пкт.16</w:t>
      </w:r>
      <w:r w:rsidRPr="00AE5392">
        <w:rPr>
          <w:rFonts w:ascii="Arial" w:eastAsia="Times New Roman" w:hAnsi="Arial" w:cs="Arial"/>
          <w:i/>
          <w:iCs/>
          <w:color w:val="663300"/>
          <w:kern w:val="0"/>
          <w:vertAlign w:val="superscript"/>
          <w:lang w:eastAsia="ro-MD"/>
          <w14:ligatures w14:val="none"/>
        </w:rPr>
        <w:t>2</w:t>
      </w:r>
      <w:r w:rsidRPr="00AE5392">
        <w:rPr>
          <w:rFonts w:ascii="Arial" w:eastAsia="Times New Roman" w:hAnsi="Arial" w:cs="Arial"/>
          <w:i/>
          <w:iCs/>
          <w:color w:val="663300"/>
          <w:kern w:val="0"/>
          <w:lang w:eastAsia="ro-MD"/>
          <w14:ligatures w14:val="none"/>
        </w:rPr>
        <w:t xml:space="preserve"> введен Пост.НБМ N 16 от 03.02.2022, в силу 25.03.2022]</w:t>
      </w:r>
    </w:p>
    <w:p w14:paraId="0743B90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C1F0F46"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4</w:t>
      </w:r>
      <w:r w:rsidRPr="00AE5392">
        <w:rPr>
          <w:rFonts w:ascii="Arial" w:eastAsia="Times New Roman" w:hAnsi="Arial" w:cs="Arial"/>
          <w:b/>
          <w:bCs/>
          <w:i/>
          <w:iCs/>
          <w:kern w:val="0"/>
          <w:sz w:val="24"/>
          <w:szCs w:val="24"/>
          <w:vertAlign w:val="superscript"/>
          <w:lang w:eastAsia="ro-MD"/>
          <w14:ligatures w14:val="none"/>
        </w:rPr>
        <w:t>1</w:t>
      </w:r>
    </w:p>
    <w:p w14:paraId="5E99CB51"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Формат и частота отчетов представления дополнительных показателей мониторинга</w:t>
      </w:r>
    </w:p>
    <w:p w14:paraId="4D19C8ED"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ликвидности на индивидуальной основе и на консолидированной основе</w:t>
      </w:r>
    </w:p>
    <w:p w14:paraId="713E1884"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[Часть 4</w:t>
      </w:r>
      <w:r w:rsidRPr="00AE5392">
        <w:rPr>
          <w:rFonts w:ascii="Arial" w:eastAsia="Times New Roman" w:hAnsi="Arial" w:cs="Arial"/>
          <w:i/>
          <w:iCs/>
          <w:color w:val="663300"/>
          <w:kern w:val="0"/>
          <w:vertAlign w:val="superscript"/>
          <w:lang w:eastAsia="ro-MD"/>
          <w14:ligatures w14:val="none"/>
        </w:rPr>
        <w:t>1</w:t>
      </w:r>
      <w:r w:rsidRPr="00AE5392">
        <w:rPr>
          <w:rFonts w:ascii="Arial" w:eastAsia="Times New Roman" w:hAnsi="Arial" w:cs="Arial"/>
          <w:i/>
          <w:iCs/>
          <w:color w:val="663300"/>
          <w:kern w:val="0"/>
          <w:lang w:eastAsia="ro-MD"/>
          <w14:ligatures w14:val="none"/>
        </w:rPr>
        <w:t xml:space="preserve"> (пкт.16</w:t>
      </w:r>
      <w:r w:rsidRPr="00AE5392">
        <w:rPr>
          <w:rFonts w:ascii="Arial" w:eastAsia="Times New Roman" w:hAnsi="Arial" w:cs="Arial"/>
          <w:i/>
          <w:iCs/>
          <w:color w:val="663300"/>
          <w:kern w:val="0"/>
          <w:vertAlign w:val="superscript"/>
          <w:lang w:eastAsia="ro-MD"/>
          <w14:ligatures w14:val="none"/>
        </w:rPr>
        <w:t>3</w:t>
      </w:r>
      <w:r w:rsidRPr="00AE5392">
        <w:rPr>
          <w:rFonts w:ascii="Arial" w:eastAsia="Times New Roman" w:hAnsi="Arial" w:cs="Arial"/>
          <w:i/>
          <w:iCs/>
          <w:color w:val="663300"/>
          <w:kern w:val="0"/>
          <w:lang w:eastAsia="ro-MD"/>
          <w14:ligatures w14:val="none"/>
        </w:rPr>
        <w:t>,16</w:t>
      </w:r>
      <w:r w:rsidRPr="00AE5392">
        <w:rPr>
          <w:rFonts w:ascii="Arial" w:eastAsia="Times New Roman" w:hAnsi="Arial" w:cs="Arial"/>
          <w:i/>
          <w:iCs/>
          <w:color w:val="663300"/>
          <w:kern w:val="0"/>
          <w:vertAlign w:val="superscript"/>
          <w:lang w:eastAsia="ro-MD"/>
          <w14:ligatures w14:val="none"/>
        </w:rPr>
        <w:t>4</w:t>
      </w:r>
      <w:r w:rsidRPr="00AE5392">
        <w:rPr>
          <w:rFonts w:ascii="Arial" w:eastAsia="Times New Roman" w:hAnsi="Arial" w:cs="Arial"/>
          <w:i/>
          <w:iCs/>
          <w:color w:val="663300"/>
          <w:kern w:val="0"/>
          <w:lang w:eastAsia="ro-MD"/>
          <w14:ligatures w14:val="none"/>
        </w:rPr>
        <w:t>) в редакции Пост.НБМ N 330 от 19.12.2024, в силу 01.07.2025]</w:t>
      </w:r>
    </w:p>
    <w:p w14:paraId="763F79C9"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[Часть 4</w:t>
      </w:r>
      <w:r w:rsidRPr="00AE5392">
        <w:rPr>
          <w:rFonts w:ascii="Arial" w:eastAsia="Times New Roman" w:hAnsi="Arial" w:cs="Arial"/>
          <w:i/>
          <w:iCs/>
          <w:color w:val="663300"/>
          <w:kern w:val="0"/>
          <w:vertAlign w:val="superscript"/>
          <w:lang w:eastAsia="ro-MD"/>
          <w14:ligatures w14:val="none"/>
        </w:rPr>
        <w:t>1</w:t>
      </w:r>
      <w:r w:rsidRPr="00AE5392">
        <w:rPr>
          <w:rFonts w:ascii="Arial" w:eastAsia="Times New Roman" w:hAnsi="Arial" w:cs="Arial"/>
          <w:i/>
          <w:iCs/>
          <w:color w:val="663300"/>
          <w:kern w:val="0"/>
          <w:lang w:eastAsia="ro-MD"/>
          <w14:ligatures w14:val="none"/>
        </w:rPr>
        <w:t xml:space="preserve"> введена Пост.НБМ N 177 от 27.06.2024, в силу 01.09.2024]</w:t>
      </w:r>
    </w:p>
    <w:p w14:paraId="7C2FFB5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7CA4B6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16</w:t>
      </w:r>
      <w:r w:rsidRPr="00AE5392">
        <w:rPr>
          <w:rFonts w:ascii="Arial" w:eastAsia="Times New Roman" w:hAnsi="Arial" w:cs="Arial"/>
          <w:b/>
          <w:bCs/>
          <w:kern w:val="0"/>
          <w:sz w:val="24"/>
          <w:szCs w:val="24"/>
          <w:vertAlign w:val="superscript"/>
          <w:lang w:eastAsia="ro-MD"/>
          <w14:ligatures w14:val="none"/>
        </w:rPr>
        <w:t>3</w:t>
      </w:r>
      <w:r w:rsidRPr="00AE5392">
        <w:rPr>
          <w:rFonts w:ascii="Arial" w:eastAsia="Times New Roman" w:hAnsi="Arial" w:cs="Arial"/>
          <w:b/>
          <w:bCs/>
          <w:kern w:val="0"/>
          <w:sz w:val="24"/>
          <w:szCs w:val="24"/>
          <w:lang w:eastAsia="ro-MD"/>
          <w14:ligatures w14:val="none"/>
        </w:rPr>
        <w:t>.</w:t>
      </w:r>
      <w:r w:rsidRPr="00AE5392">
        <w:rPr>
          <w:rFonts w:ascii="Arial" w:eastAsia="Times New Roman" w:hAnsi="Arial" w:cs="Arial"/>
          <w:kern w:val="0"/>
          <w:sz w:val="24"/>
          <w:szCs w:val="24"/>
          <w:lang w:eastAsia="ro-MD"/>
          <w14:ligatures w14:val="none"/>
        </w:rPr>
        <w:t xml:space="preserve"> В целях представления в индивидуальном порядке информации о дополнительных показателях мониторинга ликвидности в соответствии с разделом I главы VII Регламента ликвидности, утвержденным ПИК НБМ № 329/2024 (далее Регламент № 329/2024), банки представляют всю информацию, указанную в приложении 11</w:t>
      </w:r>
      <w:r w:rsidRPr="00AE5392">
        <w:rPr>
          <w:rFonts w:ascii="Arial" w:eastAsia="Times New Roman" w:hAnsi="Arial" w:cs="Arial"/>
          <w:kern w:val="0"/>
          <w:sz w:val="24"/>
          <w:szCs w:val="24"/>
          <w:vertAlign w:val="superscript"/>
          <w:lang w:eastAsia="ro-MD"/>
          <w14:ligatures w14:val="none"/>
        </w:rPr>
        <w:t>1</w:t>
      </w:r>
      <w:r w:rsidRPr="00AE5392">
        <w:rPr>
          <w:rFonts w:ascii="Arial" w:eastAsia="Times New Roman" w:hAnsi="Arial" w:cs="Arial"/>
          <w:kern w:val="0"/>
          <w:sz w:val="24"/>
          <w:szCs w:val="24"/>
          <w:lang w:eastAsia="ro-MD"/>
          <w14:ligatures w14:val="none"/>
        </w:rPr>
        <w:t>, ежемесячно в течение 10 рабочих дней с контрольной даты.</w:t>
      </w:r>
    </w:p>
    <w:p w14:paraId="06BB0EE1"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[Пкт.16</w:t>
      </w:r>
      <w:r w:rsidRPr="00AE5392">
        <w:rPr>
          <w:rFonts w:ascii="Arial" w:eastAsia="Times New Roman" w:hAnsi="Arial" w:cs="Arial"/>
          <w:i/>
          <w:iCs/>
          <w:color w:val="663300"/>
          <w:kern w:val="0"/>
          <w:vertAlign w:val="superscript"/>
          <w:lang w:eastAsia="ro-MD"/>
          <w14:ligatures w14:val="none"/>
        </w:rPr>
        <w:t>3</w:t>
      </w:r>
      <w:r w:rsidRPr="00AE5392">
        <w:rPr>
          <w:rFonts w:ascii="Arial" w:eastAsia="Times New Roman" w:hAnsi="Arial" w:cs="Arial"/>
          <w:i/>
          <w:iCs/>
          <w:color w:val="663300"/>
          <w:kern w:val="0"/>
          <w:lang w:eastAsia="ro-MD"/>
          <w14:ligatures w14:val="none"/>
        </w:rPr>
        <w:t xml:space="preserve"> в редакции Пост.НБМ N 330 от 19.12.2024, в силу 01.07.2025]</w:t>
      </w:r>
    </w:p>
    <w:p w14:paraId="51366F28"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[Пкт.16</w:t>
      </w:r>
      <w:r w:rsidRPr="00AE5392">
        <w:rPr>
          <w:rFonts w:ascii="Arial" w:eastAsia="Times New Roman" w:hAnsi="Arial" w:cs="Arial"/>
          <w:i/>
          <w:iCs/>
          <w:color w:val="663300"/>
          <w:kern w:val="0"/>
          <w:vertAlign w:val="superscript"/>
          <w:lang w:eastAsia="ro-MD"/>
          <w14:ligatures w14:val="none"/>
        </w:rPr>
        <w:t>3</w:t>
      </w:r>
      <w:r w:rsidRPr="00AE5392">
        <w:rPr>
          <w:rFonts w:ascii="Arial" w:eastAsia="Times New Roman" w:hAnsi="Arial" w:cs="Arial"/>
          <w:i/>
          <w:iCs/>
          <w:color w:val="663300"/>
          <w:kern w:val="0"/>
          <w:lang w:eastAsia="ro-MD"/>
          <w14:ligatures w14:val="none"/>
        </w:rPr>
        <w:t xml:space="preserve"> введен Пост.НБМ N 177 от 27.06.2024, в силу 01.09.2024]</w:t>
      </w:r>
    </w:p>
    <w:p w14:paraId="30532BD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1C4EC6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16</w:t>
      </w:r>
      <w:r w:rsidRPr="00AE5392">
        <w:rPr>
          <w:rFonts w:ascii="Arial" w:eastAsia="Times New Roman" w:hAnsi="Arial" w:cs="Arial"/>
          <w:b/>
          <w:bCs/>
          <w:kern w:val="0"/>
          <w:sz w:val="24"/>
          <w:szCs w:val="24"/>
          <w:vertAlign w:val="superscript"/>
          <w:lang w:eastAsia="ro-MD"/>
          <w14:ligatures w14:val="none"/>
        </w:rPr>
        <w:t>4</w:t>
      </w:r>
      <w:r w:rsidRPr="00AE5392">
        <w:rPr>
          <w:rFonts w:ascii="Arial" w:eastAsia="Times New Roman" w:hAnsi="Arial" w:cs="Arial"/>
          <w:b/>
          <w:bCs/>
          <w:kern w:val="0"/>
          <w:sz w:val="24"/>
          <w:szCs w:val="24"/>
          <w:lang w:eastAsia="ro-MD"/>
          <w14:ligatures w14:val="none"/>
        </w:rPr>
        <w:t>.</w:t>
      </w:r>
      <w:r w:rsidRPr="00AE5392">
        <w:rPr>
          <w:rFonts w:ascii="Arial" w:eastAsia="Times New Roman" w:hAnsi="Arial" w:cs="Arial"/>
          <w:kern w:val="0"/>
          <w:sz w:val="24"/>
          <w:szCs w:val="24"/>
          <w:lang w:eastAsia="ro-MD"/>
          <w14:ligatures w14:val="none"/>
        </w:rPr>
        <w:t xml:space="preserve"> Отчетность по дополнительным показателям мониторинга ликвидности в соответствии с Главой VII, Разделом I Регламента № 329/2024 на консолидированной основе будет представлен, на ежегодной основе</w:t>
      </w:r>
    </w:p>
    <w:p w14:paraId="7AAE38CE"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[Пкт.16</w:t>
      </w:r>
      <w:r w:rsidRPr="00AE5392">
        <w:rPr>
          <w:rFonts w:ascii="Arial" w:eastAsia="Times New Roman" w:hAnsi="Arial" w:cs="Arial"/>
          <w:i/>
          <w:iCs/>
          <w:color w:val="663300"/>
          <w:kern w:val="0"/>
          <w:vertAlign w:val="superscript"/>
          <w:lang w:eastAsia="ro-MD"/>
          <w14:ligatures w14:val="none"/>
        </w:rPr>
        <w:t>4</w:t>
      </w:r>
      <w:r w:rsidRPr="00AE5392">
        <w:rPr>
          <w:rFonts w:ascii="Arial" w:eastAsia="Times New Roman" w:hAnsi="Arial" w:cs="Arial"/>
          <w:i/>
          <w:iCs/>
          <w:color w:val="663300"/>
          <w:kern w:val="0"/>
          <w:lang w:eastAsia="ro-MD"/>
          <w14:ligatures w14:val="none"/>
        </w:rPr>
        <w:t xml:space="preserve"> в редакции Пост.НБМ N 330 от 19.12.2024, в силу 01.07.2025]</w:t>
      </w:r>
    </w:p>
    <w:p w14:paraId="08C62DAE"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[Пкт.16</w:t>
      </w:r>
      <w:r w:rsidRPr="00AE5392">
        <w:rPr>
          <w:rFonts w:ascii="Arial" w:eastAsia="Times New Roman" w:hAnsi="Arial" w:cs="Arial"/>
          <w:i/>
          <w:iCs/>
          <w:color w:val="663300"/>
          <w:kern w:val="0"/>
          <w:vertAlign w:val="superscript"/>
          <w:lang w:eastAsia="ro-MD"/>
          <w14:ligatures w14:val="none"/>
        </w:rPr>
        <w:t>4</w:t>
      </w:r>
      <w:r w:rsidRPr="00AE5392">
        <w:rPr>
          <w:rFonts w:ascii="Arial" w:eastAsia="Times New Roman" w:hAnsi="Arial" w:cs="Arial"/>
          <w:i/>
          <w:iCs/>
          <w:color w:val="663300"/>
          <w:kern w:val="0"/>
          <w:lang w:eastAsia="ro-MD"/>
          <w14:ligatures w14:val="none"/>
        </w:rPr>
        <w:t xml:space="preserve"> введен Пост.НБМ N 177 от 27.06.2024, в силу 01.09.2024]</w:t>
      </w:r>
    </w:p>
    <w:p w14:paraId="35D3138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DA1C98F"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5</w:t>
      </w:r>
    </w:p>
    <w:p w14:paraId="42BE5BC6"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Отчетность о требованиях к покрытию ликвидностью на</w:t>
      </w:r>
    </w:p>
    <w:p w14:paraId="1BD39944"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lastRenderedPageBreak/>
        <w:t>индивидуальной основе и на консолидированной основе</w:t>
      </w:r>
    </w:p>
    <w:p w14:paraId="1FAB937B"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[Часть 5 (пкт.17-19) в редакции Пост.НБМ N 330 от 19.12.2024, в силу 01.07.2025]</w:t>
      </w:r>
    </w:p>
    <w:p w14:paraId="14459DFE"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[Часть 5 (пкт.17-19) введен Пост.НБМ N 45 от 26.02.2020, в силу 01.10.2020]</w:t>
      </w:r>
    </w:p>
    <w:p w14:paraId="4DCAD79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9BE80A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17.</w:t>
      </w:r>
      <w:r w:rsidRPr="00AE5392">
        <w:rPr>
          <w:rFonts w:ascii="Arial" w:eastAsia="Times New Roman" w:hAnsi="Arial" w:cs="Arial"/>
          <w:kern w:val="0"/>
          <w:sz w:val="24"/>
          <w:szCs w:val="24"/>
          <w:lang w:eastAsia="ro-MD"/>
          <w14:ligatures w14:val="none"/>
        </w:rPr>
        <w:t xml:space="preserve"> Для представления на индивидуальной и консолидированной основе информации о потребности в ликвидности в соответствии с положениями главы VI раздела I Регламента № 329/2024, банки представляют отчетность, предусмотренную приложением № 12.</w:t>
      </w:r>
    </w:p>
    <w:p w14:paraId="1C5B09C6"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[Пкт.17 в редакции Пост.НБМ N 330 от 19.12.2024, в силу 01.07.2025]</w:t>
      </w:r>
    </w:p>
    <w:p w14:paraId="6B92A8E6"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[Пкт.17 введен Пост.НБМ N 45 от 26.02.2020, в силу 01.10.2020]</w:t>
      </w:r>
    </w:p>
    <w:p w14:paraId="746673B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9713C1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18.</w:t>
      </w:r>
      <w:r w:rsidRPr="00AE5392">
        <w:rPr>
          <w:rFonts w:ascii="Arial" w:eastAsia="Times New Roman" w:hAnsi="Arial" w:cs="Arial"/>
          <w:kern w:val="0"/>
          <w:sz w:val="24"/>
          <w:szCs w:val="24"/>
          <w:lang w:eastAsia="ro-MD"/>
          <w14:ligatures w14:val="none"/>
        </w:rPr>
        <w:t xml:space="preserve"> Отчетность по покрытию потребностей в ликвидности, в индивидуальном порядке и на консолидированной основе, осуществляется путем представления отчетов о покрытии потребностей в ликвидности, как указано в формах С72.00 – С76.00, в соответствии с инструкциями, связанными с их заполнением. При составлении отчетности на консолидированной основе, отчет дополнительно представляется в соответствии с формой С77.00, в соответствии с инструкцией по его заполнению.</w:t>
      </w:r>
    </w:p>
    <w:p w14:paraId="281C3D9E"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[Пкт.18 в редакции Пост.НБМ N 330 от 19.12.2024, в силу 01.07.2025]</w:t>
      </w:r>
    </w:p>
    <w:p w14:paraId="5E748D65"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[Пкт.18 введен Пост.НБМ N 45 от 26.02.2020, в силу 01.10.2020]</w:t>
      </w:r>
    </w:p>
    <w:p w14:paraId="386141F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62C9E9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18</w:t>
      </w:r>
      <w:r w:rsidRPr="00AE5392">
        <w:rPr>
          <w:rFonts w:ascii="Arial" w:eastAsia="Times New Roman" w:hAnsi="Arial" w:cs="Arial"/>
          <w:b/>
          <w:bCs/>
          <w:kern w:val="0"/>
          <w:sz w:val="24"/>
          <w:szCs w:val="24"/>
          <w:vertAlign w:val="superscript"/>
          <w:lang w:eastAsia="ro-MD"/>
          <w14:ligatures w14:val="none"/>
        </w:rPr>
        <w:t>1</w:t>
      </w:r>
      <w:r w:rsidRPr="00AE5392">
        <w:rPr>
          <w:rFonts w:ascii="Arial" w:eastAsia="Times New Roman" w:hAnsi="Arial" w:cs="Arial"/>
          <w:b/>
          <w:bCs/>
          <w:kern w:val="0"/>
          <w:sz w:val="24"/>
          <w:szCs w:val="24"/>
          <w:lang w:eastAsia="ro-MD"/>
          <w14:ligatures w14:val="none"/>
        </w:rPr>
        <w:t>.</w:t>
      </w:r>
      <w:r w:rsidRPr="00AE5392">
        <w:rPr>
          <w:rFonts w:ascii="Arial" w:eastAsia="Times New Roman" w:hAnsi="Arial" w:cs="Arial"/>
          <w:kern w:val="0"/>
          <w:sz w:val="24"/>
          <w:szCs w:val="24"/>
          <w:lang w:eastAsia="ro-MD"/>
          <w14:ligatures w14:val="none"/>
        </w:rPr>
        <w:t xml:space="preserve"> Отчетность по покрытию потребности в ликвидности в индивидуальном порядке осуществляется ежемесячно в течение 10 рабочих дней с даты обращения.</w:t>
      </w:r>
    </w:p>
    <w:p w14:paraId="78CDA681"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[Пкт.18</w:t>
      </w:r>
      <w:r w:rsidRPr="00AE5392">
        <w:rPr>
          <w:rFonts w:ascii="Arial" w:eastAsia="Times New Roman" w:hAnsi="Arial" w:cs="Arial"/>
          <w:i/>
          <w:iCs/>
          <w:color w:val="663300"/>
          <w:kern w:val="0"/>
          <w:vertAlign w:val="superscript"/>
          <w:lang w:eastAsia="ro-MD"/>
          <w14:ligatures w14:val="none"/>
        </w:rPr>
        <w:t>1</w:t>
      </w:r>
      <w:r w:rsidRPr="00AE5392">
        <w:rPr>
          <w:rFonts w:ascii="Arial" w:eastAsia="Times New Roman" w:hAnsi="Arial" w:cs="Arial"/>
          <w:i/>
          <w:iCs/>
          <w:color w:val="663300"/>
          <w:kern w:val="0"/>
          <w:lang w:eastAsia="ro-MD"/>
          <w14:ligatures w14:val="none"/>
        </w:rPr>
        <w:t xml:space="preserve"> введен Пост.НБМ N 330 от 19.12.2024, в силу 01.07.2025]</w:t>
      </w:r>
    </w:p>
    <w:p w14:paraId="047988E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586622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18</w:t>
      </w:r>
      <w:r w:rsidRPr="00AE5392">
        <w:rPr>
          <w:rFonts w:ascii="Arial" w:eastAsia="Times New Roman" w:hAnsi="Arial" w:cs="Arial"/>
          <w:b/>
          <w:bCs/>
          <w:kern w:val="0"/>
          <w:sz w:val="24"/>
          <w:szCs w:val="24"/>
          <w:vertAlign w:val="superscript"/>
          <w:lang w:eastAsia="ro-MD"/>
          <w14:ligatures w14:val="none"/>
        </w:rPr>
        <w:t>2</w:t>
      </w:r>
      <w:r w:rsidRPr="00AE5392">
        <w:rPr>
          <w:rFonts w:ascii="Arial" w:eastAsia="Times New Roman" w:hAnsi="Arial" w:cs="Arial"/>
          <w:b/>
          <w:bCs/>
          <w:kern w:val="0"/>
          <w:sz w:val="24"/>
          <w:szCs w:val="24"/>
          <w:lang w:eastAsia="ro-MD"/>
          <w14:ligatures w14:val="none"/>
        </w:rPr>
        <w:t>.</w:t>
      </w:r>
      <w:r w:rsidRPr="00AE5392">
        <w:rPr>
          <w:rFonts w:ascii="Arial" w:eastAsia="Times New Roman" w:hAnsi="Arial" w:cs="Arial"/>
          <w:kern w:val="0"/>
          <w:sz w:val="24"/>
          <w:szCs w:val="24"/>
          <w:lang w:eastAsia="ro-MD"/>
          <w14:ligatures w14:val="none"/>
        </w:rPr>
        <w:t xml:space="preserve"> Отчетность по покрытию потребности в ликвидности на консолидированной основе осуществляется на ежегодной основе в соответствии с положениями пункта 4</w:t>
      </w:r>
      <w:r w:rsidRPr="00AE5392">
        <w:rPr>
          <w:rFonts w:ascii="Arial" w:eastAsia="Times New Roman" w:hAnsi="Arial" w:cs="Arial"/>
          <w:kern w:val="0"/>
          <w:sz w:val="24"/>
          <w:szCs w:val="24"/>
          <w:vertAlign w:val="superscript"/>
          <w:lang w:eastAsia="ro-MD"/>
          <w14:ligatures w14:val="none"/>
        </w:rPr>
        <w:t>1</w:t>
      </w:r>
      <w:r w:rsidRPr="00AE5392">
        <w:rPr>
          <w:rFonts w:ascii="Arial" w:eastAsia="Times New Roman" w:hAnsi="Arial" w:cs="Arial"/>
          <w:kern w:val="0"/>
          <w:sz w:val="24"/>
          <w:szCs w:val="24"/>
          <w:lang w:eastAsia="ro-MD"/>
          <w14:ligatures w14:val="none"/>
        </w:rPr>
        <w:t>.</w:t>
      </w:r>
    </w:p>
    <w:p w14:paraId="4F6F861F"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[Пкт.18</w:t>
      </w:r>
      <w:r w:rsidRPr="00AE5392">
        <w:rPr>
          <w:rFonts w:ascii="Arial" w:eastAsia="Times New Roman" w:hAnsi="Arial" w:cs="Arial"/>
          <w:i/>
          <w:iCs/>
          <w:color w:val="663300"/>
          <w:kern w:val="0"/>
          <w:vertAlign w:val="superscript"/>
          <w:lang w:eastAsia="ro-MD"/>
          <w14:ligatures w14:val="none"/>
        </w:rPr>
        <w:t>2</w:t>
      </w:r>
      <w:r w:rsidRPr="00AE5392">
        <w:rPr>
          <w:rFonts w:ascii="Arial" w:eastAsia="Times New Roman" w:hAnsi="Arial" w:cs="Arial"/>
          <w:i/>
          <w:iCs/>
          <w:color w:val="663300"/>
          <w:kern w:val="0"/>
          <w:lang w:eastAsia="ro-MD"/>
          <w14:ligatures w14:val="none"/>
        </w:rPr>
        <w:t xml:space="preserve"> введен Пост.НБМ N 330 от 19.12.2024, в силу 01.07.2025]</w:t>
      </w:r>
    </w:p>
    <w:p w14:paraId="04792FF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8314B3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19.</w:t>
      </w:r>
      <w:r w:rsidRPr="00AE5392">
        <w:rPr>
          <w:rFonts w:ascii="Arial" w:eastAsia="Times New Roman" w:hAnsi="Arial" w:cs="Arial"/>
          <w:kern w:val="0"/>
          <w:sz w:val="24"/>
          <w:szCs w:val="24"/>
          <w:lang w:eastAsia="ro-MD"/>
          <w14:ligatures w14:val="none"/>
        </w:rPr>
        <w:t xml:space="preserve"> Информация</w:t>
      </w:r>
      <w:r w:rsidRPr="00AE5392">
        <w:rPr>
          <w:rFonts w:ascii="Arial" w:eastAsia="Times New Roman" w:hAnsi="Arial" w:cs="Arial"/>
          <w:b/>
          <w:bCs/>
          <w:kern w:val="0"/>
          <w:sz w:val="24"/>
          <w:szCs w:val="24"/>
          <w:lang w:eastAsia="ro-MD"/>
          <w14:ligatures w14:val="none"/>
        </w:rPr>
        <w:t>,</w:t>
      </w:r>
      <w:r w:rsidRPr="00AE5392">
        <w:rPr>
          <w:rFonts w:ascii="Arial" w:eastAsia="Times New Roman" w:hAnsi="Arial" w:cs="Arial"/>
          <w:kern w:val="0"/>
          <w:sz w:val="24"/>
          <w:szCs w:val="24"/>
          <w:lang w:eastAsia="ro-MD"/>
          <w14:ligatures w14:val="none"/>
        </w:rPr>
        <w:t xml:space="preserve"> представленная в приложении № 12, должна отражать положение банка на отчетную дату и учитывать информацию о движении денежных средств банка за следующие 30 дней с контрольной даты.</w:t>
      </w:r>
    </w:p>
    <w:p w14:paraId="561EE022"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[Пкт.19 в редакции Пост.НБМ N 330 от 19.12.2024, в силу 01.07.2025]</w:t>
      </w:r>
    </w:p>
    <w:p w14:paraId="798954CF"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[Пкт.19 введен Пост.НБМ N 45 от 26.02.2020, в силу 01.10.2020]</w:t>
      </w:r>
    </w:p>
    <w:p w14:paraId="24878EF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F83BC97"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5</w:t>
      </w:r>
      <w:r w:rsidRPr="00AE5392">
        <w:rPr>
          <w:rFonts w:ascii="Arial" w:eastAsia="Times New Roman" w:hAnsi="Arial" w:cs="Arial"/>
          <w:b/>
          <w:bCs/>
          <w:i/>
          <w:iCs/>
          <w:kern w:val="0"/>
          <w:sz w:val="24"/>
          <w:szCs w:val="24"/>
          <w:vertAlign w:val="superscript"/>
          <w:lang w:eastAsia="ro-MD"/>
          <w14:ligatures w14:val="none"/>
        </w:rPr>
        <w:t>1</w:t>
      </w:r>
    </w:p>
    <w:p w14:paraId="7BE6F585"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Отчетность о стабильном финансировании на</w:t>
      </w:r>
    </w:p>
    <w:p w14:paraId="6665FB81"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индивидуальной и консолидированной основе</w:t>
      </w:r>
    </w:p>
    <w:p w14:paraId="716E7E5E"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[Часть 5</w:t>
      </w:r>
      <w:r w:rsidRPr="00AE5392">
        <w:rPr>
          <w:rFonts w:ascii="Arial" w:eastAsia="Times New Roman" w:hAnsi="Arial" w:cs="Arial"/>
          <w:i/>
          <w:iCs/>
          <w:color w:val="663300"/>
          <w:kern w:val="0"/>
          <w:vertAlign w:val="superscript"/>
          <w:lang w:eastAsia="ro-MD"/>
          <w14:ligatures w14:val="none"/>
        </w:rPr>
        <w:t>1</w:t>
      </w:r>
      <w:r w:rsidRPr="00AE5392">
        <w:rPr>
          <w:rFonts w:ascii="Arial" w:eastAsia="Times New Roman" w:hAnsi="Arial" w:cs="Arial"/>
          <w:i/>
          <w:iCs/>
          <w:color w:val="663300"/>
          <w:kern w:val="0"/>
          <w:lang w:eastAsia="ro-MD"/>
          <w14:ligatures w14:val="none"/>
        </w:rPr>
        <w:t xml:space="preserve"> (пкт.19</w:t>
      </w:r>
      <w:r w:rsidRPr="00AE5392">
        <w:rPr>
          <w:rFonts w:ascii="Arial" w:eastAsia="Times New Roman" w:hAnsi="Arial" w:cs="Arial"/>
          <w:i/>
          <w:iCs/>
          <w:color w:val="663300"/>
          <w:kern w:val="0"/>
          <w:vertAlign w:val="superscript"/>
          <w:lang w:eastAsia="ro-MD"/>
          <w14:ligatures w14:val="none"/>
        </w:rPr>
        <w:t>1</w:t>
      </w:r>
      <w:r w:rsidRPr="00AE5392">
        <w:rPr>
          <w:rFonts w:ascii="Arial" w:eastAsia="Times New Roman" w:hAnsi="Arial" w:cs="Arial"/>
          <w:i/>
          <w:iCs/>
          <w:color w:val="663300"/>
          <w:kern w:val="0"/>
          <w:lang w:eastAsia="ro-MD"/>
          <w14:ligatures w14:val="none"/>
        </w:rPr>
        <w:t>-19</w:t>
      </w:r>
      <w:r w:rsidRPr="00AE5392">
        <w:rPr>
          <w:rFonts w:ascii="Arial" w:eastAsia="Times New Roman" w:hAnsi="Arial" w:cs="Arial"/>
          <w:i/>
          <w:iCs/>
          <w:color w:val="663300"/>
          <w:kern w:val="0"/>
          <w:vertAlign w:val="superscript"/>
          <w:lang w:eastAsia="ro-MD"/>
          <w14:ligatures w14:val="none"/>
        </w:rPr>
        <w:t>3</w:t>
      </w:r>
      <w:r w:rsidRPr="00AE5392">
        <w:rPr>
          <w:rFonts w:ascii="Arial" w:eastAsia="Times New Roman" w:hAnsi="Arial" w:cs="Arial"/>
          <w:i/>
          <w:iCs/>
          <w:color w:val="663300"/>
          <w:kern w:val="0"/>
          <w:lang w:eastAsia="ro-MD"/>
          <w14:ligatures w14:val="none"/>
        </w:rPr>
        <w:t>) введена Пост.НБМ N 330 от 19.12.2024, в силу 01.07.2025]</w:t>
      </w:r>
    </w:p>
    <w:p w14:paraId="36F2DBA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DE25BA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19</w:t>
      </w:r>
      <w:r w:rsidRPr="00AE5392">
        <w:rPr>
          <w:rFonts w:ascii="Arial" w:eastAsia="Times New Roman" w:hAnsi="Arial" w:cs="Arial"/>
          <w:b/>
          <w:bCs/>
          <w:kern w:val="0"/>
          <w:sz w:val="24"/>
          <w:szCs w:val="24"/>
          <w:vertAlign w:val="superscript"/>
          <w:lang w:eastAsia="ro-MD"/>
          <w14:ligatures w14:val="none"/>
        </w:rPr>
        <w:t>1</w:t>
      </w:r>
      <w:r w:rsidRPr="00AE5392">
        <w:rPr>
          <w:rFonts w:ascii="Arial" w:eastAsia="Times New Roman" w:hAnsi="Arial" w:cs="Arial"/>
          <w:b/>
          <w:bCs/>
          <w:kern w:val="0"/>
          <w:sz w:val="24"/>
          <w:szCs w:val="24"/>
          <w:lang w:eastAsia="ro-MD"/>
          <w14:ligatures w14:val="none"/>
        </w:rPr>
        <w:t>.</w:t>
      </w:r>
      <w:r w:rsidRPr="00AE5392">
        <w:rPr>
          <w:rFonts w:ascii="Arial" w:eastAsia="Times New Roman" w:hAnsi="Arial" w:cs="Arial"/>
          <w:kern w:val="0"/>
          <w:sz w:val="24"/>
          <w:szCs w:val="24"/>
          <w:lang w:eastAsia="ro-MD"/>
          <w14:ligatures w14:val="none"/>
        </w:rPr>
        <w:t xml:space="preserve"> Отчетность о стабильном финансировании, на индивидуальной и консолидированной основе, в соответствии с положениями главы VI Раздела I Регламента № 329/2024, осуществляется путем представления отчетов о стабильном финансировании, предусмотренных Приложением № 13 "Отчетность по показателям чистого стабильного финансирования".</w:t>
      </w:r>
    </w:p>
    <w:p w14:paraId="0FE40844"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[Пкт.19</w:t>
      </w:r>
      <w:r w:rsidRPr="00AE5392">
        <w:rPr>
          <w:rFonts w:ascii="Arial" w:eastAsia="Times New Roman" w:hAnsi="Arial" w:cs="Arial"/>
          <w:i/>
          <w:iCs/>
          <w:color w:val="663300"/>
          <w:kern w:val="0"/>
          <w:vertAlign w:val="superscript"/>
          <w:lang w:eastAsia="ro-MD"/>
          <w14:ligatures w14:val="none"/>
        </w:rPr>
        <w:t>1</w:t>
      </w:r>
      <w:r w:rsidRPr="00AE5392">
        <w:rPr>
          <w:rFonts w:ascii="Arial" w:eastAsia="Times New Roman" w:hAnsi="Arial" w:cs="Arial"/>
          <w:i/>
          <w:iCs/>
          <w:color w:val="663300"/>
          <w:kern w:val="0"/>
          <w:lang w:eastAsia="ro-MD"/>
          <w14:ligatures w14:val="none"/>
        </w:rPr>
        <w:t xml:space="preserve"> введен Пост.НБМ N 330 от 19.12.2024, в силу 01.07.2025]</w:t>
      </w:r>
    </w:p>
    <w:p w14:paraId="3A1DDB5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673784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19</w:t>
      </w:r>
      <w:r w:rsidRPr="00AE5392">
        <w:rPr>
          <w:rFonts w:ascii="Arial" w:eastAsia="Times New Roman" w:hAnsi="Arial" w:cs="Arial"/>
          <w:b/>
          <w:bCs/>
          <w:kern w:val="0"/>
          <w:sz w:val="24"/>
          <w:szCs w:val="24"/>
          <w:vertAlign w:val="superscript"/>
          <w:lang w:eastAsia="ro-MD"/>
          <w14:ligatures w14:val="none"/>
        </w:rPr>
        <w:t>2</w:t>
      </w:r>
      <w:r w:rsidRPr="00AE5392">
        <w:rPr>
          <w:rFonts w:ascii="Arial" w:eastAsia="Times New Roman" w:hAnsi="Arial" w:cs="Arial"/>
          <w:b/>
          <w:bCs/>
          <w:kern w:val="0"/>
          <w:sz w:val="24"/>
          <w:szCs w:val="24"/>
          <w:lang w:eastAsia="ro-MD"/>
          <w14:ligatures w14:val="none"/>
        </w:rPr>
        <w:t>.</w:t>
      </w:r>
      <w:r w:rsidRPr="00AE5392">
        <w:rPr>
          <w:rFonts w:ascii="Arial" w:eastAsia="Times New Roman" w:hAnsi="Arial" w:cs="Arial"/>
          <w:kern w:val="0"/>
          <w:sz w:val="24"/>
          <w:szCs w:val="24"/>
          <w:lang w:eastAsia="ro-MD"/>
          <w14:ligatures w14:val="none"/>
        </w:rPr>
        <w:t xml:space="preserve"> Отчетность о стабильном финансировании в индивидуальном порядке осуществляется ежеквартально в течение 10 рабочих дней с даты обращения.</w:t>
      </w:r>
    </w:p>
    <w:p w14:paraId="36D960E8"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[Пкт.19</w:t>
      </w:r>
      <w:r w:rsidRPr="00AE5392">
        <w:rPr>
          <w:rFonts w:ascii="Arial" w:eastAsia="Times New Roman" w:hAnsi="Arial" w:cs="Arial"/>
          <w:i/>
          <w:iCs/>
          <w:color w:val="663300"/>
          <w:kern w:val="0"/>
          <w:vertAlign w:val="superscript"/>
          <w:lang w:eastAsia="ro-MD"/>
          <w14:ligatures w14:val="none"/>
        </w:rPr>
        <w:t>2</w:t>
      </w:r>
      <w:r w:rsidRPr="00AE5392">
        <w:rPr>
          <w:rFonts w:ascii="Arial" w:eastAsia="Times New Roman" w:hAnsi="Arial" w:cs="Arial"/>
          <w:i/>
          <w:iCs/>
          <w:color w:val="663300"/>
          <w:kern w:val="0"/>
          <w:lang w:eastAsia="ro-MD"/>
          <w14:ligatures w14:val="none"/>
        </w:rPr>
        <w:t xml:space="preserve"> введен Пост.НБМ N 330 от 19.12.2024, в силу 01.07.2025]</w:t>
      </w:r>
    </w:p>
    <w:p w14:paraId="4C67717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77872C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lastRenderedPageBreak/>
        <w:t>19</w:t>
      </w:r>
      <w:r w:rsidRPr="00AE5392">
        <w:rPr>
          <w:rFonts w:ascii="Arial" w:eastAsia="Times New Roman" w:hAnsi="Arial" w:cs="Arial"/>
          <w:b/>
          <w:bCs/>
          <w:kern w:val="0"/>
          <w:sz w:val="24"/>
          <w:szCs w:val="24"/>
          <w:vertAlign w:val="superscript"/>
          <w:lang w:eastAsia="ro-MD"/>
          <w14:ligatures w14:val="none"/>
        </w:rPr>
        <w:t>3</w:t>
      </w:r>
      <w:r w:rsidRPr="00AE5392">
        <w:rPr>
          <w:rFonts w:ascii="Arial" w:eastAsia="Times New Roman" w:hAnsi="Arial" w:cs="Arial"/>
          <w:b/>
          <w:bCs/>
          <w:kern w:val="0"/>
          <w:sz w:val="24"/>
          <w:szCs w:val="24"/>
          <w:lang w:eastAsia="ro-MD"/>
          <w14:ligatures w14:val="none"/>
        </w:rPr>
        <w:t>.</w:t>
      </w:r>
      <w:r w:rsidRPr="00AE5392">
        <w:rPr>
          <w:rFonts w:ascii="Arial" w:eastAsia="Times New Roman" w:hAnsi="Arial" w:cs="Arial"/>
          <w:kern w:val="0"/>
          <w:sz w:val="24"/>
          <w:szCs w:val="24"/>
          <w:lang w:eastAsia="ro-MD"/>
          <w14:ligatures w14:val="none"/>
        </w:rPr>
        <w:t xml:space="preserve"> Отчетность о стабильном фондировании на консолидированной основе осуществляется на ежегодной основе в соответствии с положениями пункта 4</w:t>
      </w:r>
      <w:r w:rsidRPr="00AE5392">
        <w:rPr>
          <w:rFonts w:ascii="Arial" w:eastAsia="Times New Roman" w:hAnsi="Arial" w:cs="Arial"/>
          <w:kern w:val="0"/>
          <w:sz w:val="24"/>
          <w:szCs w:val="24"/>
          <w:vertAlign w:val="superscript"/>
          <w:lang w:eastAsia="ro-MD"/>
          <w14:ligatures w14:val="none"/>
        </w:rPr>
        <w:t>1</w:t>
      </w:r>
      <w:r w:rsidRPr="00AE5392">
        <w:rPr>
          <w:rFonts w:ascii="Arial" w:eastAsia="Times New Roman" w:hAnsi="Arial" w:cs="Arial"/>
          <w:kern w:val="0"/>
          <w:sz w:val="24"/>
          <w:szCs w:val="24"/>
          <w:lang w:eastAsia="ro-MD"/>
          <w14:ligatures w14:val="none"/>
        </w:rPr>
        <w:t>.</w:t>
      </w:r>
    </w:p>
    <w:p w14:paraId="22D88EB2"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[Пкт.19</w:t>
      </w:r>
      <w:r w:rsidRPr="00AE5392">
        <w:rPr>
          <w:rFonts w:ascii="Arial" w:eastAsia="Times New Roman" w:hAnsi="Arial" w:cs="Arial"/>
          <w:i/>
          <w:iCs/>
          <w:color w:val="663300"/>
          <w:kern w:val="0"/>
          <w:vertAlign w:val="superscript"/>
          <w:lang w:eastAsia="ro-MD"/>
          <w14:ligatures w14:val="none"/>
        </w:rPr>
        <w:t>3</w:t>
      </w:r>
      <w:r w:rsidRPr="00AE5392">
        <w:rPr>
          <w:rFonts w:ascii="Arial" w:eastAsia="Times New Roman" w:hAnsi="Arial" w:cs="Arial"/>
          <w:i/>
          <w:iCs/>
          <w:color w:val="663300"/>
          <w:kern w:val="0"/>
          <w:lang w:eastAsia="ro-MD"/>
          <w14:ligatures w14:val="none"/>
        </w:rPr>
        <w:t xml:space="preserve"> введен Пост.НБМ N 330 от 19.12.2024, в силу 01.07.2025]</w:t>
      </w:r>
    </w:p>
    <w:p w14:paraId="68E6F7F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FC291A4"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6</w:t>
      </w:r>
    </w:p>
    <w:p w14:paraId="665A5083"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Отчетность по показателю эффекта рычага на</w:t>
      </w:r>
    </w:p>
    <w:p w14:paraId="31CFAF3F"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индивидуальной и консолидированной основе</w:t>
      </w:r>
    </w:p>
    <w:p w14:paraId="0782CED2"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[Часть 6 (пкт.20-26) в редакции Пост.НБМ N 252 от 06.11.2025, в силу 01.01.2026]</w:t>
      </w:r>
    </w:p>
    <w:p w14:paraId="4044F3FA"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[Часть 6 (пкт.20-25) введена Пост.НБМ N 275 от 10.12.2020, в силу 30.03.2021]</w:t>
      </w:r>
    </w:p>
    <w:p w14:paraId="3050A5A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0F087E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20.</w:t>
      </w:r>
      <w:r w:rsidRPr="00AE5392">
        <w:rPr>
          <w:rFonts w:ascii="Arial" w:eastAsia="Times New Roman" w:hAnsi="Arial" w:cs="Arial"/>
          <w:kern w:val="0"/>
          <w:sz w:val="24"/>
          <w:szCs w:val="24"/>
          <w:lang w:eastAsia="ro-MD"/>
          <w14:ligatures w14:val="none"/>
        </w:rPr>
        <w:t xml:space="preserve"> Для предоставления информации о показателе эффекта рычага на индивидуальной и консолидированной основе в соответствии с п.69 Регламента об эффекте рычага, утвержденного Постановлением Исполнительного комитета НБМ № 176/2025 (далее – Регламент № 176/2025), банки представляют информацию, указанную в приложении № 10</w:t>
      </w:r>
      <w:r w:rsidRPr="00AE5392">
        <w:rPr>
          <w:rFonts w:ascii="Arial" w:eastAsia="Times New Roman" w:hAnsi="Arial" w:cs="Arial"/>
          <w:kern w:val="0"/>
          <w:sz w:val="24"/>
          <w:szCs w:val="24"/>
          <w:vertAlign w:val="superscript"/>
          <w:lang w:eastAsia="ro-MD"/>
          <w14:ligatures w14:val="none"/>
        </w:rPr>
        <w:t>2</w:t>
      </w:r>
      <w:r w:rsidRPr="00AE5392">
        <w:rPr>
          <w:rFonts w:ascii="Arial" w:eastAsia="Times New Roman" w:hAnsi="Arial" w:cs="Arial"/>
          <w:kern w:val="0"/>
          <w:sz w:val="24"/>
          <w:szCs w:val="24"/>
          <w:lang w:eastAsia="ro-MD"/>
          <w14:ligatures w14:val="none"/>
        </w:rPr>
        <w:t>, ежеквартально – для отчетности на индивидуальной основе (в течение 10 рабочих дней с отчетной даты) и ежегодно – для отчетности на консолидированной основе в срок, установленный п.4</w:t>
      </w:r>
      <w:r w:rsidRPr="00AE5392">
        <w:rPr>
          <w:rFonts w:ascii="Arial" w:eastAsia="Times New Roman" w:hAnsi="Arial" w:cs="Arial"/>
          <w:kern w:val="0"/>
          <w:sz w:val="24"/>
          <w:szCs w:val="24"/>
          <w:vertAlign w:val="superscript"/>
          <w:lang w:eastAsia="ro-MD"/>
          <w14:ligatures w14:val="none"/>
        </w:rPr>
        <w:t>1</w:t>
      </w:r>
      <w:r w:rsidRPr="00AE5392">
        <w:rPr>
          <w:rFonts w:ascii="Arial" w:eastAsia="Times New Roman" w:hAnsi="Arial" w:cs="Arial"/>
          <w:kern w:val="0"/>
          <w:sz w:val="24"/>
          <w:szCs w:val="24"/>
          <w:lang w:eastAsia="ro-MD"/>
          <w14:ligatures w14:val="none"/>
        </w:rPr>
        <w:t xml:space="preserve"> настоящей Инструкции. Только банки, являющиеся системно значимыми обществами, направляют формуляр С 48.00 (включающий формы C 48.01 и C 48.02) из приложения № 10</w:t>
      </w:r>
      <w:r w:rsidRPr="00AE5392">
        <w:rPr>
          <w:rFonts w:ascii="Arial" w:eastAsia="Times New Roman" w:hAnsi="Arial" w:cs="Arial"/>
          <w:kern w:val="0"/>
          <w:sz w:val="24"/>
          <w:szCs w:val="24"/>
          <w:vertAlign w:val="superscript"/>
          <w:lang w:eastAsia="ro-MD"/>
          <w14:ligatures w14:val="none"/>
        </w:rPr>
        <w:t>2</w:t>
      </w:r>
      <w:r w:rsidRPr="00AE5392">
        <w:rPr>
          <w:rFonts w:ascii="Arial" w:eastAsia="Times New Roman" w:hAnsi="Arial" w:cs="Arial"/>
          <w:kern w:val="0"/>
          <w:sz w:val="24"/>
          <w:szCs w:val="24"/>
          <w:lang w:eastAsia="ro-MD"/>
          <w14:ligatures w14:val="none"/>
        </w:rPr>
        <w:t>.</w:t>
      </w:r>
    </w:p>
    <w:p w14:paraId="4699BF1F"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[Пкт.20 в редакции Пост.НБМ N 252 от 06.11.2025, в силу 01.01.2026]</w:t>
      </w:r>
    </w:p>
    <w:p w14:paraId="1345CFD2"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[Пкт.20 введен Пост.НБМ N 275 от 10.12.2020, в силу 30.03.2021]</w:t>
      </w:r>
    </w:p>
    <w:p w14:paraId="784270A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7E957F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21.</w:t>
      </w:r>
      <w:r w:rsidRPr="00AE5392">
        <w:rPr>
          <w:rFonts w:ascii="Arial" w:eastAsia="Times New Roman" w:hAnsi="Arial" w:cs="Arial"/>
          <w:kern w:val="0"/>
          <w:sz w:val="24"/>
          <w:szCs w:val="24"/>
          <w:lang w:eastAsia="ro-MD"/>
          <w14:ligatures w14:val="none"/>
        </w:rPr>
        <w:t xml:space="preserve"> Информация, указанная в приложении № 10</w:t>
      </w:r>
      <w:r w:rsidRPr="00AE5392">
        <w:rPr>
          <w:rFonts w:ascii="Arial" w:eastAsia="Times New Roman" w:hAnsi="Arial" w:cs="Arial"/>
          <w:kern w:val="0"/>
          <w:sz w:val="24"/>
          <w:szCs w:val="24"/>
          <w:vertAlign w:val="superscript"/>
          <w:lang w:eastAsia="ro-MD"/>
          <w14:ligatures w14:val="none"/>
        </w:rPr>
        <w:t>2</w:t>
      </w:r>
      <w:r w:rsidRPr="00AE5392">
        <w:rPr>
          <w:rFonts w:ascii="Arial" w:eastAsia="Times New Roman" w:hAnsi="Arial" w:cs="Arial"/>
          <w:kern w:val="0"/>
          <w:sz w:val="24"/>
          <w:szCs w:val="24"/>
          <w:lang w:eastAsia="ro-MD"/>
          <w14:ligatures w14:val="none"/>
        </w:rPr>
        <w:t xml:space="preserve"> формуляра С 40.00, ячейка {r0410; c0010}, представляется банками ежегодно. При отчетности на индивидуальной основе соответствующая ячейка заполняется только в отчете за четвертый квартал, а при отчетности на консолидированной основе соответствующая ячейка заполняется в соответствии с положениями п.41 настоящей Инструкции.</w:t>
      </w:r>
    </w:p>
    <w:p w14:paraId="3DE084B5"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[Пкт.21 в редакции Пост.НБМ N 252 от 06.11.2025, в силу 01.01.2026]</w:t>
      </w:r>
    </w:p>
    <w:p w14:paraId="694FF5C2"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[Пкт.21 введен Пост.НБМ N 275 от 10.12.2020, в силу 30.03.2021]</w:t>
      </w:r>
    </w:p>
    <w:p w14:paraId="3B9403C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862674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22.</w:t>
      </w:r>
      <w:r w:rsidRPr="00AE5392">
        <w:rPr>
          <w:rFonts w:ascii="Arial" w:eastAsia="Times New Roman" w:hAnsi="Arial" w:cs="Arial"/>
          <w:kern w:val="0"/>
          <w:sz w:val="24"/>
          <w:szCs w:val="24"/>
          <w:lang w:eastAsia="ro-MD"/>
          <w14:ligatures w14:val="none"/>
        </w:rPr>
        <w:t xml:space="preserve"> Банки рассчитывают показатель эффекта рычага на отчетную дату в соответствии с п.6–18 Регламента № 176/2025.</w:t>
      </w:r>
    </w:p>
    <w:p w14:paraId="3221C5AC"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[Пкт.22 в редакции Пост.НБМ N 252 от 06.11.2025, в силу 01.01.2026]</w:t>
      </w:r>
    </w:p>
    <w:p w14:paraId="54A92303"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[Пкт.22 введен Пост.НБМ N 275 от 10.12.2020, в силу 30.03.2021]</w:t>
      </w:r>
    </w:p>
    <w:p w14:paraId="77B1078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D7A8CE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23.</w:t>
      </w:r>
      <w:r w:rsidRPr="00AE5392">
        <w:rPr>
          <w:rFonts w:ascii="Arial" w:eastAsia="Times New Roman" w:hAnsi="Arial" w:cs="Arial"/>
          <w:kern w:val="0"/>
          <w:sz w:val="24"/>
          <w:szCs w:val="24"/>
          <w:lang w:eastAsia="ro-MD"/>
          <w14:ligatures w14:val="none"/>
        </w:rPr>
        <w:t xml:space="preserve"> Банки обязаны сообщать информацию, указанную в п.21 приложения № 10</w:t>
      </w:r>
      <w:r w:rsidRPr="00AE5392">
        <w:rPr>
          <w:rFonts w:ascii="Arial" w:eastAsia="Times New Roman" w:hAnsi="Arial" w:cs="Arial"/>
          <w:kern w:val="0"/>
          <w:sz w:val="24"/>
          <w:szCs w:val="24"/>
          <w:vertAlign w:val="superscript"/>
          <w:lang w:eastAsia="ro-MD"/>
          <w14:ligatures w14:val="none"/>
        </w:rPr>
        <w:t>2</w:t>
      </w:r>
      <w:r w:rsidRPr="00AE5392">
        <w:rPr>
          <w:rFonts w:ascii="Arial" w:eastAsia="Times New Roman" w:hAnsi="Arial" w:cs="Arial"/>
          <w:kern w:val="0"/>
          <w:sz w:val="24"/>
          <w:szCs w:val="24"/>
          <w:lang w:eastAsia="ro-MD"/>
          <w14:ligatures w14:val="none"/>
        </w:rPr>
        <w:t>, когда выполняется любое из следующих условий:</w:t>
      </w:r>
    </w:p>
    <w:p w14:paraId="417D33A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23.1. доля производных финансовых инструментов, указанных в пункте 13 приложения № 10</w:t>
      </w:r>
      <w:r w:rsidRPr="00AE5392">
        <w:rPr>
          <w:rFonts w:ascii="Arial" w:eastAsia="Times New Roman" w:hAnsi="Arial" w:cs="Arial"/>
          <w:kern w:val="0"/>
          <w:sz w:val="24"/>
          <w:szCs w:val="24"/>
          <w:vertAlign w:val="superscript"/>
          <w:lang w:eastAsia="ro-MD"/>
          <w14:ligatures w14:val="none"/>
        </w:rPr>
        <w:t>2</w:t>
      </w:r>
      <w:r w:rsidRPr="00AE5392">
        <w:rPr>
          <w:rFonts w:ascii="Arial" w:eastAsia="Times New Roman" w:hAnsi="Arial" w:cs="Arial"/>
          <w:kern w:val="0"/>
          <w:sz w:val="24"/>
          <w:szCs w:val="24"/>
          <w:lang w:eastAsia="ro-MD"/>
          <w14:ligatures w14:val="none"/>
        </w:rPr>
        <w:t>, превышает 1,5 %;</w:t>
      </w:r>
    </w:p>
    <w:p w14:paraId="7B3308B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23.2. доля производных финансовых инструментов, указанных в пункте 13 приложения № 10</w:t>
      </w:r>
      <w:r w:rsidRPr="00AE5392">
        <w:rPr>
          <w:rFonts w:ascii="Arial" w:eastAsia="Times New Roman" w:hAnsi="Arial" w:cs="Arial"/>
          <w:kern w:val="0"/>
          <w:sz w:val="24"/>
          <w:szCs w:val="24"/>
          <w:vertAlign w:val="superscript"/>
          <w:lang w:eastAsia="ro-MD"/>
          <w14:ligatures w14:val="none"/>
        </w:rPr>
        <w:t>2</w:t>
      </w:r>
      <w:r w:rsidRPr="00AE5392">
        <w:rPr>
          <w:rFonts w:ascii="Arial" w:eastAsia="Times New Roman" w:hAnsi="Arial" w:cs="Arial"/>
          <w:kern w:val="0"/>
          <w:sz w:val="24"/>
          <w:szCs w:val="24"/>
          <w:lang w:eastAsia="ro-MD"/>
          <w14:ligatures w14:val="none"/>
        </w:rPr>
        <w:t>, превышает 2%. В случае соответствия банка только условию, предусмотренному пп.23.1, применяются критерии входа и выхода, установленные в части 2 главы I. В случае соответствия банка как условию, предусмотренному пп.23.1, так и условию, предусмотренному пп.23.2, он начинает предоставлять соответствующую информацию на отчетную дату, следующую за отчетной датой, на которую банк превысил установленный порог.</w:t>
      </w:r>
    </w:p>
    <w:p w14:paraId="6FE27B7E"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[Пкт.23 в редакции Пост.НБМ N 252 от 06.11.2025, в силу 01.01.2026]</w:t>
      </w:r>
    </w:p>
    <w:p w14:paraId="5EA88C54"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[Пкт.23 введен Пост.НБМ N 275 от 10.12.2020, в силу 30.03.2021]</w:t>
      </w:r>
    </w:p>
    <w:p w14:paraId="031C609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2B22DC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24.</w:t>
      </w:r>
      <w:r w:rsidRPr="00AE5392">
        <w:rPr>
          <w:rFonts w:ascii="Arial" w:eastAsia="Times New Roman" w:hAnsi="Arial" w:cs="Arial"/>
          <w:kern w:val="0"/>
          <w:sz w:val="24"/>
          <w:szCs w:val="24"/>
          <w:lang w:eastAsia="ro-MD"/>
          <w14:ligatures w14:val="none"/>
        </w:rPr>
        <w:t xml:space="preserve"> Банки, чья общая условная сумма производных финансовых инструментов, определенная в п.16 приложения 10</w:t>
      </w:r>
      <w:r w:rsidRPr="00AE5392">
        <w:rPr>
          <w:rFonts w:ascii="Arial" w:eastAsia="Times New Roman" w:hAnsi="Arial" w:cs="Arial"/>
          <w:kern w:val="0"/>
          <w:sz w:val="24"/>
          <w:szCs w:val="24"/>
          <w:vertAlign w:val="superscript"/>
          <w:lang w:eastAsia="ro-MD"/>
          <w14:ligatures w14:val="none"/>
        </w:rPr>
        <w:t>2</w:t>
      </w:r>
      <w:r w:rsidRPr="00AE5392">
        <w:rPr>
          <w:rFonts w:ascii="Arial" w:eastAsia="Times New Roman" w:hAnsi="Arial" w:cs="Arial"/>
          <w:kern w:val="0"/>
          <w:sz w:val="24"/>
          <w:szCs w:val="24"/>
          <w:lang w:eastAsia="ro-MD"/>
          <w14:ligatures w14:val="none"/>
        </w:rPr>
        <w:t xml:space="preserve">, превышает эквивалент 10 000 </w:t>
      </w:r>
      <w:r w:rsidRPr="00AE5392">
        <w:rPr>
          <w:rFonts w:ascii="Arial" w:eastAsia="Times New Roman" w:hAnsi="Arial" w:cs="Arial"/>
          <w:kern w:val="0"/>
          <w:sz w:val="24"/>
          <w:szCs w:val="24"/>
          <w:lang w:eastAsia="ro-MD"/>
          <w14:ligatures w14:val="none"/>
        </w:rPr>
        <w:lastRenderedPageBreak/>
        <w:t>миллионов евро в молдавских леях, обязаны предоставлять информацию, указанную в п.21 приложения 10</w:t>
      </w:r>
      <w:r w:rsidRPr="00AE5392">
        <w:rPr>
          <w:rFonts w:ascii="Arial" w:eastAsia="Times New Roman" w:hAnsi="Arial" w:cs="Arial"/>
          <w:kern w:val="0"/>
          <w:sz w:val="24"/>
          <w:szCs w:val="24"/>
          <w:vertAlign w:val="superscript"/>
          <w:lang w:eastAsia="ro-MD"/>
          <w14:ligatures w14:val="none"/>
        </w:rPr>
        <w:t>2</w:t>
      </w:r>
      <w:r w:rsidRPr="00AE5392">
        <w:rPr>
          <w:rFonts w:ascii="Arial" w:eastAsia="Times New Roman" w:hAnsi="Arial" w:cs="Arial"/>
          <w:kern w:val="0"/>
          <w:sz w:val="24"/>
          <w:szCs w:val="24"/>
          <w:lang w:eastAsia="ro-MD"/>
          <w14:ligatures w14:val="none"/>
        </w:rPr>
        <w:t>, даже если их доля производных финансовых инструментов не соответствует условиям, установленным в п.23. Для целей настоящего пункта критерии выхода, установленные в части 2 главы I, не применяются. При превышении порогового значения на отчетную дату банки обязаны предоставлять информацию со следующей отчетной даты.</w:t>
      </w:r>
    </w:p>
    <w:p w14:paraId="38945DCE"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[Пкт.24 в редакции Пост.НБМ N 252 от 06.11.2025, в силу 01.01.2026]</w:t>
      </w:r>
    </w:p>
    <w:p w14:paraId="2EDF7F21"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[Пкт.24 введен Пост.НБМ N 275 от 10.12.2020, в силу 30.03.2021]</w:t>
      </w:r>
    </w:p>
    <w:p w14:paraId="4F1CDFE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1C7066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25.</w:t>
      </w:r>
      <w:r w:rsidRPr="00AE5392">
        <w:rPr>
          <w:rFonts w:ascii="Arial" w:eastAsia="Times New Roman" w:hAnsi="Arial" w:cs="Arial"/>
          <w:kern w:val="0"/>
          <w:sz w:val="24"/>
          <w:szCs w:val="24"/>
          <w:lang w:eastAsia="ro-MD"/>
          <w14:ligatures w14:val="none"/>
        </w:rPr>
        <w:t xml:space="preserve"> Банки обязаны сообщать информацию, указанную в п.22 приложения № 10</w:t>
      </w:r>
      <w:r w:rsidRPr="00AE5392">
        <w:rPr>
          <w:rFonts w:ascii="Arial" w:eastAsia="Times New Roman" w:hAnsi="Arial" w:cs="Arial"/>
          <w:kern w:val="0"/>
          <w:sz w:val="24"/>
          <w:szCs w:val="24"/>
          <w:vertAlign w:val="superscript"/>
          <w:lang w:eastAsia="ro-MD"/>
          <w14:ligatures w14:val="none"/>
        </w:rPr>
        <w:t>2</w:t>
      </w:r>
      <w:r w:rsidRPr="00AE5392">
        <w:rPr>
          <w:rFonts w:ascii="Arial" w:eastAsia="Times New Roman" w:hAnsi="Arial" w:cs="Arial"/>
          <w:kern w:val="0"/>
          <w:sz w:val="24"/>
          <w:szCs w:val="24"/>
          <w:lang w:eastAsia="ro-MD"/>
          <w14:ligatures w14:val="none"/>
        </w:rPr>
        <w:t>, когда выполняется любое из указанных условий:</w:t>
      </w:r>
    </w:p>
    <w:p w14:paraId="6B4E451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25.1. объем кредитных производных финансовых инструментов, указанный в п.17 приложения № 10</w:t>
      </w:r>
      <w:r w:rsidRPr="00AE5392">
        <w:rPr>
          <w:rFonts w:ascii="Arial" w:eastAsia="Times New Roman" w:hAnsi="Arial" w:cs="Arial"/>
          <w:kern w:val="0"/>
          <w:sz w:val="24"/>
          <w:szCs w:val="24"/>
          <w:vertAlign w:val="superscript"/>
          <w:lang w:eastAsia="ro-MD"/>
          <w14:ligatures w14:val="none"/>
        </w:rPr>
        <w:t>2</w:t>
      </w:r>
      <w:r w:rsidRPr="00AE5392">
        <w:rPr>
          <w:rFonts w:ascii="Arial" w:eastAsia="Times New Roman" w:hAnsi="Arial" w:cs="Arial"/>
          <w:kern w:val="0"/>
          <w:sz w:val="24"/>
          <w:szCs w:val="24"/>
          <w:lang w:eastAsia="ro-MD"/>
          <w14:ligatures w14:val="none"/>
        </w:rPr>
        <w:t>, превышает эквивалент 300 миллионов евро в молдавских леях;</w:t>
      </w:r>
    </w:p>
    <w:p w14:paraId="34BD2D6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25.2. объем кредитных производных финансовых инструментов, указанный в п.17 приложения № 10</w:t>
      </w:r>
      <w:r w:rsidRPr="00AE5392">
        <w:rPr>
          <w:rFonts w:ascii="Arial" w:eastAsia="Times New Roman" w:hAnsi="Arial" w:cs="Arial"/>
          <w:kern w:val="0"/>
          <w:sz w:val="24"/>
          <w:szCs w:val="24"/>
          <w:vertAlign w:val="superscript"/>
          <w:lang w:eastAsia="ro-MD"/>
          <w14:ligatures w14:val="none"/>
        </w:rPr>
        <w:t>2</w:t>
      </w:r>
      <w:r w:rsidRPr="00AE5392">
        <w:rPr>
          <w:rFonts w:ascii="Arial" w:eastAsia="Times New Roman" w:hAnsi="Arial" w:cs="Arial"/>
          <w:kern w:val="0"/>
          <w:sz w:val="24"/>
          <w:szCs w:val="24"/>
          <w:lang w:eastAsia="ro-MD"/>
          <w14:ligatures w14:val="none"/>
        </w:rPr>
        <w:t>, превышает эквивалент 500 миллионов евро в молдавских леях;</w:t>
      </w:r>
    </w:p>
    <w:p w14:paraId="58832B6B"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[Пкт.25 в редакции Пост.НБМ N 252 от 06.11.2025, в силу 01.01.2026]</w:t>
      </w:r>
    </w:p>
    <w:p w14:paraId="3B259CC3"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[Пкт.25 введен Пост.НБМ N 275 от 10.12.2020, в силу 30.03.2021]</w:t>
      </w:r>
    </w:p>
    <w:p w14:paraId="2CFBA61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D20154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26.</w:t>
      </w:r>
      <w:r w:rsidRPr="00AE5392">
        <w:rPr>
          <w:rFonts w:ascii="Arial" w:eastAsia="Times New Roman" w:hAnsi="Arial" w:cs="Arial"/>
          <w:kern w:val="0"/>
          <w:sz w:val="24"/>
          <w:szCs w:val="24"/>
          <w:lang w:eastAsia="ro-MD"/>
          <w14:ligatures w14:val="none"/>
        </w:rPr>
        <w:t xml:space="preserve"> Если банк соответствует только условию, предусмотренному пп.25.1, применяются критерии входа и выхода, установленные в части 2 главы I настоящей Инструкции. Если банк соответствует как условию, предусмотренному пп.25.1, так и условию, предусмотренному пп.25.2, он начинает предоставлять соответствующую информацию на отчетную дату, следующую за отчетной датой, на которую он превысил пороговое значение</w:t>
      </w:r>
    </w:p>
    <w:p w14:paraId="62DE0D5A"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[Пкт.26 введен Пост.НБМ N 252 от 06.11.2025, в силу 01.01.2026]</w:t>
      </w:r>
    </w:p>
    <w:p w14:paraId="7BB3227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23F0BB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7B18ADA"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Приложение № 1</w:t>
      </w:r>
    </w:p>
    <w:p w14:paraId="2128B473"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к Инструкции о порядке</w:t>
      </w:r>
    </w:p>
    <w:p w14:paraId="319F5ECB"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представления банками</w:t>
      </w:r>
    </w:p>
    <w:p w14:paraId="4A04625E"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отчетов СОREP в целях надзора</w:t>
      </w:r>
    </w:p>
    <w:p w14:paraId="253E9B1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DCFE318"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ОБЩЕЕ ПРЕДСТАВЛЕНИЕ АДЕКВАТНОСТИ КАПИТАЛА (CA)</w:t>
      </w:r>
    </w:p>
    <w:p w14:paraId="5B47FC9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3B203D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Формуляры CA содержат информацию о числителе (общие собственные средства, собственные средства 1 уровня, основные собственные средства 1 уровня) и знаменателе (требования собственных средств) в соответствии с Регламентом о собственных средствах банков и требованиях капитала, утвержденного Постановлением Исполнительного комитета Национального банка Молдовы № 109 от 24 мая 2018 г. и делятся на:</w:t>
      </w:r>
    </w:p>
    <w:p w14:paraId="0F4A714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Формуляр CA1 содержит размер собственных средств банка, разбитый по необходимым постам для получения соответствующего размера.</w:t>
      </w:r>
    </w:p>
    <w:p w14:paraId="35E780C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Формуляр CA2 содержит краткое изложение общих размеров подверженностей к риску.</w:t>
      </w:r>
    </w:p>
    <w:p w14:paraId="0D44856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 Формуляр CA3 содержит ставки собственных средств банка, а также другие сопутствующие данные.</w:t>
      </w:r>
    </w:p>
    <w:p w14:paraId="18BD6C0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4) Формуляр CA4 содержит необходимые элементы меморандум для расчета элементов CA1, а также данные о буфере капитала.</w:t>
      </w:r>
    </w:p>
    <w:p w14:paraId="35E4F15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Данные числителя связаны с конечными результатами, представленными в соответствующих формулярах для расчета общего размера подверженности к риску.</w:t>
      </w:r>
    </w:p>
    <w:p w14:paraId="2B0BC9C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lastRenderedPageBreak/>
        <w:t>3.</w:t>
      </w:r>
      <w:r w:rsidRPr="00AE5392">
        <w:rPr>
          <w:rFonts w:ascii="Arial" w:eastAsia="Times New Roman" w:hAnsi="Arial" w:cs="Arial"/>
          <w:kern w:val="0"/>
          <w:sz w:val="24"/>
          <w:szCs w:val="24"/>
          <w:lang w:eastAsia="ro-MD"/>
          <w14:ligatures w14:val="none"/>
        </w:rPr>
        <w:t xml:space="preserve"> Любой размер, который увеличивает собственные средства или требования капитала, представляется как положительная величина, а размер, который снижает величину собственных средств или требований капитала, представляется как отрицательная величина. Если перед показателем стоит знак (-), не представляется ни одно положительное значение для данного показателя.</w:t>
      </w:r>
    </w:p>
    <w:p w14:paraId="7E47FCE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w:t>
      </w:r>
      <w:r w:rsidRPr="00AE5392">
        <w:rPr>
          <w:rFonts w:ascii="Arial" w:eastAsia="Times New Roman" w:hAnsi="Arial" w:cs="Arial"/>
          <w:kern w:val="0"/>
          <w:sz w:val="24"/>
          <w:szCs w:val="24"/>
          <w:lang w:eastAsia="ro-MD"/>
          <w14:ligatures w14:val="none"/>
        </w:rPr>
        <w:t xml:space="preserve"> В целях настоящего приложения, под ссылкой к понятию "регламент" подразумевается ссылка на Регламент о собственных средствах банков и требованиях капитала, утвержденный Постановлением Исполнительного комитета Национального банка Молдовы № 109 от 24 мая 2018 г., если в порядке составления не предусмотрено иное, а под ссылкой на понятие F 01.00 подразумевается ссылка на отчет F 01.00 – Баланс (отчет о финансовом положении) Инструкции о порядке составления и представления банками финансовой отчетности FINREP на индивидуальном уровне, утвержденной Постановлением Исполнительного комитета Национального банка Молдовы № 42 от 2 марта 2018 об утверждении Инструкции о порядке составления и представления банками финансовой отчетности FINREP на индивидуальном уровне (Официальный монитор Республики Молдова, 2018, № 95-104, ст.425).</w:t>
      </w:r>
    </w:p>
    <w:p w14:paraId="2ABF0E0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E8AEF99"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Формат отчета C01.00</w:t>
      </w:r>
    </w:p>
    <w:p w14:paraId="3316A97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3"/>
        <w:gridCol w:w="1031"/>
        <w:gridCol w:w="5374"/>
        <w:gridCol w:w="1182"/>
      </w:tblGrid>
      <w:tr w:rsidR="00AE5392" w:rsidRPr="00AE5392" w14:paraId="73E6BBD6" w14:textId="77777777" w:rsidTr="00AE5392">
        <w:trPr>
          <w:jc w:val="center"/>
        </w:trPr>
        <w:tc>
          <w:tcPr>
            <w:tcW w:w="0" w:type="auto"/>
            <w:gridSpan w:val="4"/>
            <w:tcBorders>
              <w:top w:val="nil"/>
              <w:left w:val="nil"/>
              <w:bottom w:val="nil"/>
              <w:right w:val="nil"/>
            </w:tcBorders>
            <w:tcMar>
              <w:top w:w="24" w:type="dxa"/>
              <w:left w:w="48" w:type="dxa"/>
              <w:bottom w:w="24" w:type="dxa"/>
              <w:right w:w="48" w:type="dxa"/>
            </w:tcMar>
            <w:hideMark/>
          </w:tcPr>
          <w:p w14:paraId="0770B8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____________________</w:t>
            </w:r>
          </w:p>
          <w:p w14:paraId="0A72AB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C3198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отчетности</w:t>
            </w:r>
            <w:r w:rsidRPr="00AE5392">
              <w:rPr>
                <w:rFonts w:ascii="Times New Roman" w:eastAsia="Times New Roman" w:hAnsi="Times New Roman" w:cs="Times New Roman"/>
                <w:kern w:val="0"/>
                <w:lang w:eastAsia="ro-MD"/>
                <w14:ligatures w14:val="none"/>
              </w:rPr>
              <w:t xml:space="preserve"> ____________________</w:t>
            </w:r>
          </w:p>
          <w:p w14:paraId="45B2EE0A"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C01.00</w:t>
            </w:r>
          </w:p>
          <w:p w14:paraId="7C62C32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F9F1AB3" w14:textId="77777777" w:rsidTr="00AE5392">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14:paraId="75C0F1F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01.00 – СОБСТВЕННЫЕ СРЕДСТВА (CA1)</w:t>
            </w:r>
          </w:p>
          <w:p w14:paraId="060F2F88"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C4BD9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5CFF18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571EA8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E406F5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8FBBB4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Стоимость</w:t>
            </w:r>
          </w:p>
        </w:tc>
      </w:tr>
      <w:tr w:rsidR="00AE5392" w:rsidRPr="00AE5392" w14:paraId="3136FA6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B72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C0E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D40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СОБСТВЕННЫЕ СРЕДСТВА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B74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90950F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0B2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739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D96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СОБСТВЕННЫЕ СРЕДСТВА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DB8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B3871B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4C4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659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D85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ОСНОВНЫЕ СОБСТВЕННЫЕ СРЕДСТВА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234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41027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EA1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BA4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933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Приемлемые инструменты капитала как основные собственные средства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585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1D723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2EA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5A1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213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Оплаченные инструменты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216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B5C58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41F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9D6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7C7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Инструменты капитала, подписанные публичными органами в экстренных случаях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5AD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4AAA25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03B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30D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217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Элемент меморандум: неприемлемые инструменты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AD3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31F87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2FF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D5D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BD0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Эмиссионный доход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5FC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B0918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D76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574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51F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Собственные инструменты основных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116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A271A6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DCC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1A6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590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Прямые владения инструментов основных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0C5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BB9E6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C77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7D9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834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Косвенные владения инструментов основных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BDC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F0E3ED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60B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3E6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99F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Синтетические владения инструментов основных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C8B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93E4E0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CF7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25D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B52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Реальные или условные обязательства по покупке собственных инструментов основных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4F8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37212F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3CA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DB2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584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Отчетный результат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B34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5EB7E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F43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FA2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717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Отчетный результат прошлых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D24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29181E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2CE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3DB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CC7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Приемлемый(ая) убыток или прибыль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0D8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0F202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24A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2FF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49E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Прибыль или убыток, присваиваемая(ый) владельцам капитала материнского предприятия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165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A7CE8F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4E1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8B1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BDC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Часть промежуточных прибылей или конца финансового периода, которая не является приемлемой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6DD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D72F8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342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EB7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C4E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накопленные элементы совокупного дохода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FCA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C7F68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625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37E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941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резервы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24C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7EEAB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BC0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0B9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F04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Миноритарные интересы, включенные в основные собственные средства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9A8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9BAB2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6A7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DC6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ED8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Корректировки основных собственных средств 1 уровня, обусловленные пруденциальными фильтрами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F87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2E9BC4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516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49C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530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Увеличения собственных капиталов, вытекающие из секъюритизированных активов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DAB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4A1407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985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6F9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ACB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Резерв от хеджирования денежных потоков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CC7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112DFA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213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FF3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BB3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Накопленные прибыли и убытки, связанные с изменениями собственного кредитного риска по финансовым обязательствам, оцененным по справедливой стоимости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3D3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A8BC0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AE8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47B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D74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Прибыли и убытки, связанные с изменениями собственного кредитного риска по финансовым обязательствам, оцененным по справедливой стоимости задолженностей, которые происходят от производных финансовых инструментов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3EA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22A12B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3B6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CBA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561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Корректировки стоимости, обусловленные требованиями осмотрительной оценки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50A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837F65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BA0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897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75C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Положительная разница между скидками для потерь по активам и условным обязательствам и величины скидок для потерь от обесценения активов и резервов для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8F6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352E0E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33F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04D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A7E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Коммерческий фонд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501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30110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BBA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117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658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Коммерческий фонд, учтенный как нематериальные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3D0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79A00F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177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814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4A8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Коммерческий фонд, включенный в оценку значительных инвестиций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DC2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15840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2D0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12B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298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Задолженности по отсроченному налогу, связанного с коммерческим фондом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8D8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13707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7D3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3E1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D75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Прочие нематериальные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670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52704A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BEA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E24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B43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Прочие нематериальные активы до вычета задолженности по отложенному налогу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5E3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A9A00D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9BC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F38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721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Задолженности по отложенному налогу, связанному с нематериальными активами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DC5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AA209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E1E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645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7E2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Требования по отложенному налогу, основанному на будущую прибыль и не вытекающие из временных разниц, из которых вычитаются задолженности, связанные с отложенным налогом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7A3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0D6C0F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A98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29D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F0E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Дефицит корректировок в рамках подхода IRB для кредитного риска в зависимости от ожидаемых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902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22BE5B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696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20E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033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Активы пенсионного фонда с установленными вознаграждениями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2CA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F26123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950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F76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C9B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Активы пенсионного фонда с установленными вознаграждениями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6EE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44F2E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52D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7F0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170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Задолженности по отсроченному налогу, связанные с активами пенсионного фонда с установленными вознаграждениями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060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9BE1B8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D91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053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792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пенсионного фонда с установленными вознаграждениями, которые банк способен использовать без ограничений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D2E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2E6CB7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29E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8FF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23B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Взаимные участия в основных собственных средствах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292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3B2EEB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946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523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BBC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Размер вычетов из элементов дополнительных средств 1 уровня, который превышает дополнительные собственные средства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A6C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FB05A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C91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DD1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997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Позиции от секъюритизации, которые могут в качестве альтернативы подвергаться степени риска 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4B5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18537E3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3CF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EF4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194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Неполные сделки, которые могут в качестве альтернативы подвергаться степени риска 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9A1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D287F3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D89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303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0E5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Позиции корзины подверженностей, для которых банк не может определить степень риска, применяя подход IRB, и которые в качестве альтернативы могут подвергаться степени риска 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20D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602E6C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614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E64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250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Подверженности, происходящие из капитальных ценных бумаг в рамках подхода, основанного на внутренних моделях, которые могут в качестве альтернативы подвергаться степени риска 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DFD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1EC8A3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5F7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776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88B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Инструменты основных средств 1 уровня субъектов финансового сектора, в котором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F22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6A894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254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18A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41E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Вычитаемые требования по отложенному налогу, которые основываются на будущую прибыль и вытекают из временных разниц</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666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505E8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F05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508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ECD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Инструменты основных средств 1 уровня субъектов финансового сектора, в котором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B6B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A9282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87A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375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06E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Размер, превышающий порог 17,65%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AD4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36A61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1EE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216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736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Дополнительные вычеты из основных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091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1C0CD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28A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1D7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A28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Элементы основных собственных средств 1 уровня или вычеты из них – прочее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E86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9C79C2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676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3DF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87E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ДОПОЛНИТЕЛЬНЫЕ СОБСТВЕННЫЕ СРЕДСТВА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E76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AEB39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F3B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2E5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3C8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Приемлемые инструменты капитала как дополнительные собственные средства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FA9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2562E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DCD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EDF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320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Оплаченные инструменты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221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FCF0DF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660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55C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471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Элемент меморандум: неприемлемые инструменты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BDF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DCC30F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774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C4B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B5B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Премии от эмиссии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8B0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AB92D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0A7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FD6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D1D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Собственные инструменты дополнительных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7A2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1506F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71C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CE8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CC0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Прямые владения инструментами дополнительных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F11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F80F5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120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569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9FC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Косвенные владения инструментами дополнительных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138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7CDD54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6D0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F44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1C8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Синтетические владения инструментами дополнительных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6A5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382931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CB1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053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B71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Реальные или условные обязательства по покупке собственных инструментов дополнительных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CDE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2CBE8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1EA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7F7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498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Инструменты, выпущенные филиалами, которые признаны в дополнительных собственных средствах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160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1FA61F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3ED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899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175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Взаимные владения в дополнительных собственных средствах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552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3A75A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E25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ED8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116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Инструменты дополнительных собственных средств 1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0E1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0B548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625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865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46B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Инструменты дополнительных собственных средств 1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DB3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232EFB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C20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9EC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8D9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Размер вычетов из элементов собственных средств 2 уровня, который превышает собственные средства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28F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E0853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37F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2DF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595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Размер вычетов из элементов дополнительных средств 1 уровня, который превышает дополнительные собственные средства 1 уровня (вычтенные из основных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26E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A49A6A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15D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1B4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697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Дополнительные вычеты из дополнительных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22B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D5873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B18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548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280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Элементы дополнительных собственных средств 1 уровня или вычеты из них – прочее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A29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BA564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7F3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146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2E5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СОБСТВЕННЫЕ СРЕДСТВА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348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5AC71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749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71C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E3E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Приемлемые инструменты капитала и субординированные задолженности как собственные средства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D14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2482D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18D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F12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5ED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Оплаченные инструменты капитала и субординированные задолженности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208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DA659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524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BBD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6A7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Элемент меморандум: неприемлемые инструменты капитала и субординированные задолженности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EB5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29248F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44A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B02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033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Премии от эмиссии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FCA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AE5A9F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74B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FF1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1C9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Собственные инструменты собственных средств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148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26BB6E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74F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B7C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611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Прямые владения инструментов собственных средств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933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A31AF1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3F6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D18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F04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Косвенные владения инструментов собственных средств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572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A02B5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5C0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642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EA8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Синтетические владения инструментов собственных средств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9DE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89598D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439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C1C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4EE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Реальные или условные обязательства по покупке собственных инструментов собственных средств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BC1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5E318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5A0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965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A8A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Инструменты, выпущенные филиалами, которые признаны в собственных средствах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996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3EB4A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1BD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929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24F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Избыток запасов согласно подходу IRB по отношению к ожидаемым приемлемым потерям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C9B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6FFC0D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F8A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FBF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211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Общие корректировки для кредитного риска, предусмотренные стандартным подходом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494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3876A2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2A4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DC3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EE1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Взаимные участия в собственных средствах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DA8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C863E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134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628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C40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Инструменты собственных средств 2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054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67B2E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C9E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C8C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C2D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Инструменты собственных средств 2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66C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57DCE1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58B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B02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530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Элементы, которые следует вычесть из элементов собственных средств 2 уровня, которые превышают собственные средства 2 уровня (вычтенные из дополнительных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F6F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7DBEA3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913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974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109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690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Дополнительные вычеты из собственных средств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282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453700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4D8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EEF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4C2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Элементы собственных средств 2 уровня или вычеты из них – прочее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B4B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1FFCEB1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4D3E6E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04E67C4"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Порядок составления отчета</w:t>
      </w:r>
    </w:p>
    <w:p w14:paraId="2AEF8BFE"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01.00 – СОБСТВЕННЫЕ СРЕДСТВА (CA1)</w:t>
      </w:r>
    </w:p>
    <w:p w14:paraId="42DA552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D02B19B"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Инструкции по определенным позициям</w:t>
      </w:r>
    </w:p>
    <w:p w14:paraId="7B6476B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3"/>
        <w:gridCol w:w="6731"/>
        <w:gridCol w:w="841"/>
      </w:tblGrid>
      <w:tr w:rsidR="00AE5392" w:rsidRPr="00AE5392" w14:paraId="599D06C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82B9B3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BEF026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c>
          <w:tcPr>
            <w:tcW w:w="50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B3ACB7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6760731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9B2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740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 СОБСТВЕННЫЕ СРЕДСТВА</w:t>
            </w:r>
            <w:r w:rsidRPr="00AE5392">
              <w:rPr>
                <w:rFonts w:ascii="Times New Roman" w:eastAsia="Times New Roman" w:hAnsi="Times New Roman" w:cs="Times New Roman"/>
                <w:kern w:val="0"/>
                <w:lang w:eastAsia="ro-MD"/>
                <w14:ligatures w14:val="none"/>
              </w:rPr>
              <w:t xml:space="preserve"> </w:t>
            </w:r>
          </w:p>
          <w:p w14:paraId="1E95EF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5 Регламента о собственных средствах банков и требованиях капитала (далее – регламент).</w:t>
            </w:r>
          </w:p>
          <w:p w14:paraId="7908D3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Собственные средства банка состоят из суммы собственных средств 1 уровня и собственных средств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E20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68876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B1B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742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 </w:t>
            </w:r>
            <w:r w:rsidRPr="00AE5392">
              <w:rPr>
                <w:rFonts w:ascii="Times New Roman" w:eastAsia="Times New Roman" w:hAnsi="Times New Roman" w:cs="Times New Roman"/>
                <w:b/>
                <w:bCs/>
                <w:kern w:val="0"/>
                <w:lang w:eastAsia="ro-MD"/>
                <w14:ligatures w14:val="none"/>
              </w:rPr>
              <w:t>СОБСТВЕННЫЕ СРЕДСТВА 1 УРОВНЯ</w:t>
            </w:r>
            <w:r w:rsidRPr="00AE5392">
              <w:rPr>
                <w:rFonts w:ascii="Times New Roman" w:eastAsia="Times New Roman" w:hAnsi="Times New Roman" w:cs="Times New Roman"/>
                <w:kern w:val="0"/>
                <w:lang w:eastAsia="ro-MD"/>
                <w14:ligatures w14:val="none"/>
              </w:rPr>
              <w:t xml:space="preserve"> </w:t>
            </w:r>
          </w:p>
          <w:p w14:paraId="114FA4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6 регламента.</w:t>
            </w:r>
          </w:p>
          <w:p w14:paraId="37717C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Собственные средства 1 уровня банка созданы из суммы основных собственных средств 1 уровня и дополнительных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161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27EC7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620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1A0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 </w:t>
            </w:r>
            <w:r w:rsidRPr="00AE5392">
              <w:rPr>
                <w:rFonts w:ascii="Times New Roman" w:eastAsia="Times New Roman" w:hAnsi="Times New Roman" w:cs="Times New Roman"/>
                <w:b/>
                <w:bCs/>
                <w:kern w:val="0"/>
                <w:lang w:eastAsia="ro-MD"/>
                <w14:ligatures w14:val="none"/>
              </w:rPr>
              <w:t>Основные собственные средства 1 уровня</w:t>
            </w:r>
            <w:r w:rsidRPr="00AE5392">
              <w:rPr>
                <w:rFonts w:ascii="Times New Roman" w:eastAsia="Times New Roman" w:hAnsi="Times New Roman" w:cs="Times New Roman"/>
                <w:kern w:val="0"/>
                <w:lang w:eastAsia="ro-MD"/>
                <w14:ligatures w14:val="none"/>
              </w:rPr>
              <w:t xml:space="preserve"> </w:t>
            </w:r>
          </w:p>
          <w:p w14:paraId="715F41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7 регламента.</w:t>
            </w:r>
          </w:p>
          <w:p w14:paraId="6E64A8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Основные собственные средства 1 уровня банка состоят из элементов основных собственных средств 1 уровня после применения корректировок, указанных в пунктах 26-29, вычетов на основании пункта 30 и отступлений и альтернатив, предусмотренных пунктами 63-67 и пунктом 126.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DBE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71058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87A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840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 </w:t>
            </w:r>
            <w:r w:rsidRPr="00AE5392">
              <w:rPr>
                <w:rFonts w:ascii="Times New Roman" w:eastAsia="Times New Roman" w:hAnsi="Times New Roman" w:cs="Times New Roman"/>
                <w:b/>
                <w:bCs/>
                <w:kern w:val="0"/>
                <w:lang w:eastAsia="ro-MD"/>
                <w14:ligatures w14:val="none"/>
              </w:rPr>
              <w:t>Приемлемые инструменты капитала как основные собственные средства 1 уровня</w:t>
            </w:r>
            <w:r w:rsidRPr="00AE5392">
              <w:rPr>
                <w:rFonts w:ascii="Times New Roman" w:eastAsia="Times New Roman" w:hAnsi="Times New Roman" w:cs="Times New Roman"/>
                <w:kern w:val="0"/>
                <w:lang w:eastAsia="ro-MD"/>
                <w14:ligatures w14:val="none"/>
              </w:rPr>
              <w:t xml:space="preserve"> </w:t>
            </w:r>
          </w:p>
          <w:p w14:paraId="2F7AEA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10 подпункты 1) и 2), пункты 16-24, пункт 30 подпункт 6) и пункт 51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38E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F3E1FE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B08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7EE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1.1.1.1.1 </w:t>
            </w:r>
            <w:r w:rsidRPr="00AE5392">
              <w:rPr>
                <w:rFonts w:ascii="Times New Roman" w:eastAsia="Times New Roman" w:hAnsi="Times New Roman" w:cs="Times New Roman"/>
                <w:b/>
                <w:bCs/>
                <w:kern w:val="0"/>
                <w:lang w:eastAsia="ro-MD"/>
                <w14:ligatures w14:val="none"/>
              </w:rPr>
              <w:t>Оплаченные инструменты капитала</w:t>
            </w:r>
            <w:r w:rsidRPr="00AE5392">
              <w:rPr>
                <w:rFonts w:ascii="Times New Roman" w:eastAsia="Times New Roman" w:hAnsi="Times New Roman" w:cs="Times New Roman"/>
                <w:kern w:val="0"/>
                <w:lang w:eastAsia="ro-MD"/>
                <w14:ligatures w14:val="none"/>
              </w:rPr>
              <w:t xml:space="preserve"> </w:t>
            </w:r>
          </w:p>
          <w:p w14:paraId="1FE9D4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Пункт 10 подпункт 1) и пункты 16-25 регламента.</w:t>
            </w:r>
            <w:r w:rsidRPr="00AE5392">
              <w:rPr>
                <w:rFonts w:ascii="Times New Roman" w:eastAsia="Times New Roman" w:hAnsi="Times New Roman" w:cs="Times New Roman"/>
                <w:kern w:val="0"/>
                <w:lang w:eastAsia="ro-MD"/>
                <w14:ligatures w14:val="none"/>
              </w:rPr>
              <w:br/>
              <w:t>Не включен эмиссионный доход по инструментам.</w:t>
            </w:r>
            <w:r w:rsidRPr="00AE5392">
              <w:rPr>
                <w:rFonts w:ascii="Times New Roman" w:eastAsia="Times New Roman" w:hAnsi="Times New Roman" w:cs="Times New Roman"/>
                <w:kern w:val="0"/>
                <w:lang w:eastAsia="ro-MD"/>
                <w14:ligatures w14:val="none"/>
              </w:rPr>
              <w:br/>
              <w:t>Инструменты капитала, подписанные публичными органами в экстренных случаях включаются, если выполняются условия пункта 25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6C3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39362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B19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B32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1.1.1.1.1* </w:t>
            </w:r>
            <w:r w:rsidRPr="00AE5392">
              <w:rPr>
                <w:rFonts w:ascii="Times New Roman" w:eastAsia="Times New Roman" w:hAnsi="Times New Roman" w:cs="Times New Roman"/>
                <w:b/>
                <w:bCs/>
                <w:kern w:val="0"/>
                <w:lang w:eastAsia="ro-MD"/>
                <w14:ligatures w14:val="none"/>
              </w:rPr>
              <w:t>Из которых: Инструменты капитала, подписанные публичными органами в экстренных случаях</w:t>
            </w:r>
            <w:r w:rsidRPr="00AE5392">
              <w:rPr>
                <w:rFonts w:ascii="Times New Roman" w:eastAsia="Times New Roman" w:hAnsi="Times New Roman" w:cs="Times New Roman"/>
                <w:kern w:val="0"/>
                <w:lang w:eastAsia="ro-MD"/>
                <w14:ligatures w14:val="none"/>
              </w:rPr>
              <w:t xml:space="preserve"> </w:t>
            </w:r>
          </w:p>
          <w:p w14:paraId="01BB50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25 регламента.</w:t>
            </w:r>
          </w:p>
          <w:p w14:paraId="0A0CE2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Отражаются инструменты капитала, подписанные публичными органами в экстренных случаях, которые соответствуют условиям регламента и которые включены в основные собственные средства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CD6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54DFC2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65C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65A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1.1.1.1.2* </w:t>
            </w:r>
            <w:r w:rsidRPr="00AE5392">
              <w:rPr>
                <w:rFonts w:ascii="Times New Roman" w:eastAsia="Times New Roman" w:hAnsi="Times New Roman" w:cs="Times New Roman"/>
                <w:b/>
                <w:bCs/>
                <w:kern w:val="0"/>
                <w:lang w:eastAsia="ro-MD"/>
                <w14:ligatures w14:val="none"/>
              </w:rPr>
              <w:t>Элемент меморандум: неприемлемые инструменты капитала</w:t>
            </w:r>
            <w:r w:rsidRPr="00AE5392">
              <w:rPr>
                <w:rFonts w:ascii="Times New Roman" w:eastAsia="Times New Roman" w:hAnsi="Times New Roman" w:cs="Times New Roman"/>
                <w:kern w:val="0"/>
                <w:lang w:eastAsia="ro-MD"/>
                <w14:ligatures w14:val="none"/>
              </w:rPr>
              <w:t xml:space="preserve"> </w:t>
            </w:r>
          </w:p>
          <w:p w14:paraId="2E9737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16 подпункты 2), 12) и 13) регламента.</w:t>
            </w:r>
          </w:p>
          <w:p w14:paraId="7A373F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Условия данных пунктов отражают различные ситуации капитала, которые являются обратимыми и, следовательно, размер, указанный в данной позиции, может быть приемлемым в последующие периоды.</w:t>
            </w:r>
          </w:p>
          <w:p w14:paraId="347B7E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не включает эмиссионный доход по инструментам.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FB3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8026DB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EDE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115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1.1.1.1.3 </w:t>
            </w:r>
            <w:r w:rsidRPr="00AE5392">
              <w:rPr>
                <w:rFonts w:ascii="Times New Roman" w:eastAsia="Times New Roman" w:hAnsi="Times New Roman" w:cs="Times New Roman"/>
                <w:b/>
                <w:bCs/>
                <w:kern w:val="0"/>
                <w:lang w:eastAsia="ro-MD"/>
                <w14:ligatures w14:val="none"/>
              </w:rPr>
              <w:t>Эмиссионный доход</w:t>
            </w:r>
            <w:r w:rsidRPr="00AE5392">
              <w:rPr>
                <w:rFonts w:ascii="Times New Roman" w:eastAsia="Times New Roman" w:hAnsi="Times New Roman" w:cs="Times New Roman"/>
                <w:kern w:val="0"/>
                <w:lang w:eastAsia="ro-MD"/>
                <w14:ligatures w14:val="none"/>
              </w:rPr>
              <w:t xml:space="preserve"> </w:t>
            </w:r>
          </w:p>
          <w:p w14:paraId="0804E2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10 подпункт 2) регламента.</w:t>
            </w:r>
          </w:p>
          <w:p w14:paraId="3E6DE7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Эмиссионный доход имеет то же значение, что и в применяемых стандартах бухгалтерского учета.</w:t>
            </w:r>
          </w:p>
          <w:p w14:paraId="196181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в данной позиции, должна быть частью, относящейся к "Оплаченным инструментам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C89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93A4E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875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F9B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1.1.1.1.4 </w:t>
            </w:r>
            <w:r w:rsidRPr="00AE5392">
              <w:rPr>
                <w:rFonts w:ascii="Times New Roman" w:eastAsia="Times New Roman" w:hAnsi="Times New Roman" w:cs="Times New Roman"/>
                <w:b/>
                <w:bCs/>
                <w:kern w:val="0"/>
                <w:lang w:eastAsia="ro-MD"/>
                <w14:ligatures w14:val="none"/>
              </w:rPr>
              <w:t>(-) Собственные инструменты основных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48F83B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6) и пункт 51 регламента.</w:t>
            </w:r>
          </w:p>
          <w:p w14:paraId="75FCE8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Отражаются основные собственные средства 1 уровня, удерживаемые банком на отчетную дату, при условии соблюдения исключений, предусмотренных пунктом 51 регламента. Владения акций, включенных как "неприемлемые инструменты капитала", не отражаются в данной строке.</w:t>
            </w:r>
          </w:p>
          <w:p w14:paraId="026DDE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включает эмиссионный доход по собственным акциям.</w:t>
            </w:r>
          </w:p>
          <w:p w14:paraId="4BF683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Реальные или условные обязательства по покупке собственных инструментов основных собственных средств 1 уровня не отражаются в позициях 1.1.1.1.4-1.1.1.1.4.3, а указываются отдельно в позиции 1.1.1.1.5.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AEF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0996B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66F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F9A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1.1.1.1.4.1 </w:t>
            </w:r>
            <w:r w:rsidRPr="00AE5392">
              <w:rPr>
                <w:rFonts w:ascii="Times New Roman" w:eastAsia="Times New Roman" w:hAnsi="Times New Roman" w:cs="Times New Roman"/>
                <w:b/>
                <w:bCs/>
                <w:kern w:val="0"/>
                <w:lang w:eastAsia="ro-MD"/>
                <w14:ligatures w14:val="none"/>
              </w:rPr>
              <w:t>(-) Прямые владения инструментами основных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398D74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6) и пункт 51 регламента.</w:t>
            </w:r>
          </w:p>
          <w:p w14:paraId="02BB3F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Инструменты основных собственных средств 1 уровня, включенные в позицию 1.1.1.1, принадлежащие учреждениям консолидированной группы.</w:t>
            </w:r>
          </w:p>
          <w:p w14:paraId="647816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включает владения торгового портфеля, рассчитанные на основании чистой длинной позиции, в соответствии с пунктом 51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63E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1554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1D3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701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1.1.1.1.4.2 </w:t>
            </w:r>
            <w:r w:rsidRPr="00AE5392">
              <w:rPr>
                <w:rFonts w:ascii="Times New Roman" w:eastAsia="Times New Roman" w:hAnsi="Times New Roman" w:cs="Times New Roman"/>
                <w:b/>
                <w:bCs/>
                <w:kern w:val="0"/>
                <w:lang w:eastAsia="ro-MD"/>
                <w14:ligatures w14:val="none"/>
              </w:rPr>
              <w:t>(-) Косвенные владения инструментов основных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795A2D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6) и пункт 51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311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DB884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472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9B0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1.1.1.1.4.3 </w:t>
            </w:r>
            <w:r w:rsidRPr="00AE5392">
              <w:rPr>
                <w:rFonts w:ascii="Times New Roman" w:eastAsia="Times New Roman" w:hAnsi="Times New Roman" w:cs="Times New Roman"/>
                <w:b/>
                <w:bCs/>
                <w:kern w:val="0"/>
                <w:lang w:eastAsia="ro-MD"/>
                <w14:ligatures w14:val="none"/>
              </w:rPr>
              <w:t>(-) Синтетические владения инструментов основных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7F8CFB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6) и пункт 51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A7E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49699C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02D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FB3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1.1.1.1.5 </w:t>
            </w:r>
            <w:r w:rsidRPr="00AE5392">
              <w:rPr>
                <w:rFonts w:ascii="Times New Roman" w:eastAsia="Times New Roman" w:hAnsi="Times New Roman" w:cs="Times New Roman"/>
                <w:b/>
                <w:bCs/>
                <w:kern w:val="0"/>
                <w:lang w:eastAsia="ro-MD"/>
                <w14:ligatures w14:val="none"/>
              </w:rPr>
              <w:t>(-) Реальные или условные обязательства по покупке собственных инструментов основных средств 1 уровня</w:t>
            </w:r>
            <w:r w:rsidRPr="00AE5392">
              <w:rPr>
                <w:rFonts w:ascii="Times New Roman" w:eastAsia="Times New Roman" w:hAnsi="Times New Roman" w:cs="Times New Roman"/>
                <w:kern w:val="0"/>
                <w:lang w:eastAsia="ro-MD"/>
                <w14:ligatures w14:val="none"/>
              </w:rPr>
              <w:t xml:space="preserve"> </w:t>
            </w:r>
          </w:p>
          <w:p w14:paraId="18D62F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6) и пункт 51 регламента.</w:t>
            </w:r>
          </w:p>
          <w:p w14:paraId="6BD615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Отражаются собственные инструменты основных собственных средств 1 уровня, которые банк имеет реальное или условное обязательство приобрести на основании существующего договорного обязательства, которые должен вычесть.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BFF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68909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6C1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84A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 </w:t>
            </w:r>
            <w:r w:rsidRPr="00AE5392">
              <w:rPr>
                <w:rFonts w:ascii="Times New Roman" w:eastAsia="Times New Roman" w:hAnsi="Times New Roman" w:cs="Times New Roman"/>
                <w:b/>
                <w:bCs/>
                <w:kern w:val="0"/>
                <w:lang w:eastAsia="ro-MD"/>
                <w14:ligatures w14:val="none"/>
              </w:rPr>
              <w:t>Отчетный результат</w:t>
            </w:r>
            <w:r w:rsidRPr="00AE5392">
              <w:rPr>
                <w:rFonts w:ascii="Times New Roman" w:eastAsia="Times New Roman" w:hAnsi="Times New Roman" w:cs="Times New Roman"/>
                <w:kern w:val="0"/>
                <w:lang w:eastAsia="ro-MD"/>
                <w14:ligatures w14:val="none"/>
              </w:rPr>
              <w:t xml:space="preserve"> </w:t>
            </w:r>
          </w:p>
          <w:p w14:paraId="1BCB9D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10 подпункт 3) и пункт 12 регламента.</w:t>
            </w:r>
          </w:p>
          <w:p w14:paraId="6D6CAF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Отчетный результат включает нераспределенную прибыль прошлого года плюс промежуточные прибыли или прибыли конца финансового периода, которые приемлемы.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8DC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60235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ED2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F6F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1.1.1.2.1 </w:t>
            </w:r>
            <w:r w:rsidRPr="00AE5392">
              <w:rPr>
                <w:rFonts w:ascii="Times New Roman" w:eastAsia="Times New Roman" w:hAnsi="Times New Roman" w:cs="Times New Roman"/>
                <w:b/>
                <w:bCs/>
                <w:kern w:val="0"/>
                <w:lang w:eastAsia="ro-MD"/>
                <w14:ligatures w14:val="none"/>
              </w:rPr>
              <w:t>Отчетный результат прошлых лет</w:t>
            </w:r>
            <w:r w:rsidRPr="00AE5392">
              <w:rPr>
                <w:rFonts w:ascii="Times New Roman" w:eastAsia="Times New Roman" w:hAnsi="Times New Roman" w:cs="Times New Roman"/>
                <w:kern w:val="0"/>
                <w:lang w:eastAsia="ro-MD"/>
                <w14:ligatures w14:val="none"/>
              </w:rPr>
              <w:t xml:space="preserve"> </w:t>
            </w:r>
          </w:p>
          <w:p w14:paraId="1E2677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10 подпункт 3)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0DD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9D24E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E90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457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1.1.1.2.2 </w:t>
            </w:r>
            <w:r w:rsidRPr="00AE5392">
              <w:rPr>
                <w:rFonts w:ascii="Times New Roman" w:eastAsia="Times New Roman" w:hAnsi="Times New Roman" w:cs="Times New Roman"/>
                <w:b/>
                <w:bCs/>
                <w:kern w:val="0"/>
                <w:lang w:eastAsia="ro-MD"/>
                <w14:ligatures w14:val="none"/>
              </w:rPr>
              <w:t>Приемлемый(ая) убыток или прибыль</w:t>
            </w:r>
            <w:r w:rsidRPr="00AE5392">
              <w:rPr>
                <w:rFonts w:ascii="Times New Roman" w:eastAsia="Times New Roman" w:hAnsi="Times New Roman" w:cs="Times New Roman"/>
                <w:kern w:val="0"/>
                <w:lang w:eastAsia="ro-MD"/>
                <w14:ligatures w14:val="none"/>
              </w:rPr>
              <w:t xml:space="preserve"> </w:t>
            </w:r>
          </w:p>
          <w:p w14:paraId="7DEB52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 и пункт 30 подпункт 1) регламента.</w:t>
            </w:r>
          </w:p>
          <w:p w14:paraId="47C071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 регламента позволяет включение в качестве нераспределенной прибыли промежуточных прибылей или прибылей конца финансового периода, с предварительного разрешения Национального банка Молдовы, если выполняются условия регламента.</w:t>
            </w:r>
          </w:p>
          <w:p w14:paraId="3CDE1A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 другой стороны, потери вычитаются из основных собственных средств 1 уровня в соответствии с подпунктом 1) пункта 30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18F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99AE0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7C4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17C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1.1.1.2.2.1 </w:t>
            </w:r>
            <w:r w:rsidRPr="00AE5392">
              <w:rPr>
                <w:rFonts w:ascii="Times New Roman" w:eastAsia="Times New Roman" w:hAnsi="Times New Roman" w:cs="Times New Roman"/>
                <w:b/>
                <w:bCs/>
                <w:kern w:val="0"/>
                <w:lang w:eastAsia="ro-MD"/>
                <w14:ligatures w14:val="none"/>
              </w:rPr>
              <w:t>Прибыль или убыток, присваиваемая(ый) владельцам капитала материнского предприятия</w:t>
            </w:r>
            <w:r w:rsidRPr="00AE5392">
              <w:rPr>
                <w:rFonts w:ascii="Times New Roman" w:eastAsia="Times New Roman" w:hAnsi="Times New Roman" w:cs="Times New Roman"/>
                <w:kern w:val="0"/>
                <w:lang w:eastAsia="ro-MD"/>
                <w14:ligatures w14:val="none"/>
              </w:rPr>
              <w:t xml:space="preserve"> </w:t>
            </w:r>
          </w:p>
          <w:p w14:paraId="291541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 и пункт 30 подпункт 1) регламента.</w:t>
            </w:r>
          </w:p>
          <w:p w14:paraId="2F6EC4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является суммой прибыли или потери, указанной на счете прибыли и потери.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474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3E309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B56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793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1.1.1.2.2.2 </w:t>
            </w:r>
            <w:r w:rsidRPr="00AE5392">
              <w:rPr>
                <w:rFonts w:ascii="Times New Roman" w:eastAsia="Times New Roman" w:hAnsi="Times New Roman" w:cs="Times New Roman"/>
                <w:b/>
                <w:bCs/>
                <w:kern w:val="0"/>
                <w:lang w:eastAsia="ro-MD"/>
                <w14:ligatures w14:val="none"/>
              </w:rPr>
              <w:t>(-) Часть промежуточных прибылей или конца финансового периода, которая не является приемлемой</w:t>
            </w:r>
            <w:r w:rsidRPr="00AE5392">
              <w:rPr>
                <w:rFonts w:ascii="Times New Roman" w:eastAsia="Times New Roman" w:hAnsi="Times New Roman" w:cs="Times New Roman"/>
                <w:kern w:val="0"/>
                <w:lang w:eastAsia="ro-MD"/>
                <w14:ligatures w14:val="none"/>
              </w:rPr>
              <w:t xml:space="preserve"> </w:t>
            </w:r>
          </w:p>
          <w:p w14:paraId="588A80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 регламента.</w:t>
            </w:r>
          </w:p>
          <w:p w14:paraId="5462A2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Если в отчетном периоде банк указал потери в данной строке, не отражается ни одна цифра.</w:t>
            </w:r>
          </w:p>
          <w:p w14:paraId="66FEC0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Если банк указывает прибыль, отражается неприемлемая часть, согласно положениям регламента, а именно прибыли, которые не являлись предметом аудита.</w:t>
            </w:r>
          </w:p>
          <w:p w14:paraId="561FC3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случае прибыли сумма, которую следует вычесть, является по меньшей мере суммой промежуточных дивидендов.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81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FF8DC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9F8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062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1.1.1.3 </w:t>
            </w:r>
            <w:r w:rsidRPr="00AE5392">
              <w:rPr>
                <w:rFonts w:ascii="Times New Roman" w:eastAsia="Times New Roman" w:hAnsi="Times New Roman" w:cs="Times New Roman"/>
                <w:b/>
                <w:bCs/>
                <w:kern w:val="0"/>
                <w:lang w:eastAsia="ro-MD"/>
                <w14:ligatures w14:val="none"/>
              </w:rPr>
              <w:t>Прочие элементы накопленного совокупного дохода</w:t>
            </w:r>
            <w:r w:rsidRPr="00AE5392">
              <w:rPr>
                <w:rFonts w:ascii="Times New Roman" w:eastAsia="Times New Roman" w:hAnsi="Times New Roman" w:cs="Times New Roman"/>
                <w:kern w:val="0"/>
                <w:lang w:eastAsia="ro-MD"/>
                <w14:ligatures w14:val="none"/>
              </w:rPr>
              <w:t xml:space="preserve"> </w:t>
            </w:r>
          </w:p>
          <w:p w14:paraId="6C2FAC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10 подпункт 4) регламента.</w:t>
            </w:r>
          </w:p>
          <w:p w14:paraId="7C0BE2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устанавливается в соответствии с пунктом 36 регламента и не включает ни один предусмотренный налог на момент расчета и до применения пруденциальных фильтров.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CFA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8D41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32F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18A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1.1.1.4 </w:t>
            </w:r>
            <w:r w:rsidRPr="00AE5392">
              <w:rPr>
                <w:rFonts w:ascii="Times New Roman" w:eastAsia="Times New Roman" w:hAnsi="Times New Roman" w:cs="Times New Roman"/>
                <w:b/>
                <w:bCs/>
                <w:kern w:val="0"/>
                <w:lang w:eastAsia="ro-MD"/>
                <w14:ligatures w14:val="none"/>
              </w:rPr>
              <w:t>Прочие резервы</w:t>
            </w:r>
            <w:r w:rsidRPr="00AE5392">
              <w:rPr>
                <w:rFonts w:ascii="Times New Roman" w:eastAsia="Times New Roman" w:hAnsi="Times New Roman" w:cs="Times New Roman"/>
                <w:kern w:val="0"/>
                <w:lang w:eastAsia="ro-MD"/>
                <w14:ligatures w14:val="none"/>
              </w:rPr>
              <w:t xml:space="preserve"> </w:t>
            </w:r>
          </w:p>
          <w:p w14:paraId="52A8E2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10 подпункт 5) регламента.</w:t>
            </w:r>
          </w:p>
          <w:p w14:paraId="34106A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данной позиции отражаются резервы, которые являются предметом обязательств по опубликованию на основании Международных стандартов финансовой отчетности, за исключением сумм уже включенных в прочие накопленные элементы совокупного дохода или в отчетный результат.</w:t>
            </w:r>
          </w:p>
          <w:p w14:paraId="74C6D6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не включает ни один предусмотренный налог на момент расчета.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7AF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695B8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B3C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A80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1.1.1.7 </w:t>
            </w:r>
            <w:r w:rsidRPr="00AE5392">
              <w:rPr>
                <w:rFonts w:ascii="Times New Roman" w:eastAsia="Times New Roman" w:hAnsi="Times New Roman" w:cs="Times New Roman"/>
                <w:b/>
                <w:bCs/>
                <w:kern w:val="0"/>
                <w:lang w:eastAsia="ro-MD"/>
                <w14:ligatures w14:val="none"/>
              </w:rPr>
              <w:t>Миноритарные интересы, включенные в основные собственные средства первого уровня</w:t>
            </w:r>
            <w:r w:rsidRPr="00AE5392">
              <w:rPr>
                <w:rFonts w:ascii="Times New Roman" w:eastAsia="Times New Roman" w:hAnsi="Times New Roman" w:cs="Times New Roman"/>
                <w:kern w:val="0"/>
                <w:lang w:eastAsia="ro-MD"/>
                <w14:ligatures w14:val="none"/>
              </w:rPr>
              <w:t xml:space="preserve"> </w:t>
            </w:r>
          </w:p>
          <w:p w14:paraId="043FA4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Пункт 129</w:t>
            </w:r>
            <w:r w:rsidRPr="00AE5392">
              <w:rPr>
                <w:rFonts w:ascii="Times New Roman" w:eastAsia="Times New Roman" w:hAnsi="Times New Roman" w:cs="Times New Roman"/>
                <w:kern w:val="0"/>
                <w:vertAlign w:val="superscript"/>
                <w:lang w:eastAsia="ro-MD"/>
                <w14:ligatures w14:val="none"/>
              </w:rPr>
              <w:t>4</w:t>
            </w:r>
            <w:r w:rsidRPr="00AE5392">
              <w:rPr>
                <w:rFonts w:ascii="Times New Roman" w:eastAsia="Times New Roman" w:hAnsi="Times New Roman" w:cs="Times New Roman"/>
                <w:kern w:val="0"/>
                <w:lang w:eastAsia="ro-MD"/>
                <w14:ligatures w14:val="none"/>
              </w:rPr>
              <w:t xml:space="preserve"> регламента.</w:t>
            </w:r>
          </w:p>
          <w:p w14:paraId="1894CA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Совокупная сумма миноритарных интересов филиалов, которая включена в консолидированные основные собственные средства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12B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tc>
      </w:tr>
      <w:tr w:rsidR="00AE5392" w:rsidRPr="00AE5392" w14:paraId="322C5B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A94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027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1.1.1.9 </w:t>
            </w:r>
            <w:r w:rsidRPr="00AE5392">
              <w:rPr>
                <w:rFonts w:ascii="Times New Roman" w:eastAsia="Times New Roman" w:hAnsi="Times New Roman" w:cs="Times New Roman"/>
                <w:b/>
                <w:bCs/>
                <w:kern w:val="0"/>
                <w:lang w:eastAsia="ro-MD"/>
                <w14:ligatures w14:val="none"/>
              </w:rPr>
              <w:t>Корректировки основных собственных средств 1 уровня, обусловленные пруденциальными фильтрами</w:t>
            </w:r>
            <w:r w:rsidRPr="00AE5392">
              <w:rPr>
                <w:rFonts w:ascii="Times New Roman" w:eastAsia="Times New Roman" w:hAnsi="Times New Roman" w:cs="Times New Roman"/>
                <w:kern w:val="0"/>
                <w:lang w:eastAsia="ro-MD"/>
                <w14:ligatures w14:val="none"/>
              </w:rPr>
              <w:t xml:space="preserve"> </w:t>
            </w:r>
          </w:p>
          <w:p w14:paraId="011AF7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Пункты 26-29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53C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4011A0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C2C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65B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1.1.1.9.1 </w:t>
            </w:r>
            <w:r w:rsidRPr="00AE5392">
              <w:rPr>
                <w:rFonts w:ascii="Times New Roman" w:eastAsia="Times New Roman" w:hAnsi="Times New Roman" w:cs="Times New Roman"/>
                <w:b/>
                <w:bCs/>
                <w:kern w:val="0"/>
                <w:lang w:eastAsia="ro-MD"/>
                <w14:ligatures w14:val="none"/>
              </w:rPr>
              <w:t>(-) Увеличения собственных капиталов, вытекающие из секъюритизированных активов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773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r w:rsidR="00AE5392" w:rsidRPr="00AE5392" w14:paraId="0736998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FC8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C71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1.1.1.9.2 </w:t>
            </w:r>
            <w:r w:rsidRPr="00AE5392">
              <w:rPr>
                <w:rFonts w:ascii="Times New Roman" w:eastAsia="Times New Roman" w:hAnsi="Times New Roman" w:cs="Times New Roman"/>
                <w:b/>
                <w:bCs/>
                <w:kern w:val="0"/>
                <w:lang w:eastAsia="ro-MD"/>
                <w14:ligatures w14:val="none"/>
              </w:rPr>
              <w:t>Резерв от хеджирования денежных потоков</w:t>
            </w:r>
            <w:r w:rsidRPr="00AE5392">
              <w:rPr>
                <w:rFonts w:ascii="Times New Roman" w:eastAsia="Times New Roman" w:hAnsi="Times New Roman" w:cs="Times New Roman"/>
                <w:kern w:val="0"/>
                <w:lang w:eastAsia="ro-MD"/>
                <w14:ligatures w14:val="none"/>
              </w:rPr>
              <w:t xml:space="preserve"> </w:t>
            </w:r>
          </w:p>
          <w:p w14:paraId="022E1D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26 подпункт 1) регламента.</w:t>
            </w:r>
          </w:p>
          <w:p w14:paraId="3E3800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может быть положительной или отрицательной. Она является положительной, если покрытия движения денежных потоков имеют результатом потерю (т.е. в случае, если они снижают уровень учтенных собственных капиталов) и наоборот. Так, знак должен быть противоположным знаку, используемому в бухгалтерской отчетности.</w:t>
            </w:r>
          </w:p>
          <w:p w14:paraId="056CA0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не включает ни один предвиденный налог на момент расчета.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C0A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926736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DBB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FBC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1.1.1.9.3 </w:t>
            </w:r>
            <w:r w:rsidRPr="00AE5392">
              <w:rPr>
                <w:rFonts w:ascii="Times New Roman" w:eastAsia="Times New Roman" w:hAnsi="Times New Roman" w:cs="Times New Roman"/>
                <w:b/>
                <w:bCs/>
                <w:kern w:val="0"/>
                <w:lang w:eastAsia="ro-MD"/>
                <w14:ligatures w14:val="none"/>
              </w:rPr>
              <w:t>Накопленные прибыли и убытки, связанные с изменениями собственного кредитного риска по финансовым обязательствам, оцененным по справедливой стоимости</w:t>
            </w:r>
            <w:r w:rsidRPr="00AE5392">
              <w:rPr>
                <w:rFonts w:ascii="Times New Roman" w:eastAsia="Times New Roman" w:hAnsi="Times New Roman" w:cs="Times New Roman"/>
                <w:kern w:val="0"/>
                <w:lang w:eastAsia="ro-MD"/>
                <w14:ligatures w14:val="none"/>
              </w:rPr>
              <w:t xml:space="preserve"> </w:t>
            </w:r>
          </w:p>
          <w:p w14:paraId="18EE62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26 подпункт 2) регламента.</w:t>
            </w:r>
          </w:p>
          <w:p w14:paraId="0C3341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может быть положительной или отрицательной. Она является положительной, если существует потеря в результате некоторых изменений собственного кредитного риска (т.е. в случае, если снижается уровень учтенных собственных капиталов) и наоборот. Так, знак должен быть противоположным знаку, используемому в бухгалтерской отчетности.</w:t>
            </w:r>
          </w:p>
          <w:p w14:paraId="25654D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Прибыль, которая не являлась предметом аудита, не включается в данную позицию.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5A9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40B73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5B6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881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1.1.1.9.4 </w:t>
            </w:r>
            <w:r w:rsidRPr="00AE5392">
              <w:rPr>
                <w:rFonts w:ascii="Times New Roman" w:eastAsia="Times New Roman" w:hAnsi="Times New Roman" w:cs="Times New Roman"/>
                <w:b/>
                <w:bCs/>
                <w:kern w:val="0"/>
                <w:lang w:eastAsia="ro-MD"/>
                <w14:ligatures w14:val="none"/>
              </w:rPr>
              <w:t>Прибыли и убытки, связанные с изменениями собственного кредитного риска по финансовым обязательствам, оцененным по справедливой стоимости задолженностей, которые происходят от производных финансовых инструментов банка.</w:t>
            </w:r>
            <w:r w:rsidRPr="00AE5392">
              <w:rPr>
                <w:rFonts w:ascii="Times New Roman" w:eastAsia="Times New Roman" w:hAnsi="Times New Roman" w:cs="Times New Roman"/>
                <w:kern w:val="0"/>
                <w:lang w:eastAsia="ro-MD"/>
                <w14:ligatures w14:val="none"/>
              </w:rPr>
              <w:t xml:space="preserve"> </w:t>
            </w:r>
          </w:p>
          <w:p w14:paraId="1F1270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25 подпункт 3) и пункт 26 регламента.</w:t>
            </w:r>
          </w:p>
          <w:p w14:paraId="21684F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может быть положительной или отрицательной. Она является положительной, если существует в результате некоторых изменений собственного кредитного риска и наоборот. Так, знак должен быть противоположным знаку, используемому в бухгалтерской отчетности.</w:t>
            </w:r>
          </w:p>
          <w:p w14:paraId="39D089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Прибыль, которая не являлась предметом аудита, не включается в данную позицию.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A0E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8765A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C8C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B0B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1.1.1.9.5 </w:t>
            </w:r>
            <w:r w:rsidRPr="00AE5392">
              <w:rPr>
                <w:rFonts w:ascii="Times New Roman" w:eastAsia="Times New Roman" w:hAnsi="Times New Roman" w:cs="Times New Roman"/>
                <w:b/>
                <w:bCs/>
                <w:kern w:val="0"/>
                <w:lang w:eastAsia="ro-MD"/>
                <w14:ligatures w14:val="none"/>
              </w:rPr>
              <w:t>(-) Корректировки стоимости, обусловленные требованиями по осмотрительной оценке</w:t>
            </w:r>
            <w:r w:rsidRPr="00AE5392">
              <w:rPr>
                <w:rFonts w:ascii="Times New Roman" w:eastAsia="Times New Roman" w:hAnsi="Times New Roman" w:cs="Times New Roman"/>
                <w:kern w:val="0"/>
                <w:lang w:eastAsia="ro-MD"/>
                <w14:ligatures w14:val="none"/>
              </w:rPr>
              <w:t xml:space="preserve"> </w:t>
            </w:r>
          </w:p>
          <w:p w14:paraId="7FB204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28 подпункт 1) регламента.</w:t>
            </w:r>
          </w:p>
          <w:p w14:paraId="6B5FB8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Отражаются корректировки справедливой стоимости подверженностей, включенных в торговый портфель или неторговый, обусловленные более строгими стандартами для осмотрительной оценки, установленной Регламентом об отношении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5BD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0B78A3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72E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D2C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1.1.1.9.6 </w:t>
            </w:r>
            <w:r w:rsidRPr="00AE5392">
              <w:rPr>
                <w:rFonts w:ascii="Times New Roman" w:eastAsia="Times New Roman" w:hAnsi="Times New Roman" w:cs="Times New Roman"/>
                <w:b/>
                <w:bCs/>
                <w:kern w:val="0"/>
                <w:lang w:eastAsia="ro-MD"/>
                <w14:ligatures w14:val="none"/>
              </w:rPr>
              <w:t>(-) Положительная разница между скидками для потерь по активам и условным обязательствам и величиной скидок на потери от обесценения активов и резервов для потерь</w:t>
            </w:r>
            <w:r w:rsidRPr="00AE5392">
              <w:rPr>
                <w:rFonts w:ascii="Times New Roman" w:eastAsia="Times New Roman" w:hAnsi="Times New Roman" w:cs="Times New Roman"/>
                <w:kern w:val="0"/>
                <w:lang w:eastAsia="ro-MD"/>
                <w14:ligatures w14:val="none"/>
              </w:rPr>
              <w:t xml:space="preserve"> </w:t>
            </w:r>
          </w:p>
          <w:p w14:paraId="07DA11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28 подпункт 2) регламента.</w:t>
            </w:r>
          </w:p>
          <w:p w14:paraId="53CBAE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Отражается положительная разница между скидками для потерь по активам и условным обязательствам, рассчитанными согласно Регламенту о классификации активов и условных обязательств и размером скидок для потерь от обесценения тех же активов и запасов для потерь по тем же условным обязательствам, формированным согласно Международным стандартам финансовой отчетности.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D96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756F4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DDB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E82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1.1.1.10 </w:t>
            </w:r>
            <w:r w:rsidRPr="00AE5392">
              <w:rPr>
                <w:rFonts w:ascii="Times New Roman" w:eastAsia="Times New Roman" w:hAnsi="Times New Roman" w:cs="Times New Roman"/>
                <w:b/>
                <w:bCs/>
                <w:kern w:val="0"/>
                <w:lang w:eastAsia="ro-MD"/>
                <w14:ligatures w14:val="none"/>
              </w:rPr>
              <w:t>(-) Коммерческий фонд</w:t>
            </w:r>
            <w:r w:rsidRPr="00AE5392">
              <w:rPr>
                <w:rFonts w:ascii="Times New Roman" w:eastAsia="Times New Roman" w:hAnsi="Times New Roman" w:cs="Times New Roman"/>
                <w:kern w:val="0"/>
                <w:lang w:eastAsia="ro-MD"/>
                <w14:ligatures w14:val="none"/>
              </w:rPr>
              <w:t xml:space="preserve"> </w:t>
            </w:r>
          </w:p>
          <w:p w14:paraId="23A99C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2) и пункт 37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FF8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997F5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7B4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AFE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1.1.1.10.1 </w:t>
            </w:r>
            <w:r w:rsidRPr="00AE5392">
              <w:rPr>
                <w:rFonts w:ascii="Times New Roman" w:eastAsia="Times New Roman" w:hAnsi="Times New Roman" w:cs="Times New Roman"/>
                <w:b/>
                <w:bCs/>
                <w:kern w:val="0"/>
                <w:lang w:eastAsia="ro-MD"/>
                <w14:ligatures w14:val="none"/>
              </w:rPr>
              <w:t>(-) Коммерческий фонд, учтенный как нематериальные активы</w:t>
            </w:r>
            <w:r w:rsidRPr="00AE5392">
              <w:rPr>
                <w:rFonts w:ascii="Times New Roman" w:eastAsia="Times New Roman" w:hAnsi="Times New Roman" w:cs="Times New Roman"/>
                <w:kern w:val="0"/>
                <w:lang w:eastAsia="ro-MD"/>
                <w14:ligatures w14:val="none"/>
              </w:rPr>
              <w:t xml:space="preserve"> </w:t>
            </w:r>
          </w:p>
          <w:p w14:paraId="49C040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2) регламента.</w:t>
            </w:r>
          </w:p>
          <w:p w14:paraId="6F7E7A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Коммерческий фонд имеет то же значение, что и в применяемых стандартах бухгалтерского учета.</w:t>
            </w:r>
          </w:p>
          <w:p w14:paraId="6223D8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в данной позиции, соответствует сумме баланса (F 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990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4B485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9D7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867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1.1.1.10.2 </w:t>
            </w:r>
            <w:r w:rsidRPr="00AE5392">
              <w:rPr>
                <w:rFonts w:ascii="Times New Roman" w:eastAsia="Times New Roman" w:hAnsi="Times New Roman" w:cs="Times New Roman"/>
                <w:b/>
                <w:bCs/>
                <w:kern w:val="0"/>
                <w:lang w:eastAsia="ro-MD"/>
                <w14:ligatures w14:val="none"/>
              </w:rPr>
              <w:t>(-) Коммерческий фонд, включенный в оценку значительных инвестиций</w:t>
            </w:r>
            <w:r w:rsidRPr="00AE5392">
              <w:rPr>
                <w:rFonts w:ascii="Times New Roman" w:eastAsia="Times New Roman" w:hAnsi="Times New Roman" w:cs="Times New Roman"/>
                <w:kern w:val="0"/>
                <w:lang w:eastAsia="ro-MD"/>
                <w14:ligatures w14:val="none"/>
              </w:rPr>
              <w:t xml:space="preserve"> </w:t>
            </w:r>
          </w:p>
          <w:p w14:paraId="0CFE1D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37 подпункт 2) и пункт 52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2A1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3D39F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827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388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1.1.1.10.3 </w:t>
            </w:r>
            <w:r w:rsidRPr="00AE5392">
              <w:rPr>
                <w:rFonts w:ascii="Times New Roman" w:eastAsia="Times New Roman" w:hAnsi="Times New Roman" w:cs="Times New Roman"/>
                <w:b/>
                <w:bCs/>
                <w:kern w:val="0"/>
                <w:lang w:eastAsia="ro-MD"/>
                <w14:ligatures w14:val="none"/>
              </w:rPr>
              <w:t>Задолженности по отсроченному налогу, связанного с коммерческим фондом</w:t>
            </w:r>
            <w:r w:rsidRPr="00AE5392">
              <w:rPr>
                <w:rFonts w:ascii="Times New Roman" w:eastAsia="Times New Roman" w:hAnsi="Times New Roman" w:cs="Times New Roman"/>
                <w:kern w:val="0"/>
                <w:lang w:eastAsia="ro-MD"/>
                <w14:ligatures w14:val="none"/>
              </w:rPr>
              <w:t xml:space="preserve"> </w:t>
            </w:r>
          </w:p>
          <w:p w14:paraId="426001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37 подпункт 2) регламента.</w:t>
            </w:r>
          </w:p>
          <w:p w14:paraId="7821FB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задолженностей по отсроченному налогу, связанных с коммерческим фондом, которая погасится, если коммерческий фонд обесценился или не признан в соответствии с применяемыми стандартами бухгалтерского учета.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B49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D5249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2CD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0C4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1.1.1.11 </w:t>
            </w:r>
            <w:r w:rsidRPr="00AE5392">
              <w:rPr>
                <w:rFonts w:ascii="Times New Roman" w:eastAsia="Times New Roman" w:hAnsi="Times New Roman" w:cs="Times New Roman"/>
                <w:b/>
                <w:bCs/>
                <w:kern w:val="0"/>
                <w:lang w:eastAsia="ro-MD"/>
                <w14:ligatures w14:val="none"/>
              </w:rPr>
              <w:t>(-) Прочие нематериальные активы</w:t>
            </w:r>
            <w:r w:rsidRPr="00AE5392">
              <w:rPr>
                <w:rFonts w:ascii="Times New Roman" w:eastAsia="Times New Roman" w:hAnsi="Times New Roman" w:cs="Times New Roman"/>
                <w:kern w:val="0"/>
                <w:lang w:eastAsia="ro-MD"/>
                <w14:ligatures w14:val="none"/>
              </w:rPr>
              <w:t xml:space="preserve"> </w:t>
            </w:r>
          </w:p>
          <w:p w14:paraId="79B899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2) и пункт 37 подпункт 1) регламента.</w:t>
            </w:r>
          </w:p>
          <w:p w14:paraId="39F79C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нематериальные активы являются нематериальными активами применяемых стандартов бухгалтерского учета минус коммерческий фонд, в зависимости от применяемых стандартов бухгалтерского учета.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E13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75D41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A45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A10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1.1.1.11.1 </w:t>
            </w:r>
            <w:r w:rsidRPr="00AE5392">
              <w:rPr>
                <w:rFonts w:ascii="Times New Roman" w:eastAsia="Times New Roman" w:hAnsi="Times New Roman" w:cs="Times New Roman"/>
                <w:b/>
                <w:bCs/>
                <w:kern w:val="0"/>
                <w:lang w:eastAsia="ro-MD"/>
                <w14:ligatures w14:val="none"/>
              </w:rPr>
              <w:t>(-) Прочие нематериальные активы до вычета задолженности по отложенному налогу</w:t>
            </w:r>
            <w:r w:rsidRPr="00AE5392">
              <w:rPr>
                <w:rFonts w:ascii="Times New Roman" w:eastAsia="Times New Roman" w:hAnsi="Times New Roman" w:cs="Times New Roman"/>
                <w:kern w:val="0"/>
                <w:lang w:eastAsia="ro-MD"/>
                <w14:ligatures w14:val="none"/>
              </w:rPr>
              <w:t xml:space="preserve"> </w:t>
            </w:r>
          </w:p>
          <w:p w14:paraId="498902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2) регламента.</w:t>
            </w:r>
          </w:p>
          <w:p w14:paraId="2834F2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нематериальные активы являются нематериальными активами применяемых стандартов бухгалтерского учета минус Коммерческий фонд, также в зависимости от применяемых стандартов бухгалтерского учета.</w:t>
            </w:r>
          </w:p>
          <w:p w14:paraId="125793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в данной рубрике, соответствует сумме, указанной в балансе (F 01.00) для нематериальных активов, исключая коммерческий фонд.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12A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6B735F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54C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2FD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1.1.1.11.2 </w:t>
            </w:r>
            <w:r w:rsidRPr="00AE5392">
              <w:rPr>
                <w:rFonts w:ascii="Times New Roman" w:eastAsia="Times New Roman" w:hAnsi="Times New Roman" w:cs="Times New Roman"/>
                <w:b/>
                <w:bCs/>
                <w:kern w:val="0"/>
                <w:lang w:eastAsia="ro-MD"/>
                <w14:ligatures w14:val="none"/>
              </w:rPr>
              <w:t>Задолженности по отложенному налогу, связанному с нематериальными активами</w:t>
            </w:r>
            <w:r w:rsidRPr="00AE5392">
              <w:rPr>
                <w:rFonts w:ascii="Times New Roman" w:eastAsia="Times New Roman" w:hAnsi="Times New Roman" w:cs="Times New Roman"/>
                <w:kern w:val="0"/>
                <w:lang w:eastAsia="ro-MD"/>
                <w14:ligatures w14:val="none"/>
              </w:rPr>
              <w:t xml:space="preserve"> </w:t>
            </w:r>
          </w:p>
          <w:p w14:paraId="6B24C6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37 подпункт 1) регламента.</w:t>
            </w:r>
          </w:p>
          <w:p w14:paraId="7CCD5B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задолженностей по отсроченному налогу, которая погасилась бы в случае, если нематериальные активы, исключая коммерческий фонд, обесценились или не признаны в соответствии с применяемыми стандартами бухгалтерского учета.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CF6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1CBC4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F4E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70C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1.1.1.12 </w:t>
            </w:r>
            <w:r w:rsidRPr="00AE5392">
              <w:rPr>
                <w:rFonts w:ascii="Times New Roman" w:eastAsia="Times New Roman" w:hAnsi="Times New Roman" w:cs="Times New Roman"/>
                <w:b/>
                <w:bCs/>
                <w:kern w:val="0"/>
                <w:lang w:eastAsia="ro-MD"/>
                <w14:ligatures w14:val="none"/>
              </w:rPr>
              <w:t>(-) Требования по отложенному налогу, основанному на будущую прибыль и не вытекающие из временных разниц, из которых вычитаются задолженности, связанные с отложенным налогом</w:t>
            </w:r>
            <w:r w:rsidRPr="00AE5392">
              <w:rPr>
                <w:rFonts w:ascii="Times New Roman" w:eastAsia="Times New Roman" w:hAnsi="Times New Roman" w:cs="Times New Roman"/>
                <w:kern w:val="0"/>
                <w:lang w:eastAsia="ro-MD"/>
                <w14:ligatures w14:val="none"/>
              </w:rPr>
              <w:t xml:space="preserve"> </w:t>
            </w:r>
          </w:p>
          <w:p w14:paraId="1EFE64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3)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15A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DD4B5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EE4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266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1.1.1.13 </w:t>
            </w:r>
            <w:r w:rsidRPr="00AE5392">
              <w:rPr>
                <w:rFonts w:ascii="Times New Roman" w:eastAsia="Times New Roman" w:hAnsi="Times New Roman" w:cs="Times New Roman"/>
                <w:b/>
                <w:bCs/>
                <w:kern w:val="0"/>
                <w:lang w:eastAsia="ro-MD"/>
                <w14:ligatures w14:val="none"/>
              </w:rPr>
              <w:t>(-) Дефицит корректировок в рамках подхода IRB, для кредитного риска в зависимости от ожидаемых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5A1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r w:rsidR="00AE5392" w:rsidRPr="00AE5392" w14:paraId="5A19A4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528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E4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1.1.1.14 </w:t>
            </w:r>
            <w:r w:rsidRPr="00AE5392">
              <w:rPr>
                <w:rFonts w:ascii="Times New Roman" w:eastAsia="Times New Roman" w:hAnsi="Times New Roman" w:cs="Times New Roman"/>
                <w:b/>
                <w:bCs/>
                <w:kern w:val="0"/>
                <w:lang w:eastAsia="ro-MD"/>
                <w14:ligatures w14:val="none"/>
              </w:rPr>
              <w:t>(-) Активы пенсионного фонда с установленными вознаграждениями</w:t>
            </w:r>
            <w:r w:rsidRPr="00AE5392">
              <w:rPr>
                <w:rFonts w:ascii="Times New Roman" w:eastAsia="Times New Roman" w:hAnsi="Times New Roman" w:cs="Times New Roman"/>
                <w:kern w:val="0"/>
                <w:lang w:eastAsia="ro-MD"/>
                <w14:ligatures w14:val="none"/>
              </w:rPr>
              <w:t xml:space="preserve"> </w:t>
            </w:r>
          </w:p>
          <w:p w14:paraId="7A91F3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4), пункты 47 и 48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3A4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87D223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315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131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1.1.1.14.1 </w:t>
            </w:r>
            <w:r w:rsidRPr="00AE5392">
              <w:rPr>
                <w:rFonts w:ascii="Times New Roman" w:eastAsia="Times New Roman" w:hAnsi="Times New Roman" w:cs="Times New Roman"/>
                <w:b/>
                <w:bCs/>
                <w:kern w:val="0"/>
                <w:lang w:eastAsia="ro-MD"/>
                <w14:ligatures w14:val="none"/>
              </w:rPr>
              <w:t>(-) Активы пенсионного фонда с установленными вознаграждениями</w:t>
            </w:r>
            <w:r w:rsidRPr="00AE5392">
              <w:rPr>
                <w:rFonts w:ascii="Times New Roman" w:eastAsia="Times New Roman" w:hAnsi="Times New Roman" w:cs="Times New Roman"/>
                <w:kern w:val="0"/>
                <w:lang w:eastAsia="ro-MD"/>
                <w14:ligatures w14:val="none"/>
              </w:rPr>
              <w:t xml:space="preserve"> </w:t>
            </w:r>
          </w:p>
          <w:p w14:paraId="7364AE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4) регламента.</w:t>
            </w:r>
          </w:p>
          <w:p w14:paraId="7889FC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пенсионного фонда с установленными вознаграждениями определены как "активы плана или пенсионного фонда с установленными выплатами, по необходимости, рассчитанные после вычета суммы обязательств, вытекающих из данного фонда или плана".</w:t>
            </w:r>
          </w:p>
          <w:p w14:paraId="60B6A4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указывать в данной позиции, соответствует сумме баланса (F 01.00) (если указывается отдельно).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CD8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8B5E9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5D2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A29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1.1.1.14.2 </w:t>
            </w:r>
            <w:r w:rsidRPr="00AE5392">
              <w:rPr>
                <w:rFonts w:ascii="Times New Roman" w:eastAsia="Times New Roman" w:hAnsi="Times New Roman" w:cs="Times New Roman"/>
                <w:b/>
                <w:bCs/>
                <w:kern w:val="0"/>
                <w:lang w:eastAsia="ro-MD"/>
                <w14:ligatures w14:val="none"/>
              </w:rPr>
              <w:t>Задолженности по отсроченному налогу, связанные с активами пенсионного фонда с установленными вознаграждениями</w:t>
            </w:r>
            <w:r w:rsidRPr="00AE5392">
              <w:rPr>
                <w:rFonts w:ascii="Times New Roman" w:eastAsia="Times New Roman" w:hAnsi="Times New Roman" w:cs="Times New Roman"/>
                <w:kern w:val="0"/>
                <w:lang w:eastAsia="ro-MD"/>
                <w14:ligatures w14:val="none"/>
              </w:rPr>
              <w:t xml:space="preserve"> </w:t>
            </w:r>
          </w:p>
          <w:p w14:paraId="31E691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47 подпункт 1) регламента.</w:t>
            </w:r>
          </w:p>
          <w:p w14:paraId="755D75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задолженностей по отсроченному налогу, которая погасилась бы в случае, если активы пенсионного фонда с установленными вознаграждениями обесценились или не были признаны в соответствии с применяемыми стандартами бухгалтерского учета.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626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16B2A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7DD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FA9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1.1.1.14.3 </w:t>
            </w:r>
            <w:r w:rsidRPr="00AE5392">
              <w:rPr>
                <w:rFonts w:ascii="Times New Roman" w:eastAsia="Times New Roman" w:hAnsi="Times New Roman" w:cs="Times New Roman"/>
                <w:b/>
                <w:bCs/>
                <w:kern w:val="0"/>
                <w:lang w:eastAsia="ro-MD"/>
                <w14:ligatures w14:val="none"/>
              </w:rPr>
              <w:t>Активы пенсионного фонда с установленными вознаграждениями, которые банк способен использовать без ограничений</w:t>
            </w:r>
            <w:r w:rsidRPr="00AE5392">
              <w:rPr>
                <w:rFonts w:ascii="Times New Roman" w:eastAsia="Times New Roman" w:hAnsi="Times New Roman" w:cs="Times New Roman"/>
                <w:kern w:val="0"/>
                <w:lang w:eastAsia="ro-MD"/>
                <w14:ligatures w14:val="none"/>
              </w:rPr>
              <w:t xml:space="preserve"> </w:t>
            </w:r>
          </w:p>
          <w:p w14:paraId="0F8373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47 подпункт 2) регламента.</w:t>
            </w:r>
          </w:p>
          <w:p w14:paraId="40F355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Данная позиция содержит сумму, если только существует предварительное соглашение Национального банка Молдовы для снижения размера активов пенсионного фонда с установленными вознаграждениями, которые следует вычесть.</w:t>
            </w:r>
          </w:p>
          <w:p w14:paraId="521127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включенные в данную строку, получают весовой коэффициент риска для требований по кредитному риску.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780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5862D7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870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E0D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1.1.1.15 </w:t>
            </w:r>
            <w:r w:rsidRPr="00AE5392">
              <w:rPr>
                <w:rFonts w:ascii="Times New Roman" w:eastAsia="Times New Roman" w:hAnsi="Times New Roman" w:cs="Times New Roman"/>
                <w:b/>
                <w:bCs/>
                <w:kern w:val="0"/>
                <w:lang w:eastAsia="ro-MD"/>
                <w14:ligatures w14:val="none"/>
              </w:rPr>
              <w:t>(-) Взаимные участия в основных собственных средствах 1 уровня</w:t>
            </w:r>
            <w:r w:rsidRPr="00AE5392">
              <w:rPr>
                <w:rFonts w:ascii="Times New Roman" w:eastAsia="Times New Roman" w:hAnsi="Times New Roman" w:cs="Times New Roman"/>
                <w:kern w:val="0"/>
                <w:lang w:eastAsia="ro-MD"/>
                <w14:ligatures w14:val="none"/>
              </w:rPr>
              <w:t xml:space="preserve"> </w:t>
            </w:r>
          </w:p>
          <w:p w14:paraId="10CE0B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6) и пункт 54 регламента.</w:t>
            </w:r>
          </w:p>
          <w:p w14:paraId="4B9417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Участия в инструментах основных собственных средств 1 уровня субъектов финансового сектора (в соответствии с Законом о деятельности банков № 202 от 6 октября 2017), если существуют взаимные участия, которые по мнению Национального банка Молдовы, были созданы для искусственного роста собственных средств банка.</w:t>
            </w:r>
          </w:p>
          <w:p w14:paraId="0B50F9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рассчитывается на основании длинных валовых позиций и включает элементы собственных средств 1 уровня, специфические страховым обществам.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F2A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568C5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B7D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B00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1.1.1.16 </w:t>
            </w:r>
            <w:r w:rsidRPr="00AE5392">
              <w:rPr>
                <w:rFonts w:ascii="Times New Roman" w:eastAsia="Times New Roman" w:hAnsi="Times New Roman" w:cs="Times New Roman"/>
                <w:b/>
                <w:bCs/>
                <w:kern w:val="0"/>
                <w:lang w:eastAsia="ro-MD"/>
                <w14:ligatures w14:val="none"/>
              </w:rPr>
              <w:t>(-) Размер вычетов из элементов дополнительных средств 1 уровня, который превышает дополнительные собственные средства 1 уровня</w:t>
            </w:r>
            <w:r w:rsidRPr="00AE5392">
              <w:rPr>
                <w:rFonts w:ascii="Times New Roman" w:eastAsia="Times New Roman" w:hAnsi="Times New Roman" w:cs="Times New Roman"/>
                <w:kern w:val="0"/>
                <w:lang w:eastAsia="ro-MD"/>
                <w14:ligatures w14:val="none"/>
              </w:rPr>
              <w:t xml:space="preserve"> </w:t>
            </w:r>
          </w:p>
          <w:p w14:paraId="0D09D3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9) регламента.</w:t>
            </w:r>
          </w:p>
          <w:p w14:paraId="4CF143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берется прямо из позиции "Размер вычетов из элементов дополнительных средств 1 уровня, который превышает дополнительные собственные средства 1 уровня" формуляра CA 1.</w:t>
            </w:r>
          </w:p>
          <w:p w14:paraId="5EA63A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Сумму следует вычесть из основных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195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AA9B0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89B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88D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1.1.1.18 </w:t>
            </w:r>
            <w:r w:rsidRPr="00AE5392">
              <w:rPr>
                <w:rFonts w:ascii="Times New Roman" w:eastAsia="Times New Roman" w:hAnsi="Times New Roman" w:cs="Times New Roman"/>
                <w:b/>
                <w:bCs/>
                <w:kern w:val="0"/>
                <w:lang w:eastAsia="ro-MD"/>
                <w14:ligatures w14:val="none"/>
              </w:rPr>
              <w:t>(-) Позиции от секъюритизации, которые могут в качестве альтернативы подвергаться степени риска 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ADD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r w:rsidR="00AE5392" w:rsidRPr="00AE5392" w14:paraId="7D36FB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69B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F40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1.1.1.19 </w:t>
            </w:r>
            <w:r w:rsidRPr="00AE5392">
              <w:rPr>
                <w:rFonts w:ascii="Times New Roman" w:eastAsia="Times New Roman" w:hAnsi="Times New Roman" w:cs="Times New Roman"/>
                <w:b/>
                <w:bCs/>
                <w:kern w:val="0"/>
                <w:lang w:eastAsia="ro-MD"/>
                <w14:ligatures w14:val="none"/>
              </w:rPr>
              <w:t>(-) Неполные сделки, которые могут в качестве альтернативы подвергаться весовому коэффициенту риска 1000%</w:t>
            </w:r>
            <w:r w:rsidRPr="00AE5392">
              <w:rPr>
                <w:rFonts w:ascii="Times New Roman" w:eastAsia="Times New Roman" w:hAnsi="Times New Roman" w:cs="Times New Roman"/>
                <w:kern w:val="0"/>
                <w:lang w:eastAsia="ro-MD"/>
                <w14:ligatures w14:val="none"/>
              </w:rPr>
              <w:t xml:space="preserve"> </w:t>
            </w:r>
          </w:p>
          <w:p w14:paraId="5EAF66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10) регламента.  </w:t>
            </w:r>
          </w:p>
          <w:p w14:paraId="0A0AAA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 неполным сделкам применяется весовой коэффициент 1000% риска после 5 дней со второго договорного платежа второго сегмента поставки до погашения сделки, в зависимости от требований собственных средств для расчетного риска. В качестве альтернативы, неполные сделки могут быть вычтены из основных собственных средств 1 уровня. В последнем случае неполные сделки указываются в данной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DAE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4BAF52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998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502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1.1.1.20 </w:t>
            </w:r>
            <w:r w:rsidRPr="00AE5392">
              <w:rPr>
                <w:rFonts w:ascii="Times New Roman" w:eastAsia="Times New Roman" w:hAnsi="Times New Roman" w:cs="Times New Roman"/>
                <w:b/>
                <w:bCs/>
                <w:kern w:val="0"/>
                <w:lang w:eastAsia="ro-MD"/>
                <w14:ligatures w14:val="none"/>
              </w:rPr>
              <w:t>(-) Позиции корзины подверженностей, для которых банк не может определить степень риска, применяя подход IRB, и которые в качестве альтернативы могут подвергаться степени риска 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21A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62163A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C9C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D51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1.1.1.21 </w:t>
            </w:r>
            <w:r w:rsidRPr="00AE5392">
              <w:rPr>
                <w:rFonts w:ascii="Times New Roman" w:eastAsia="Times New Roman" w:hAnsi="Times New Roman" w:cs="Times New Roman"/>
                <w:b/>
                <w:bCs/>
                <w:kern w:val="0"/>
                <w:lang w:eastAsia="ro-MD"/>
                <w14:ligatures w14:val="none"/>
              </w:rPr>
              <w:t>(-) Подверженности, происходящие из капитальных ценных бумаг в рамках подхода, основанного на внутренних моделях, которые в качестве альтернативы могут подвергаться степени риска 1000 %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1F2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58DFAC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9BF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E17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1.1.1.22 </w:t>
            </w:r>
            <w:r w:rsidRPr="00AE5392">
              <w:rPr>
                <w:rFonts w:ascii="Times New Roman" w:eastAsia="Times New Roman" w:hAnsi="Times New Roman" w:cs="Times New Roman"/>
                <w:b/>
                <w:bCs/>
                <w:kern w:val="0"/>
                <w:lang w:eastAsia="ro-MD"/>
                <w14:ligatures w14:val="none"/>
              </w:rPr>
              <w:t>(-) Инструменты основных средств 1 уровня субъектов финансового сектора, в котором банк не владеет значительной инвестицией</w:t>
            </w:r>
            <w:r w:rsidRPr="00AE5392">
              <w:rPr>
                <w:rFonts w:ascii="Times New Roman" w:eastAsia="Times New Roman" w:hAnsi="Times New Roman" w:cs="Times New Roman"/>
                <w:kern w:val="0"/>
                <w:lang w:eastAsia="ro-MD"/>
                <w14:ligatures w14:val="none"/>
              </w:rPr>
              <w:t xml:space="preserve"> </w:t>
            </w:r>
          </w:p>
          <w:p w14:paraId="1C5285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7), пункты 52-60 и пункт 126 регламента.</w:t>
            </w:r>
          </w:p>
          <w:p w14:paraId="24DE54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Та часть, принадлежащая банку, инструментов субъектов финансового сектора, в которых банк владеет значительной инвестицией, которую следует вычесть из основных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F5D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E3537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A62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FCE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1.1.1.23 </w:t>
            </w:r>
            <w:r w:rsidRPr="00AE5392">
              <w:rPr>
                <w:rFonts w:ascii="Times New Roman" w:eastAsia="Times New Roman" w:hAnsi="Times New Roman" w:cs="Times New Roman"/>
                <w:b/>
                <w:bCs/>
                <w:kern w:val="0"/>
                <w:lang w:eastAsia="ro-MD"/>
                <w14:ligatures w14:val="none"/>
              </w:rPr>
              <w:t>(-) Вычитаемые требования по отложенному налогу, которые основываются на будущую прибыль и вытекают из временных разниц</w:t>
            </w:r>
            <w:r w:rsidRPr="00AE5392">
              <w:rPr>
                <w:rFonts w:ascii="Times New Roman" w:eastAsia="Times New Roman" w:hAnsi="Times New Roman" w:cs="Times New Roman"/>
                <w:kern w:val="0"/>
                <w:lang w:eastAsia="ro-MD"/>
                <w14:ligatures w14:val="none"/>
              </w:rPr>
              <w:t xml:space="preserve"> </w:t>
            </w:r>
          </w:p>
          <w:p w14:paraId="30E179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3), пункты 38-43 и пункт 63 подпункт 1) регламента.</w:t>
            </w:r>
          </w:p>
          <w:p w14:paraId="550831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Та часть требований по отсроченному налогу, которые основываются на будущую прибыль и происходят из временных разниц (без части долгов по отсроченному налогу, выданная требованиям по отсроченному налогу, происходящих из временных разниц, в соответствии с подпунктом 2) пункта 42 регламента, которую следует вычесть, применяя 10% порог подпункта 1) пункта 63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5A2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620579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BAD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2D3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1.1.1.24 </w:t>
            </w:r>
            <w:r w:rsidRPr="00AE5392">
              <w:rPr>
                <w:rFonts w:ascii="Times New Roman" w:eastAsia="Times New Roman" w:hAnsi="Times New Roman" w:cs="Times New Roman"/>
                <w:b/>
                <w:bCs/>
                <w:kern w:val="0"/>
                <w:lang w:eastAsia="ro-MD"/>
                <w14:ligatures w14:val="none"/>
              </w:rPr>
              <w:t>(-) Инструменты основных средств 1 уровня субъектов финансового сектора, в котором банк владеет значительной инвестицией</w:t>
            </w:r>
            <w:r w:rsidRPr="00AE5392">
              <w:rPr>
                <w:rFonts w:ascii="Times New Roman" w:eastAsia="Times New Roman" w:hAnsi="Times New Roman" w:cs="Times New Roman"/>
                <w:kern w:val="0"/>
                <w:lang w:eastAsia="ro-MD"/>
                <w14:ligatures w14:val="none"/>
              </w:rPr>
              <w:t xml:space="preserve"> </w:t>
            </w:r>
          </w:p>
          <w:p w14:paraId="375FDA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8), пункты 52, 55 и 62, пункт 63 подпункт 2) и пункт 126 регламента.</w:t>
            </w:r>
          </w:p>
          <w:p w14:paraId="735BEE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Та часть, принадлежащая банку, некоторых инструментов основных собственных средств 1 уровня субъектов финансового сектора, в которых банк владеет значительной инвестицией, которую следует вычесть, применяя 10% порог подпункта 1) пункта 63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D46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5F8A1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E2B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15F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1.1.1.25 </w:t>
            </w:r>
            <w:r w:rsidRPr="00AE5392">
              <w:rPr>
                <w:rFonts w:ascii="Times New Roman" w:eastAsia="Times New Roman" w:hAnsi="Times New Roman" w:cs="Times New Roman"/>
                <w:b/>
                <w:bCs/>
                <w:kern w:val="0"/>
                <w:lang w:eastAsia="ro-MD"/>
                <w14:ligatures w14:val="none"/>
              </w:rPr>
              <w:t>(-) Размер, превышающий порог 17,65%</w:t>
            </w:r>
            <w:r w:rsidRPr="00AE5392">
              <w:rPr>
                <w:rFonts w:ascii="Times New Roman" w:eastAsia="Times New Roman" w:hAnsi="Times New Roman" w:cs="Times New Roman"/>
                <w:kern w:val="0"/>
                <w:lang w:eastAsia="ro-MD"/>
                <w14:ligatures w14:val="none"/>
              </w:rPr>
              <w:t xml:space="preserve"> </w:t>
            </w:r>
          </w:p>
          <w:p w14:paraId="6165FF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63 регламента.</w:t>
            </w:r>
          </w:p>
          <w:p w14:paraId="21166F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Та часть требований по отсроченному налогу, которые основываются на будущую прибыль и происходят из временных разниц, и та часть прямых и косвенных владений, принадлежащих учреждению, основных собственных средства 1 уровня субъектов финансового сектора, в которых банк владеет значительной инвестицией, которую следует вычесть, применяя предел 17,65%.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21D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A2CC4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672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524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2DE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1.1.1.27 </w:t>
            </w:r>
            <w:r w:rsidRPr="00AE5392">
              <w:rPr>
                <w:rFonts w:ascii="Times New Roman" w:eastAsia="Times New Roman" w:hAnsi="Times New Roman" w:cs="Times New Roman"/>
                <w:b/>
                <w:bCs/>
                <w:kern w:val="0"/>
                <w:lang w:eastAsia="ro-MD"/>
                <w14:ligatures w14:val="none"/>
              </w:rPr>
              <w:t>Дополнительные вычеты из основных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307F01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Дополнительные вычеты из основных собственных средств 1 уровня, осуществленные на основе части (7) ст.60 Закона о деятельности банков № 202 от 6 октября 2017 и пункта 3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524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67D98B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928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F7B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1.1.1.28 </w:t>
            </w:r>
            <w:r w:rsidRPr="00AE5392">
              <w:rPr>
                <w:rFonts w:ascii="Times New Roman" w:eastAsia="Times New Roman" w:hAnsi="Times New Roman" w:cs="Times New Roman"/>
                <w:b/>
                <w:bCs/>
                <w:kern w:val="0"/>
                <w:lang w:eastAsia="ro-MD"/>
                <w14:ligatures w14:val="none"/>
              </w:rPr>
              <w:t>Элементы основных собственных средств 1 уровня или вычеты из них – прочее</w:t>
            </w:r>
            <w:r w:rsidRPr="00AE5392">
              <w:rPr>
                <w:rFonts w:ascii="Times New Roman" w:eastAsia="Times New Roman" w:hAnsi="Times New Roman" w:cs="Times New Roman"/>
                <w:kern w:val="0"/>
                <w:lang w:eastAsia="ro-MD"/>
                <w14:ligatures w14:val="none"/>
              </w:rPr>
              <w:t xml:space="preserve"> </w:t>
            </w:r>
          </w:p>
          <w:p w14:paraId="0961F7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Данная строка предназначена для обеспечения гибкости исключительно в целях отчетности и заполняется лишь тогда, когда элемент капитала основных собственных средств 1 уровня или вычет элемента основных собственных средств 1 уровня нельзя внести в одну из строк 020-524.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BE5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49B522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839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898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 </w:t>
            </w:r>
            <w:r w:rsidRPr="00AE5392">
              <w:rPr>
                <w:rFonts w:ascii="Times New Roman" w:eastAsia="Times New Roman" w:hAnsi="Times New Roman" w:cs="Times New Roman"/>
                <w:b/>
                <w:bCs/>
                <w:kern w:val="0"/>
                <w:lang w:eastAsia="ro-MD"/>
                <w14:ligatures w14:val="none"/>
              </w:rPr>
              <w:t>ДОПОЛНИТЕЛЬНЫЕ СОБСТВЕННЫЕ СРЕДСТВА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9C5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815EF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B13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D15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 </w:t>
            </w:r>
            <w:r w:rsidRPr="00AE5392">
              <w:rPr>
                <w:rFonts w:ascii="Times New Roman" w:eastAsia="Times New Roman" w:hAnsi="Times New Roman" w:cs="Times New Roman"/>
                <w:b/>
                <w:bCs/>
                <w:kern w:val="0"/>
                <w:lang w:eastAsia="ro-MD"/>
                <w14:ligatures w14:val="none"/>
              </w:rPr>
              <w:t>Приемлемые инструменты капитала как дополнительные собственные средства 1 уровня</w:t>
            </w:r>
            <w:r w:rsidRPr="00AE5392">
              <w:rPr>
                <w:rFonts w:ascii="Times New Roman" w:eastAsia="Times New Roman" w:hAnsi="Times New Roman" w:cs="Times New Roman"/>
                <w:kern w:val="0"/>
                <w:lang w:eastAsia="ro-MD"/>
                <w14:ligatures w14:val="none"/>
              </w:rPr>
              <w:t xml:space="preserve"> </w:t>
            </w:r>
          </w:p>
          <w:p w14:paraId="69D38A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68 подпункт 1), пункты 70-79, пункт 87 подпункт 1) и пункт 88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533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AFCAE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C47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26C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1.1.2.1.1 </w:t>
            </w:r>
            <w:r w:rsidRPr="00AE5392">
              <w:rPr>
                <w:rFonts w:ascii="Times New Roman" w:eastAsia="Times New Roman" w:hAnsi="Times New Roman" w:cs="Times New Roman"/>
                <w:b/>
                <w:bCs/>
                <w:kern w:val="0"/>
                <w:lang w:eastAsia="ro-MD"/>
                <w14:ligatures w14:val="none"/>
              </w:rPr>
              <w:t>Оплаченные инструменты капитала</w:t>
            </w:r>
            <w:r w:rsidRPr="00AE5392">
              <w:rPr>
                <w:rFonts w:ascii="Times New Roman" w:eastAsia="Times New Roman" w:hAnsi="Times New Roman" w:cs="Times New Roman"/>
                <w:kern w:val="0"/>
                <w:lang w:eastAsia="ro-MD"/>
                <w14:ligatures w14:val="none"/>
              </w:rPr>
              <w:t xml:space="preserve"> </w:t>
            </w:r>
          </w:p>
          <w:p w14:paraId="107E09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68 подпункт 1) и пункты 70-79 регламента.</w:t>
            </w:r>
          </w:p>
          <w:p w14:paraId="4E2DB2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не включает эмиссионный доход по инструментам.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677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E62D2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4F1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1C9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1.1.2.1.2 </w:t>
            </w:r>
            <w:r w:rsidRPr="00AE5392">
              <w:rPr>
                <w:rFonts w:ascii="Times New Roman" w:eastAsia="Times New Roman" w:hAnsi="Times New Roman" w:cs="Times New Roman"/>
                <w:b/>
                <w:bCs/>
                <w:kern w:val="0"/>
                <w:lang w:eastAsia="ro-MD"/>
                <w14:ligatures w14:val="none"/>
              </w:rPr>
              <w:t>(*) Элемент меморандум: неприемлемые инструменты капитала</w:t>
            </w:r>
            <w:r w:rsidRPr="00AE5392">
              <w:rPr>
                <w:rFonts w:ascii="Times New Roman" w:eastAsia="Times New Roman" w:hAnsi="Times New Roman" w:cs="Times New Roman"/>
                <w:kern w:val="0"/>
                <w:lang w:eastAsia="ro-MD"/>
                <w14:ligatures w14:val="none"/>
              </w:rPr>
              <w:t xml:space="preserve"> </w:t>
            </w:r>
          </w:p>
          <w:p w14:paraId="45DF00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70 подпункты 3), 5) и 6) регламента.</w:t>
            </w:r>
          </w:p>
          <w:p w14:paraId="17237A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Условия соответствующих пунктов отражают различные положения капитала, которые обратимы и, следовательно, указанная здесь сумма может быть приемлемой в последующие периоды.</w:t>
            </w:r>
          </w:p>
          <w:p w14:paraId="47207E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не включает эмиссионный доход по инструментам.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5B5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23FF4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B3D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2DE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1.1.2.1.3 </w:t>
            </w:r>
            <w:r w:rsidRPr="00AE5392">
              <w:rPr>
                <w:rFonts w:ascii="Times New Roman" w:eastAsia="Times New Roman" w:hAnsi="Times New Roman" w:cs="Times New Roman"/>
                <w:b/>
                <w:bCs/>
                <w:kern w:val="0"/>
                <w:lang w:eastAsia="ro-MD"/>
                <w14:ligatures w14:val="none"/>
              </w:rPr>
              <w:t>Премии от эмиссии</w:t>
            </w:r>
            <w:r w:rsidRPr="00AE5392">
              <w:rPr>
                <w:rFonts w:ascii="Times New Roman" w:eastAsia="Times New Roman" w:hAnsi="Times New Roman" w:cs="Times New Roman"/>
                <w:kern w:val="0"/>
                <w:lang w:eastAsia="ro-MD"/>
                <w14:ligatures w14:val="none"/>
              </w:rPr>
              <w:t xml:space="preserve"> </w:t>
            </w:r>
          </w:p>
          <w:p w14:paraId="45C074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68 подпункт 2) регламента.</w:t>
            </w:r>
          </w:p>
          <w:p w14:paraId="0339E4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в данной позиции, должна быть частью, относящейся к "Оплаченным инструментам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042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09920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3EE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622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1.1.2.1.4 </w:t>
            </w:r>
            <w:r w:rsidRPr="00AE5392">
              <w:rPr>
                <w:rFonts w:ascii="Times New Roman" w:eastAsia="Times New Roman" w:hAnsi="Times New Roman" w:cs="Times New Roman"/>
                <w:b/>
                <w:bCs/>
                <w:kern w:val="0"/>
                <w:lang w:eastAsia="ro-MD"/>
                <w14:ligatures w14:val="none"/>
              </w:rPr>
              <w:t>(-) Собственные инструменты дополнительных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43485E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70 подпункт 2), пункт 87 подпункт 1) и пункт 88 регламента.</w:t>
            </w:r>
          </w:p>
          <w:p w14:paraId="4A5B68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Собственные инструменты дополнительных собственных средств 1 уровня, принадлежащие банку на отчетную дату, при условии соблюдения исключений, предусмотренных пунктом 88 регламента.</w:t>
            </w:r>
          </w:p>
          <w:p w14:paraId="2FBDDA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Владения акций, включенные как "неприемлемые инструменты капитала", не указываются в данной строке.</w:t>
            </w:r>
          </w:p>
          <w:p w14:paraId="217E8E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включает эмиссионный доход по собственным акциям. Позиции 1.1.2.1.4-1.1.2.1.4.3 не включают реальные или условные обязательства по покупке собственных инструментов основных собственных средств 1 уровня. Реальные или условные обязательства по покупке собственных инструментов дополнительных собственных средств 1 уровня отражаются отдельно в позиции 1.1.2.1.5.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459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0A38F6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22A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687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1.1.2.1.4.1 </w:t>
            </w:r>
            <w:r w:rsidRPr="00AE5392">
              <w:rPr>
                <w:rFonts w:ascii="Times New Roman" w:eastAsia="Times New Roman" w:hAnsi="Times New Roman" w:cs="Times New Roman"/>
                <w:b/>
                <w:bCs/>
                <w:kern w:val="0"/>
                <w:lang w:eastAsia="ro-MD"/>
                <w14:ligatures w14:val="none"/>
              </w:rPr>
              <w:t>(-) Прямые владения инструментов дополнительных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2E3A03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70 подпункт 2), пункт 87 подпункт 1) и пункт 88 регламента.</w:t>
            </w:r>
          </w:p>
          <w:p w14:paraId="02AD71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Дополнительные собственные средства 1 уровня, включенные в позицию 1.1.2.1.1, принадлежащие учреждениям консолидированной группы.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8C2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49170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0EA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A0E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1.1.2.1.4.2 </w:t>
            </w:r>
            <w:r w:rsidRPr="00AE5392">
              <w:rPr>
                <w:rFonts w:ascii="Times New Roman" w:eastAsia="Times New Roman" w:hAnsi="Times New Roman" w:cs="Times New Roman"/>
                <w:b/>
                <w:bCs/>
                <w:kern w:val="0"/>
                <w:lang w:eastAsia="ro-MD"/>
                <w14:ligatures w14:val="none"/>
              </w:rPr>
              <w:t>(-) Косвенные владения инструментов дополнительных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50058D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70 подпункт 2) пункт b), пункт 87 подпункт 1) и пункт 88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DDC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A9FB30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FE6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EEF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1.1.2.1.4.3 </w:t>
            </w:r>
            <w:r w:rsidRPr="00AE5392">
              <w:rPr>
                <w:rFonts w:ascii="Times New Roman" w:eastAsia="Times New Roman" w:hAnsi="Times New Roman" w:cs="Times New Roman"/>
                <w:b/>
                <w:bCs/>
                <w:kern w:val="0"/>
                <w:lang w:eastAsia="ro-MD"/>
                <w14:ligatures w14:val="none"/>
              </w:rPr>
              <w:t>(-) Синтетические владения инструментов дополнительных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16581C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70 подпункт 2), пункт 87 подпункт 1) и пункт 88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901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E51BC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33E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D07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1.1.2.1.5 </w:t>
            </w:r>
            <w:r w:rsidRPr="00AE5392">
              <w:rPr>
                <w:rFonts w:ascii="Times New Roman" w:eastAsia="Times New Roman" w:hAnsi="Times New Roman" w:cs="Times New Roman"/>
                <w:b/>
                <w:bCs/>
                <w:kern w:val="0"/>
                <w:lang w:eastAsia="ro-MD"/>
                <w14:ligatures w14:val="none"/>
              </w:rPr>
              <w:t>(-) Реальные или условные обязательства по покупке собственных инструментов дополнительных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590983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87 подпункт 1) и пункт 88 регламента.</w:t>
            </w:r>
          </w:p>
          <w:p w14:paraId="5D0976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соответствии с подпунктом 1) пункта 87, собственные инструменты дополнительных собственных средств 1 уровня, которые банк может быть обязан приобрести в результате существующих договорных обязательств, вычитаются.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357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24E61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1EE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805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1.1.2.3 </w:t>
            </w:r>
            <w:r w:rsidRPr="00AE5392">
              <w:rPr>
                <w:rFonts w:ascii="Times New Roman" w:eastAsia="Times New Roman" w:hAnsi="Times New Roman" w:cs="Times New Roman"/>
                <w:b/>
                <w:bCs/>
                <w:kern w:val="0"/>
                <w:lang w:eastAsia="ro-MD"/>
                <w14:ligatures w14:val="none"/>
              </w:rPr>
              <w:t>Инструменты, выпущенные филиалами, которые признаны в дополнительных собственных средствах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C3A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A9FBC9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B95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BAB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1.1.2.5 </w:t>
            </w:r>
            <w:r w:rsidRPr="00AE5392">
              <w:rPr>
                <w:rFonts w:ascii="Times New Roman" w:eastAsia="Times New Roman" w:hAnsi="Times New Roman" w:cs="Times New Roman"/>
                <w:b/>
                <w:bCs/>
                <w:kern w:val="0"/>
                <w:lang w:eastAsia="ro-MD"/>
                <w14:ligatures w14:val="none"/>
              </w:rPr>
              <w:t>(-) Взаимные участия в дополнительных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5266B1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87 подпункт 2) и пункт 89 регламента.</w:t>
            </w:r>
          </w:p>
          <w:p w14:paraId="48AD20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Участия инструментов дополнительных собственных средств 1 уровня субъектов финансового сектора, если существуют взаимные участия, которые по мнению Национального банка Молдовы были созданы для искусственного роста собственных средств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42B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250A91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3DF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EE8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1.1.2.6 </w:t>
            </w:r>
            <w:r w:rsidRPr="00AE5392">
              <w:rPr>
                <w:rFonts w:ascii="Times New Roman" w:eastAsia="Times New Roman" w:hAnsi="Times New Roman" w:cs="Times New Roman"/>
                <w:b/>
                <w:bCs/>
                <w:kern w:val="0"/>
                <w:lang w:eastAsia="ro-MD"/>
                <w14:ligatures w14:val="none"/>
              </w:rPr>
              <w:t>(-) Инструменты дополнительных собственных средств 1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t xml:space="preserve"> </w:t>
            </w:r>
          </w:p>
          <w:p w14:paraId="0A0B61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87 подпункт 3), пункты 90-95 и пункт 126 регламента.</w:t>
            </w:r>
          </w:p>
          <w:p w14:paraId="71AF13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Та часть владений банка некоторых инструментов субъектов финансового сектора, в которых банк не владеет значительной инвестицией, которую следует вычесть из дополнительных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BCD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00EBD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2C8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A0E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1.1.2.7 </w:t>
            </w:r>
            <w:r w:rsidRPr="00AE5392">
              <w:rPr>
                <w:rFonts w:ascii="Times New Roman" w:eastAsia="Times New Roman" w:hAnsi="Times New Roman" w:cs="Times New Roman"/>
                <w:b/>
                <w:bCs/>
                <w:kern w:val="0"/>
                <w:lang w:eastAsia="ro-MD"/>
                <w14:ligatures w14:val="none"/>
              </w:rPr>
              <w:t>(-) Инструменты дополнительных собственных средств 1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t xml:space="preserve"> </w:t>
            </w:r>
          </w:p>
          <w:p w14:paraId="044D14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87 подпункт 4), пункт 90 и пункт 126 регламента.</w:t>
            </w:r>
          </w:p>
          <w:p w14:paraId="1C149C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Владения банком некоторых инструментов дополнительных собственных средств 1 уровня субъектов финансового сектора, в которых банк владеет значительной инвестицией, должны вычитаться полностью.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094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1669E1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CD6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B20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1.1.2.8 </w:t>
            </w:r>
            <w:r w:rsidRPr="00AE5392">
              <w:rPr>
                <w:rFonts w:ascii="Times New Roman" w:eastAsia="Times New Roman" w:hAnsi="Times New Roman" w:cs="Times New Roman"/>
                <w:b/>
                <w:bCs/>
                <w:kern w:val="0"/>
                <w:lang w:eastAsia="ro-MD"/>
                <w14:ligatures w14:val="none"/>
              </w:rPr>
              <w:t>(-) Размер вычетов из элементов дополнительных собственных средств 2 уровня, который превышает собственные средства 2 уровня</w:t>
            </w:r>
            <w:r w:rsidRPr="00AE5392">
              <w:rPr>
                <w:rFonts w:ascii="Times New Roman" w:eastAsia="Times New Roman" w:hAnsi="Times New Roman" w:cs="Times New Roman"/>
                <w:kern w:val="0"/>
                <w:lang w:eastAsia="ro-MD"/>
                <w14:ligatures w14:val="none"/>
              </w:rPr>
              <w:t xml:space="preserve"> </w:t>
            </w:r>
          </w:p>
          <w:p w14:paraId="59ABFE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87 подпункт 5) регламента.</w:t>
            </w:r>
          </w:p>
          <w:p w14:paraId="364412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взята прямо из формуляра CA1, позиция 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594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538D8F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BD6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DFC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1.1.2.10 </w:t>
            </w:r>
            <w:r w:rsidRPr="00AE5392">
              <w:rPr>
                <w:rFonts w:ascii="Times New Roman" w:eastAsia="Times New Roman" w:hAnsi="Times New Roman" w:cs="Times New Roman"/>
                <w:b/>
                <w:bCs/>
                <w:kern w:val="0"/>
                <w:lang w:eastAsia="ro-MD"/>
                <w14:ligatures w14:val="none"/>
              </w:rPr>
              <w:t>Размер вычетов из элементов дополнительных средств 1 уровня, который превышает дополнительные собственные средства 1 уровня (вычтенные их основных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051A17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30 подпункт 9) регламента.</w:t>
            </w:r>
          </w:p>
          <w:p w14:paraId="551287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Дополнительные собственные средства 1 уровня не могут быть отрицательными, но возможно, чтобы вычеты из дополнительных собственных средств 1 уровня были больше, чем дополнительные собственные средства 1 уровня плюс эмиссионные доходы. Когда </w:t>
            </w:r>
            <w:r w:rsidRPr="00AE5392">
              <w:rPr>
                <w:rFonts w:ascii="Times New Roman" w:eastAsia="Times New Roman" w:hAnsi="Times New Roman" w:cs="Times New Roman"/>
                <w:kern w:val="0"/>
                <w:lang w:eastAsia="ro-MD"/>
                <w14:ligatures w14:val="none"/>
              </w:rPr>
              <w:lastRenderedPageBreak/>
              <w:t>происходит данный факт, дополнительные собственные средства 1 уровня должны быть равны нулю, а излишек вычетов из дополнительных собственных средств 1 уровня должен вычитаться из основных собственных средств 1 уровня.</w:t>
            </w:r>
          </w:p>
          <w:p w14:paraId="42E509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Если данная позиция указывает положительную цифру, позиция 1.1.1.16 представляет обратную цифру.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992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2334C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81A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719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1.1.2.11 </w:t>
            </w:r>
            <w:r w:rsidRPr="00AE5392">
              <w:rPr>
                <w:rFonts w:ascii="Times New Roman" w:eastAsia="Times New Roman" w:hAnsi="Times New Roman" w:cs="Times New Roman"/>
                <w:b/>
                <w:bCs/>
                <w:kern w:val="0"/>
                <w:lang w:eastAsia="ro-MD"/>
                <w14:ligatures w14:val="none"/>
              </w:rPr>
              <w:t>(-) Дополнительные вычеты из дополнительных собственных фондов 1 уровня</w:t>
            </w:r>
            <w:r w:rsidRPr="00AE5392">
              <w:rPr>
                <w:rFonts w:ascii="Times New Roman" w:eastAsia="Times New Roman" w:hAnsi="Times New Roman" w:cs="Times New Roman"/>
                <w:kern w:val="0"/>
                <w:lang w:eastAsia="ro-MD"/>
                <w14:ligatures w14:val="none"/>
              </w:rPr>
              <w:t xml:space="preserve"> </w:t>
            </w:r>
          </w:p>
          <w:p w14:paraId="1F6FD2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Дополнительные вычеты из дополнительных собственных фондов 1 уровня, осуществленные на основе части (7) ст.60 Закона о деятельности банков № 202 от 6 октября 2017 и пункта 3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513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7D40D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884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EB9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1.1.2.12 </w:t>
            </w:r>
            <w:r w:rsidRPr="00AE5392">
              <w:rPr>
                <w:rFonts w:ascii="Times New Roman" w:eastAsia="Times New Roman" w:hAnsi="Times New Roman" w:cs="Times New Roman"/>
                <w:b/>
                <w:bCs/>
                <w:kern w:val="0"/>
                <w:lang w:eastAsia="ro-MD"/>
                <w14:ligatures w14:val="none"/>
              </w:rPr>
              <w:t>Элементы дополнительных собственных средств 1 уровня или вычеты из них – прочие</w:t>
            </w:r>
            <w:r w:rsidRPr="00AE5392">
              <w:rPr>
                <w:rFonts w:ascii="Times New Roman" w:eastAsia="Times New Roman" w:hAnsi="Times New Roman" w:cs="Times New Roman"/>
                <w:kern w:val="0"/>
                <w:lang w:eastAsia="ro-MD"/>
                <w14:ligatures w14:val="none"/>
              </w:rPr>
              <w:t xml:space="preserve"> </w:t>
            </w:r>
          </w:p>
          <w:p w14:paraId="1576B7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Данная строка предназначена для обеспечения гибкости исключительно в целях отчетности. Данная строка заполняется лишь тогда, когда элемент капитала дополнительных собственных средств 1 уровня или вычет элемента дополнительных собственных средств 1 уровня нельзя внести в одну из строк 530-744.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1FA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74B77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EB5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F7B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 </w:t>
            </w:r>
            <w:r w:rsidRPr="00AE5392">
              <w:rPr>
                <w:rFonts w:ascii="Times New Roman" w:eastAsia="Times New Roman" w:hAnsi="Times New Roman" w:cs="Times New Roman"/>
                <w:b/>
                <w:bCs/>
                <w:kern w:val="0"/>
                <w:lang w:eastAsia="ro-MD"/>
                <w14:ligatures w14:val="none"/>
              </w:rPr>
              <w:t>СОБСТВЕННЫЕ СРЕДСТВА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440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8C7EDA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154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002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 </w:t>
            </w:r>
            <w:r w:rsidRPr="00AE5392">
              <w:rPr>
                <w:rFonts w:ascii="Times New Roman" w:eastAsia="Times New Roman" w:hAnsi="Times New Roman" w:cs="Times New Roman"/>
                <w:b/>
                <w:bCs/>
                <w:kern w:val="0"/>
                <w:lang w:eastAsia="ro-MD"/>
                <w14:ligatures w14:val="none"/>
              </w:rPr>
              <w:t>Приемлемые инструменты капитала и субординированные задолженности как собственные средства 2 уровня или вычеты из них – прочее</w:t>
            </w:r>
            <w:r w:rsidRPr="00AE5392">
              <w:rPr>
                <w:rFonts w:ascii="Times New Roman" w:eastAsia="Times New Roman" w:hAnsi="Times New Roman" w:cs="Times New Roman"/>
                <w:kern w:val="0"/>
                <w:lang w:eastAsia="ro-MD"/>
                <w14:ligatures w14:val="none"/>
              </w:rPr>
              <w:t xml:space="preserve"> </w:t>
            </w:r>
          </w:p>
          <w:p w14:paraId="09E832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96 подпункт 1), пункты 97-99, пункт 100 подпункт 1) и пункт 102 регламента.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7B4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37AEAD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4E8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CBF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 </w:t>
            </w:r>
            <w:r w:rsidRPr="00AE5392">
              <w:rPr>
                <w:rFonts w:ascii="Times New Roman" w:eastAsia="Times New Roman" w:hAnsi="Times New Roman" w:cs="Times New Roman"/>
                <w:b/>
                <w:bCs/>
                <w:kern w:val="0"/>
                <w:lang w:eastAsia="ro-MD"/>
                <w14:ligatures w14:val="none"/>
              </w:rPr>
              <w:t>Оплаченные инструменты капитала и субординированные задолженности</w:t>
            </w:r>
            <w:r w:rsidRPr="00AE5392">
              <w:rPr>
                <w:rFonts w:ascii="Times New Roman" w:eastAsia="Times New Roman" w:hAnsi="Times New Roman" w:cs="Times New Roman"/>
                <w:kern w:val="0"/>
                <w:lang w:eastAsia="ro-MD"/>
                <w14:ligatures w14:val="none"/>
              </w:rPr>
              <w:t xml:space="preserve"> </w:t>
            </w:r>
          </w:p>
          <w:p w14:paraId="6AD5E1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96 подпункт 1), пункт 97 и пункт 99 регламента.</w:t>
            </w:r>
          </w:p>
          <w:p w14:paraId="2A2D4C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не включает эмиссионный доход по инструментам.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4F9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3658A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00C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F0A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1.2.1.2 </w:t>
            </w:r>
            <w:r w:rsidRPr="00AE5392">
              <w:rPr>
                <w:rFonts w:ascii="Times New Roman" w:eastAsia="Times New Roman" w:hAnsi="Times New Roman" w:cs="Times New Roman"/>
                <w:b/>
                <w:bCs/>
                <w:kern w:val="0"/>
                <w:lang w:eastAsia="ro-MD"/>
                <w14:ligatures w14:val="none"/>
              </w:rPr>
              <w:t>(*) Элементы меморандум: Неприемлемые инструменты капитала и субординированные задолженности</w:t>
            </w:r>
            <w:r w:rsidRPr="00AE5392">
              <w:rPr>
                <w:rFonts w:ascii="Times New Roman" w:eastAsia="Times New Roman" w:hAnsi="Times New Roman" w:cs="Times New Roman"/>
                <w:kern w:val="0"/>
                <w:lang w:eastAsia="ro-MD"/>
                <w14:ligatures w14:val="none"/>
              </w:rPr>
              <w:t xml:space="preserve"> </w:t>
            </w:r>
          </w:p>
          <w:p w14:paraId="49A0DB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97 подпункты 3), 5) и 6) и пункт 98 регламента.</w:t>
            </w:r>
          </w:p>
          <w:p w14:paraId="3B081A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Условия соответствующих пунктов отражают различные положения капитала, которые обратимы и, следовательно, указанная здесь сумма может быть приемлемой в последующие периоды.</w:t>
            </w:r>
          </w:p>
          <w:p w14:paraId="40E376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не включает эмиссионный доход по инструментам.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4F5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BA376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B3E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304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1.2.1.3 </w:t>
            </w:r>
            <w:r w:rsidRPr="00AE5392">
              <w:rPr>
                <w:rFonts w:ascii="Times New Roman" w:eastAsia="Times New Roman" w:hAnsi="Times New Roman" w:cs="Times New Roman"/>
                <w:b/>
                <w:bCs/>
                <w:kern w:val="0"/>
                <w:lang w:eastAsia="ro-MD"/>
                <w14:ligatures w14:val="none"/>
              </w:rPr>
              <w:t>Премии от эмиссии</w:t>
            </w:r>
            <w:r w:rsidRPr="00AE5392">
              <w:rPr>
                <w:rFonts w:ascii="Times New Roman" w:eastAsia="Times New Roman" w:hAnsi="Times New Roman" w:cs="Times New Roman"/>
                <w:kern w:val="0"/>
                <w:lang w:eastAsia="ro-MD"/>
                <w14:ligatures w14:val="none"/>
              </w:rPr>
              <w:t xml:space="preserve"> </w:t>
            </w:r>
          </w:p>
          <w:p w14:paraId="09311A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96 подпункт 2) и пункт 99 регламента.</w:t>
            </w:r>
          </w:p>
          <w:p w14:paraId="3BCA56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в данной позиции, должна быть частью, относящейся к "Оплаченным инструментам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E39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B1BC2B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A90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0BB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1.2.1.4 </w:t>
            </w:r>
            <w:r w:rsidRPr="00AE5392">
              <w:rPr>
                <w:rFonts w:ascii="Times New Roman" w:eastAsia="Times New Roman" w:hAnsi="Times New Roman" w:cs="Times New Roman"/>
                <w:b/>
                <w:bCs/>
                <w:kern w:val="0"/>
                <w:lang w:eastAsia="ro-MD"/>
                <w14:ligatures w14:val="none"/>
              </w:rPr>
              <w:t>(-) Собственные инструменты собственных средств 2 уровня</w:t>
            </w:r>
            <w:r w:rsidRPr="00AE5392">
              <w:rPr>
                <w:rFonts w:ascii="Times New Roman" w:eastAsia="Times New Roman" w:hAnsi="Times New Roman" w:cs="Times New Roman"/>
                <w:kern w:val="0"/>
                <w:lang w:eastAsia="ro-MD"/>
                <w14:ligatures w14:val="none"/>
              </w:rPr>
              <w:t xml:space="preserve"> </w:t>
            </w:r>
          </w:p>
          <w:p w14:paraId="2B0D65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97 подпункт 2) пункт a), пункт 100 подпункт 1) и пункт 102 регламента.</w:t>
            </w:r>
          </w:p>
          <w:p w14:paraId="3BF1E3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Собственные инструменты собственных средств 2 уровня, принадлежащие банку или отчитывающейся группе на отчетную дату, при условии выполнения исключений, предусмотренных пунктом 102 регламента.</w:t>
            </w:r>
          </w:p>
          <w:p w14:paraId="49B549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Владения акциями, включенных как "неприемлемые инструменты капитала", не указываются в данной строке. Сумма, которую следует указать, включает эмиссионный доход по собственным акциям.</w:t>
            </w:r>
          </w:p>
          <w:p w14:paraId="4AE053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Позиции 1.1.2.1.4-1.1.2.1.4.3 не включают реальные или условные обязательства по покупке собственных инструментов основных собственных средств 2 уровня. Реальные или условные обязательства </w:t>
            </w:r>
            <w:r w:rsidRPr="00AE5392">
              <w:rPr>
                <w:rFonts w:ascii="Times New Roman" w:eastAsia="Times New Roman" w:hAnsi="Times New Roman" w:cs="Times New Roman"/>
                <w:kern w:val="0"/>
                <w:lang w:eastAsia="ro-MD"/>
                <w14:ligatures w14:val="none"/>
              </w:rPr>
              <w:lastRenderedPageBreak/>
              <w:t>по покупке собственных инструментов дополнительных собственных средств 2 уровня отражаются отдельно в позиции 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194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2AF242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A70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40B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1.2.1.4.1 </w:t>
            </w:r>
            <w:r w:rsidRPr="00AE5392">
              <w:rPr>
                <w:rFonts w:ascii="Times New Roman" w:eastAsia="Times New Roman" w:hAnsi="Times New Roman" w:cs="Times New Roman"/>
                <w:b/>
                <w:bCs/>
                <w:kern w:val="0"/>
                <w:lang w:eastAsia="ro-MD"/>
                <w14:ligatures w14:val="none"/>
              </w:rPr>
              <w:t>(-) Прямые владения инструментов собственных средств 2 уровня</w:t>
            </w:r>
            <w:r w:rsidRPr="00AE5392">
              <w:rPr>
                <w:rFonts w:ascii="Times New Roman" w:eastAsia="Times New Roman" w:hAnsi="Times New Roman" w:cs="Times New Roman"/>
                <w:kern w:val="0"/>
                <w:lang w:eastAsia="ro-MD"/>
                <w14:ligatures w14:val="none"/>
              </w:rPr>
              <w:t xml:space="preserve"> </w:t>
            </w:r>
          </w:p>
          <w:p w14:paraId="2EC0B8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97 подпункт 2), пункт 100 подпункт 1) и пункт 102 регламента.</w:t>
            </w:r>
          </w:p>
          <w:p w14:paraId="326FF9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Инструменты собственных средств 2 уровня, включенные в позицию 1.2.1.1, принадлежащие учреждениям консолидированной группы.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37D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E08B5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A9B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BF6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1.2.1.4.2 </w:t>
            </w:r>
            <w:r w:rsidRPr="00AE5392">
              <w:rPr>
                <w:rFonts w:ascii="Times New Roman" w:eastAsia="Times New Roman" w:hAnsi="Times New Roman" w:cs="Times New Roman"/>
                <w:b/>
                <w:bCs/>
                <w:kern w:val="0"/>
                <w:lang w:eastAsia="ro-MD"/>
                <w14:ligatures w14:val="none"/>
              </w:rPr>
              <w:t>(-) Косвенные владения инструментов собственных средств 2 уровня</w:t>
            </w:r>
            <w:r w:rsidRPr="00AE5392">
              <w:rPr>
                <w:rFonts w:ascii="Times New Roman" w:eastAsia="Times New Roman" w:hAnsi="Times New Roman" w:cs="Times New Roman"/>
                <w:kern w:val="0"/>
                <w:lang w:eastAsia="ro-MD"/>
                <w14:ligatures w14:val="none"/>
              </w:rPr>
              <w:t xml:space="preserve"> </w:t>
            </w:r>
          </w:p>
          <w:p w14:paraId="385C7B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97 подпункт 2), пункт 100 подпункт 1) и пункт 102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B25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F8F873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6FB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9E5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1.2.1.4.3 </w:t>
            </w:r>
            <w:r w:rsidRPr="00AE5392">
              <w:rPr>
                <w:rFonts w:ascii="Times New Roman" w:eastAsia="Times New Roman" w:hAnsi="Times New Roman" w:cs="Times New Roman"/>
                <w:b/>
                <w:bCs/>
                <w:kern w:val="0"/>
                <w:lang w:eastAsia="ro-MD"/>
                <w14:ligatures w14:val="none"/>
              </w:rPr>
              <w:t>(-) Синтетические владения инструментов собственных средств 2 уровня</w:t>
            </w:r>
            <w:r w:rsidRPr="00AE5392">
              <w:rPr>
                <w:rFonts w:ascii="Times New Roman" w:eastAsia="Times New Roman" w:hAnsi="Times New Roman" w:cs="Times New Roman"/>
                <w:kern w:val="0"/>
                <w:lang w:eastAsia="ro-MD"/>
                <w14:ligatures w14:val="none"/>
              </w:rPr>
              <w:t xml:space="preserve"> </w:t>
            </w:r>
          </w:p>
          <w:p w14:paraId="62D6FC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97 подпункт 2), пункт 100 подпункт 1) и пункт 102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6A1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BEBB6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42F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414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1.2.1.5 </w:t>
            </w:r>
            <w:r w:rsidRPr="00AE5392">
              <w:rPr>
                <w:rFonts w:ascii="Times New Roman" w:eastAsia="Times New Roman" w:hAnsi="Times New Roman" w:cs="Times New Roman"/>
                <w:b/>
                <w:bCs/>
                <w:kern w:val="0"/>
                <w:lang w:eastAsia="ro-MD"/>
                <w14:ligatures w14:val="none"/>
              </w:rPr>
              <w:t>(-) Реальные или условные обязательства по покупке собственных инструментов собственных средств 2 уровня</w:t>
            </w:r>
            <w:r w:rsidRPr="00AE5392">
              <w:rPr>
                <w:rFonts w:ascii="Times New Roman" w:eastAsia="Times New Roman" w:hAnsi="Times New Roman" w:cs="Times New Roman"/>
                <w:kern w:val="0"/>
                <w:lang w:eastAsia="ro-MD"/>
                <w14:ligatures w14:val="none"/>
              </w:rPr>
              <w:t xml:space="preserve"> </w:t>
            </w:r>
          </w:p>
          <w:p w14:paraId="7D2B92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100 подпункт 1) и пункт 102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130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7C2C8E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354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B8B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1.2.3 </w:t>
            </w:r>
            <w:r w:rsidRPr="00AE5392">
              <w:rPr>
                <w:rFonts w:ascii="Times New Roman" w:eastAsia="Times New Roman" w:hAnsi="Times New Roman" w:cs="Times New Roman"/>
                <w:b/>
                <w:bCs/>
                <w:kern w:val="0"/>
                <w:lang w:eastAsia="ro-MD"/>
                <w14:ligatures w14:val="none"/>
              </w:rPr>
              <w:t>Инструменты, выпущенные филиалами, которые признаны в собственных средствах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F09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C7713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303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71D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1.2.5 </w:t>
            </w:r>
            <w:r w:rsidRPr="00AE5392">
              <w:rPr>
                <w:rFonts w:ascii="Times New Roman" w:eastAsia="Times New Roman" w:hAnsi="Times New Roman" w:cs="Times New Roman"/>
                <w:b/>
                <w:bCs/>
                <w:kern w:val="0"/>
                <w:lang w:eastAsia="ro-MD"/>
                <w14:ligatures w14:val="none"/>
              </w:rPr>
              <w:t>Избыток запасов согласно подходу IRB по отношению к ожидаемым приемлемым потерям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2D1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722BDC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829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562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1.2.6 </w:t>
            </w:r>
            <w:r w:rsidRPr="00AE5392">
              <w:rPr>
                <w:rFonts w:ascii="Times New Roman" w:eastAsia="Times New Roman" w:hAnsi="Times New Roman" w:cs="Times New Roman"/>
                <w:b/>
                <w:bCs/>
                <w:kern w:val="0"/>
                <w:lang w:eastAsia="ro-MD"/>
                <w14:ligatures w14:val="none"/>
              </w:rPr>
              <w:t>Общие корректировки для кредитного риска, предусмотренные стандартным подходом</w:t>
            </w:r>
            <w:r w:rsidRPr="00AE5392">
              <w:rPr>
                <w:rFonts w:ascii="Times New Roman" w:eastAsia="Times New Roman" w:hAnsi="Times New Roman" w:cs="Times New Roman"/>
                <w:kern w:val="0"/>
                <w:lang w:eastAsia="ro-MD"/>
                <w14:ligatures w14:val="none"/>
              </w:rPr>
              <w:t xml:space="preserve"> </w:t>
            </w:r>
          </w:p>
          <w:p w14:paraId="75FC98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96 подпункт 3) регламента.</w:t>
            </w:r>
          </w:p>
          <w:p w14:paraId="76738F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банков, которые рассчитывают сумму подверженностей с учетом риска в соответствии со стандартным подходом, данная позиция включает общие корректировки для кредитного риска, приемлемые как собственные средства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7B1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D00F0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730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C2A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1.2.7 </w:t>
            </w:r>
            <w:r w:rsidRPr="00AE5392">
              <w:rPr>
                <w:rFonts w:ascii="Times New Roman" w:eastAsia="Times New Roman" w:hAnsi="Times New Roman" w:cs="Times New Roman"/>
                <w:b/>
                <w:bCs/>
                <w:kern w:val="0"/>
                <w:lang w:eastAsia="ro-MD"/>
                <w14:ligatures w14:val="none"/>
              </w:rPr>
              <w:t>(-) Взаимные участия в собственных средствах 2 уровня</w:t>
            </w:r>
            <w:r w:rsidRPr="00AE5392">
              <w:rPr>
                <w:rFonts w:ascii="Times New Roman" w:eastAsia="Times New Roman" w:hAnsi="Times New Roman" w:cs="Times New Roman"/>
                <w:kern w:val="0"/>
                <w:lang w:eastAsia="ro-MD"/>
                <w14:ligatures w14:val="none"/>
              </w:rPr>
              <w:t xml:space="preserve"> </w:t>
            </w:r>
          </w:p>
          <w:p w14:paraId="2C9E3A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100 подпункт 2) и пункт 103 регламента.</w:t>
            </w:r>
          </w:p>
          <w:p w14:paraId="4D2542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Участия в собственных средствах 2 уровня субъектов финансового сектора в случае, если существуют взаимные участия или, по мнению Национального банка Молдовы, были созданы для искусственного роста собственных средств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61A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105D31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CED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E57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1.2.8 </w:t>
            </w:r>
            <w:r w:rsidRPr="00AE5392">
              <w:rPr>
                <w:rFonts w:ascii="Times New Roman" w:eastAsia="Times New Roman" w:hAnsi="Times New Roman" w:cs="Times New Roman"/>
                <w:b/>
                <w:bCs/>
                <w:kern w:val="0"/>
                <w:lang w:eastAsia="ro-MD"/>
                <w14:ligatures w14:val="none"/>
              </w:rPr>
              <w:t>(-) Инструменты собственных средств 2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t xml:space="preserve"> </w:t>
            </w:r>
          </w:p>
          <w:p w14:paraId="6CAB0B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100 подпункт 3), пункты 103-109 и пункт 126 регламента.</w:t>
            </w:r>
          </w:p>
          <w:p w14:paraId="78EB81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Та часть владений банка некоторых инструментов субъектов финансового сектора, в которых банк не владеет значительной инвестицией, которую следует вычесть из дополнительных собственных средств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F77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1AFF2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F0A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5E9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1.2.9 </w:t>
            </w:r>
            <w:r w:rsidRPr="00AE5392">
              <w:rPr>
                <w:rFonts w:ascii="Times New Roman" w:eastAsia="Times New Roman" w:hAnsi="Times New Roman" w:cs="Times New Roman"/>
                <w:b/>
                <w:bCs/>
                <w:kern w:val="0"/>
                <w:lang w:eastAsia="ro-MD"/>
                <w14:ligatures w14:val="none"/>
              </w:rPr>
              <w:t>(-) Инструменты собственных средств 2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t xml:space="preserve"> </w:t>
            </w:r>
          </w:p>
          <w:p w14:paraId="40BA0C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100 подпункт 3), пункты 103-109 и пункт 126 регламента.</w:t>
            </w:r>
          </w:p>
          <w:p w14:paraId="3C8381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Владения банком некоторых инструментов собственных средств 2 уровня субъектов финансового сектора, в которых банк владеет значительной инвестицией, должны вычитаться полностью.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FDC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BAB38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EBF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ACC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 </w:t>
            </w:r>
            <w:r w:rsidRPr="00AE5392">
              <w:rPr>
                <w:rFonts w:ascii="Times New Roman" w:eastAsia="Times New Roman" w:hAnsi="Times New Roman" w:cs="Times New Roman"/>
                <w:b/>
                <w:bCs/>
                <w:kern w:val="0"/>
                <w:lang w:eastAsia="ro-MD"/>
                <w14:ligatures w14:val="none"/>
              </w:rPr>
              <w:t>Элементы, которые следует вычесть из элементов собственных средств 2 уровня, которые превышают собственные средства 2 уровня (вычтенные из дополнительных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1BEE0F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87 подпункт 5) регламента.</w:t>
            </w:r>
          </w:p>
          <w:p w14:paraId="16CC0E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Дополнительные собственные средства 2 уровня не могут быть отрицательными, но возможно, чтобы вычеты из дополнительных собственных средств 2 уровня были больше, чем собственные средства 2 уровня плюс эмиссионные доходы. Когда происходит данный факт, дополнительные собственные средства 2 уровня должны быть равны нулю, а излишек вычетов из дополнительных собственных средств 2 уровня должен вычитаться из дополнительных собственных средств 1 уровня.</w:t>
            </w:r>
          </w:p>
          <w:p w14:paraId="2D60A5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Если данная позиция указывает положительную цифру, позиция 1.1.2.8 представляет обратную цифру.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2DB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AFC7E6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27D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721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1.2.12 </w:t>
            </w:r>
            <w:r w:rsidRPr="00AE5392">
              <w:rPr>
                <w:rFonts w:ascii="Times New Roman" w:eastAsia="Times New Roman" w:hAnsi="Times New Roman" w:cs="Times New Roman"/>
                <w:b/>
                <w:bCs/>
                <w:kern w:val="0"/>
                <w:lang w:eastAsia="ro-MD"/>
                <w14:ligatures w14:val="none"/>
              </w:rPr>
              <w:t>(-) Дополнительные вычеты из собственных средств 2 уровня</w:t>
            </w:r>
            <w:r w:rsidRPr="00AE5392">
              <w:rPr>
                <w:rFonts w:ascii="Times New Roman" w:eastAsia="Times New Roman" w:hAnsi="Times New Roman" w:cs="Times New Roman"/>
                <w:kern w:val="0"/>
                <w:lang w:eastAsia="ro-MD"/>
                <w14:ligatures w14:val="none"/>
              </w:rPr>
              <w:t xml:space="preserve"> </w:t>
            </w:r>
          </w:p>
          <w:p w14:paraId="301E7C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Дополнительные вычеты из собственных средств 2 уровня, осуществленные на основании закона о деятельности банков № 202 от 6 октября 2017 и пункта 3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2C2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439C8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A79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CD0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1.2.13 </w:t>
            </w:r>
            <w:r w:rsidRPr="00AE5392">
              <w:rPr>
                <w:rFonts w:ascii="Times New Roman" w:eastAsia="Times New Roman" w:hAnsi="Times New Roman" w:cs="Times New Roman"/>
                <w:b/>
                <w:bCs/>
                <w:kern w:val="0"/>
                <w:lang w:eastAsia="ro-MD"/>
                <w14:ligatures w14:val="none"/>
              </w:rPr>
              <w:t>Элементы собственных фондов 2 уровня или вычеты из них – прочие</w:t>
            </w:r>
            <w:r w:rsidRPr="00AE5392">
              <w:rPr>
                <w:rFonts w:ascii="Times New Roman" w:eastAsia="Times New Roman" w:hAnsi="Times New Roman" w:cs="Times New Roman"/>
                <w:kern w:val="0"/>
                <w:lang w:eastAsia="ro-MD"/>
                <w14:ligatures w14:val="none"/>
              </w:rPr>
              <w:t xml:space="preserve"> </w:t>
            </w:r>
          </w:p>
          <w:p w14:paraId="039608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Данная строка обеспечивает исключительную гибкость в целях отчетности и заполняется лишь тогда, когда элемент собственных средств 2 уровня или вычет элемента собственных средств 2 уровня нельзя внести в одну из строк 750-974.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A48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77DDEF2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82CC12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7FBA7B4"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Формат отчета C 02.00</w:t>
      </w:r>
    </w:p>
    <w:p w14:paraId="5C5D5B6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3"/>
        <w:gridCol w:w="1086"/>
        <w:gridCol w:w="5659"/>
        <w:gridCol w:w="842"/>
      </w:tblGrid>
      <w:tr w:rsidR="00AE5392" w:rsidRPr="00AE5392" w14:paraId="2F8003ED" w14:textId="77777777" w:rsidTr="00AE5392">
        <w:trPr>
          <w:jc w:val="center"/>
        </w:trPr>
        <w:tc>
          <w:tcPr>
            <w:tcW w:w="0" w:type="auto"/>
            <w:gridSpan w:val="4"/>
            <w:tcBorders>
              <w:top w:val="nil"/>
              <w:left w:val="nil"/>
              <w:bottom w:val="nil"/>
              <w:right w:val="nil"/>
            </w:tcBorders>
            <w:tcMar>
              <w:top w:w="24" w:type="dxa"/>
              <w:left w:w="48" w:type="dxa"/>
              <w:bottom w:w="24" w:type="dxa"/>
              <w:right w:w="48" w:type="dxa"/>
            </w:tcMar>
            <w:hideMark/>
          </w:tcPr>
          <w:p w14:paraId="0487CB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____________________</w:t>
            </w:r>
          </w:p>
          <w:p w14:paraId="688CE1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7FA21C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Отчетный период</w:t>
            </w:r>
            <w:r w:rsidRPr="00AE5392">
              <w:rPr>
                <w:rFonts w:ascii="Times New Roman" w:eastAsia="Times New Roman" w:hAnsi="Times New Roman" w:cs="Times New Roman"/>
                <w:kern w:val="0"/>
                <w:lang w:eastAsia="ro-MD"/>
                <w14:ligatures w14:val="none"/>
              </w:rPr>
              <w:t xml:space="preserve"> _________________</w:t>
            </w:r>
          </w:p>
          <w:p w14:paraId="092AE749"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C02.00</w:t>
            </w:r>
          </w:p>
          <w:p w14:paraId="4DF79E48"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1844527" w14:textId="77777777" w:rsidTr="00AE5392">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14:paraId="5D2377C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02.00 – ТРЕБОВАНИЯ СОБСТВЕННЫХ СРЕДСТВ (CA2)</w:t>
            </w:r>
          </w:p>
          <w:p w14:paraId="34B727F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02198D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A5DEBF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0334ED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B63257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50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5A0AD3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Сумма</w:t>
            </w:r>
          </w:p>
        </w:tc>
      </w:tr>
      <w:tr w:rsidR="00AE5392" w:rsidRPr="00AE5392" w14:paraId="156D0B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1D1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A10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931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ОБЩАЯ СУММА ПОДВЕРЖЕННОСТИ К РИСКУ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2BD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D85BA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BCB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F59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240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СУММЫ С УЧЕТОМ РИСКА ПОДВЕРЖЕННОСТЕЙ ДЛЯ КРЕДИТНОГО РИСКА, КРЕДИТНОГО РИСКА КОНТРАГЕНТА И НЕПОЛНЫЕ СДЕЛКИ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46A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CC156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007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F29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4C9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Стандартизованный подход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37C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93826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04B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91F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734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Классы подверженностей SA, исключая позиции от 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A72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A30EA2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022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0DA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1.1.1.1.01  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417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Центральные администрации или центральные 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11E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AC58F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357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6E2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C47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Региональные администрации или местные органы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B74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C595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F84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1FD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C50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Субъекты публичного сектора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35F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845A97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598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71E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7CC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многостороннего развития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0A1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BA1F62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2AC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6FA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BC7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Международные организации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058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F0E31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E16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CC9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7F6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1A6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4CF1C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97E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61B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A85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AAC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D9E481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D4B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846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434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Ритейл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D01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5BBB5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17A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46E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CE6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гарантированные ипотекой на недвижимое 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EF7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785DC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EF7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CEE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437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971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056A2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70D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944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E19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связанные с очень высоким риском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658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1A46EF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0D2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4D8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6B4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5A0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A0AB4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0BE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877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ED4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Требования банков и обществ с краткосрочной кредитной оценкой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7DF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A6422B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B4E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E6A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949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Организации коллективного инвестирования (ОКИ)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831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885FC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46F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F50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E72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Капитальные ценные бумаги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588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A03C5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DAC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34B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548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элементы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408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53EA5B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FCE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FB4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B20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от секъюритизации, включенные в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5F1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B2A37A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7C2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800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1D6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i/>
                <w:iCs/>
                <w:kern w:val="0"/>
                <w:lang w:eastAsia="ro-MD"/>
                <w14:ligatures w14:val="none"/>
              </w:rPr>
              <w:t>из которых: пересекъюритизация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F53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ADFE45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56B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B1D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66B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Подход, основанный на внутренних моделях рейтинга (IRB – internal ratings based)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824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5F4471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79C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610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57E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Подходы IRB, в которых не используются ни собственные оценки потери в случае невозврата (LGD), ни факторы конверсии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B58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3CC3E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F76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F5B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1EF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Центральные администрации и центральные 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FC3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6398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6F8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A57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048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28E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53C1B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3B5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50C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C81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Общества –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8F8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EF9C3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7E0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709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249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Общества – Специализированные финансирования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96D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BE6E2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EB4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B4D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595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Общества – Прочие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F01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1D073B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A44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3AB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76D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Подходы IRB, в которых используются собственные оценки потери в случае невозврата (LGD) и/или факторы конверсии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14A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8860AC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519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E04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104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Центральные администрации и центральные 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824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CE697D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83C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51D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6BC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DAD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CE01EA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CDD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052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6C8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Общества –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CA6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D153F7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431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EFB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88F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Общества – Специализированные финансирования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BBA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AB31BA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132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658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9C6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Общества – Прочие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029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4AC1F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7D5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097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94D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Ритейл – Подверженности МСП, гарантированные недвижимым имуществом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5CB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DABD0D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26A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56A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528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Ритейл – Подверженности обществ, кроме МСП, гарантированные недвижимым имуществом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C94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8C565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7FE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C33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403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Ритейл – Возобновляемые приемлемые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118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2131B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938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AD1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5FE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Ритейл – Прочие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A56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CC723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BC5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42A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A6C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Ритейл – Прочие общества, кроме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B5C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48B33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9E5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15A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258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Капитальные ценные бумаги подхода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FAA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38AD5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F5D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A0E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E67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от секъюритизации, включенные в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C35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9AC6F8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DDE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ED2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01A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i/>
                <w:iCs/>
                <w:kern w:val="0"/>
                <w:lang w:eastAsia="ro-MD"/>
                <w14:ligatures w14:val="none"/>
              </w:rPr>
              <w:t>Из которых: пересекъюритизация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6B4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631F1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F8E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DF8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A55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иные, чем требования кредитного характера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CEA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3B5651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4A6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15C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C9C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Сумма подверженности к риску для взносов в фонд гарантирования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27C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2C3D1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4D6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261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364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ОБЩАЯ СУММА ПОДВЕРЖЕННОСТИ К РИСКУ РАСЧЕТА/ПОСТАВКИ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684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BF66DD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707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150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A50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Расчетный риск/ риск поставки внеторгового портфеля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055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9620B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030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4CA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9B7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Расчетный риск/ риск поставки торгового портфеля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4DA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2A88C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0D3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13A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CCA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ОБЩАЯ СУММА ПОДВЕРЖЕННОСТИ К РИСКУ ДЛЯ РИСКА ПОЗИЦИИ, ВАЛЮТНОГО РИСКА И ТОВАРНОГО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1D0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2B7AE3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88A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62C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4D8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Сумма подверженности к риску для риска позиции, риска валютного обмена и товарного риска в рамках стандартизованных подходов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116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6BA52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27B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FEE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85F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Торгуемые долговые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776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0C01A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891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1E3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1E4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Капитальные ценные бумаги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930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96FE1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711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4CD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A41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Специальный подход для риска позиции по 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7B7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FF9C0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F98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F75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EBB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Элемент меморандум: ОКИ, инвестируемые исключительно в торгуемые долговые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6BB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27E717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9F9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6CB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0C1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Элемент меморандум: ОКИ, инвестируемые исключительно в инструменты капитала или в смешанные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FF8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39C11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3F7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2E9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BC1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Валютный обмен</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D59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BE1A3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253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E80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5D7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Товары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FC2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039D2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945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D10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EC3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Сумма подверженности к риску для риска позиции, риска валютного обмена и товарного риска в рамках внутренних моделей (IM)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977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5BACDD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8B4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25F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302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ОБЩАЯ СУММА ПОДВЕРЖЕННОСТИ К РИСКУ ДЛЯ ОПЕРАЦИОННОГО РИСКА (OpR)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594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1C378D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6DE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121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71E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Основной подход к операционному риску (BIA)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CCF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26A2E7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FAC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656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A4C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Стандартизованный подход к операционному риску (STA) / Альтернативные стандартизованные подходы (ASA)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CF4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6175B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4A1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605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016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Продвинутый подход к оценке операционного риска (AMA)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474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0C5789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F2E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FF4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F12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ОБЩАЯ СУММА ПОДВЕРЖЕННОСТИ К РИСКУ ДЛЯ КОРРЕКТИРОВКИ ОЦЕНКИ КРЕДИТА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70B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695531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F59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9E8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011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Продвинутый метод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AA2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103F2E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17C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EA6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6C9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Стандартизованный метод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414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6E6D2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A77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23B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603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На основании метода первоначальной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139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C5AF9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09B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924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A67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ОБЩАЯ СУММА ПОДВЕРЖЕННОСТЕЙ К РИСКУ, СВЯЗАННОГО С КРУПНЫМИ ПОДВЕРЖЕННОСТЯМИ ТОРГОВОГО ПОРТФЕЛЯ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F84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A3C3C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48D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C76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187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СУММЫ ПОДВЕРЖЕННОСТИ К РИСКУ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E18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43D7D35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9D3F25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305F5B6"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Порядок составления отчета</w:t>
      </w:r>
    </w:p>
    <w:p w14:paraId="76B020BA"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02.00 – ТРЕБОВАНИЯ СОБСТВЕННЫХ СРЕДСТВ (CA2)</w:t>
      </w:r>
    </w:p>
    <w:p w14:paraId="5DE4891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36B10A4"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Инструкции по определенным позициям</w:t>
      </w:r>
    </w:p>
    <w:p w14:paraId="5D6A37A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3"/>
        <w:gridCol w:w="6731"/>
        <w:gridCol w:w="841"/>
      </w:tblGrid>
      <w:tr w:rsidR="00AE5392" w:rsidRPr="00AE5392" w14:paraId="0F45B8A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EE5AD8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C3DEB4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c>
          <w:tcPr>
            <w:tcW w:w="50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E78E7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EEA25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945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32B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w:t>
            </w:r>
            <w:r w:rsidRPr="00AE5392">
              <w:rPr>
                <w:rFonts w:ascii="Times New Roman" w:eastAsia="Times New Roman" w:hAnsi="Times New Roman" w:cs="Times New Roman"/>
                <w:kern w:val="0"/>
                <w:lang w:eastAsia="ro-MD"/>
                <w14:ligatures w14:val="none"/>
              </w:rPr>
              <w:t xml:space="preserve"> </w:t>
            </w:r>
            <w:r w:rsidRPr="00AE5392">
              <w:rPr>
                <w:rFonts w:ascii="Times New Roman" w:eastAsia="Times New Roman" w:hAnsi="Times New Roman" w:cs="Times New Roman"/>
                <w:b/>
                <w:bCs/>
                <w:kern w:val="0"/>
                <w:lang w:eastAsia="ro-MD"/>
                <w14:ligatures w14:val="none"/>
              </w:rPr>
              <w:t>ОБЩАЯ СУММА ПОДВЕРЖЕННОСТИ К РИСКУ</w:t>
            </w:r>
            <w:r w:rsidRPr="00AE5392">
              <w:rPr>
                <w:rFonts w:ascii="Times New Roman" w:eastAsia="Times New Roman" w:hAnsi="Times New Roman" w:cs="Times New Roman"/>
                <w:kern w:val="0"/>
                <w:lang w:eastAsia="ro-MD"/>
                <w14:ligatures w14:val="none"/>
              </w:rPr>
              <w:t xml:space="preserve"> </w:t>
            </w:r>
          </w:p>
          <w:p w14:paraId="116439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132 регламента о собственных фондах банков и требованиях капитала (далее – регламент).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F99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82500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E90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B2E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 </w:t>
            </w:r>
            <w:r w:rsidRPr="00AE5392">
              <w:rPr>
                <w:rFonts w:ascii="Times New Roman" w:eastAsia="Times New Roman" w:hAnsi="Times New Roman" w:cs="Times New Roman"/>
                <w:b/>
                <w:bCs/>
                <w:kern w:val="0"/>
                <w:lang w:eastAsia="ro-MD"/>
                <w14:ligatures w14:val="none"/>
              </w:rPr>
              <w:t>СУММА С УЧЕТОМ РИСКА ПОДВЕРЖЕННОСТЕЙ ДЛЯ КРЕДИТНОГО РИСКА, КРЕДИТНОГО РИСКА КОНТРАГЕНТА И НЕПОЛНЫЕ СДЕЛКИ</w:t>
            </w:r>
            <w:r w:rsidRPr="00AE5392">
              <w:rPr>
                <w:rFonts w:ascii="Times New Roman" w:eastAsia="Times New Roman" w:hAnsi="Times New Roman" w:cs="Times New Roman"/>
                <w:kern w:val="0"/>
                <w:lang w:eastAsia="ro-MD"/>
                <w14:ligatures w14:val="none"/>
              </w:rPr>
              <w:t xml:space="preserve"> </w:t>
            </w:r>
          </w:p>
          <w:p w14:paraId="3F6041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132 подпункт 1)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8E5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49626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4FC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531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 </w:t>
            </w:r>
            <w:r w:rsidRPr="00AE5392">
              <w:rPr>
                <w:rFonts w:ascii="Times New Roman" w:eastAsia="Times New Roman" w:hAnsi="Times New Roman" w:cs="Times New Roman"/>
                <w:b/>
                <w:bCs/>
                <w:kern w:val="0"/>
                <w:lang w:eastAsia="ro-MD"/>
                <w14:ligatures w14:val="none"/>
              </w:rPr>
              <w:t>Стандартизованный подход (SA)</w:t>
            </w:r>
            <w:r w:rsidRPr="00AE5392">
              <w:rPr>
                <w:rFonts w:ascii="Times New Roman" w:eastAsia="Times New Roman" w:hAnsi="Times New Roman" w:cs="Times New Roman"/>
                <w:kern w:val="0"/>
                <w:lang w:eastAsia="ro-MD"/>
                <w14:ligatures w14:val="none"/>
              </w:rPr>
              <w:t xml:space="preserve"> </w:t>
            </w:r>
          </w:p>
          <w:p w14:paraId="5A8A3B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Формуляр CR SA (CR – кредитный риск) на уровне 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96F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68A8A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F5C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52E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 </w:t>
            </w:r>
            <w:r w:rsidRPr="00AE5392">
              <w:rPr>
                <w:rFonts w:ascii="Times New Roman" w:eastAsia="Times New Roman" w:hAnsi="Times New Roman" w:cs="Times New Roman"/>
                <w:b/>
                <w:bCs/>
                <w:kern w:val="0"/>
                <w:lang w:eastAsia="ro-MD"/>
                <w14:ligatures w14:val="none"/>
              </w:rPr>
              <w:t>Классы подверженностей SA, исключая позиции от секъюритизации</w:t>
            </w:r>
            <w:r w:rsidRPr="00AE5392">
              <w:rPr>
                <w:rFonts w:ascii="Times New Roman" w:eastAsia="Times New Roman" w:hAnsi="Times New Roman" w:cs="Times New Roman"/>
                <w:kern w:val="0"/>
                <w:lang w:eastAsia="ro-MD"/>
                <w14:ligatures w14:val="none"/>
              </w:rPr>
              <w:t xml:space="preserve"> </w:t>
            </w:r>
          </w:p>
          <w:p w14:paraId="7CAB0D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Формуляр CR SA на уровне общих подверженностей. Классы подверженностей SA это те, которые указаны в нормативном акте Национального банка Молдовы об отношении к кредитному риску согласно стандартизованному подходу, позиции от секъюритизации исключаются.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975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5BA427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58C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4D0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1.1.1.1.01 </w:t>
            </w:r>
            <w:r w:rsidRPr="00AE5392">
              <w:rPr>
                <w:rFonts w:ascii="Times New Roman" w:eastAsia="Times New Roman" w:hAnsi="Times New Roman" w:cs="Times New Roman"/>
                <w:b/>
                <w:bCs/>
                <w:kern w:val="0"/>
                <w:lang w:eastAsia="ro-MD"/>
                <w14:ligatures w14:val="none"/>
              </w:rPr>
              <w:t>Центральные администрации или центральные банки</w:t>
            </w:r>
            <w:r w:rsidRPr="00AE5392">
              <w:rPr>
                <w:rFonts w:ascii="Times New Roman" w:eastAsia="Times New Roman" w:hAnsi="Times New Roman" w:cs="Times New Roman"/>
                <w:kern w:val="0"/>
                <w:lang w:eastAsia="ro-MD"/>
                <w14:ligatures w14:val="none"/>
              </w:rPr>
              <w:t xml:space="preserve"> </w:t>
            </w:r>
          </w:p>
          <w:p w14:paraId="7B0266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E5B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39AEA8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554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F21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1.1.1.1.02 </w:t>
            </w:r>
            <w:r w:rsidRPr="00AE5392">
              <w:rPr>
                <w:rFonts w:ascii="Times New Roman" w:eastAsia="Times New Roman" w:hAnsi="Times New Roman" w:cs="Times New Roman"/>
                <w:b/>
                <w:bCs/>
                <w:kern w:val="0"/>
                <w:lang w:eastAsia="ro-MD"/>
                <w14:ligatures w14:val="none"/>
              </w:rPr>
              <w:t>Региональные администрации или местные органы</w:t>
            </w:r>
            <w:r w:rsidRPr="00AE5392">
              <w:rPr>
                <w:rFonts w:ascii="Times New Roman" w:eastAsia="Times New Roman" w:hAnsi="Times New Roman" w:cs="Times New Roman"/>
                <w:kern w:val="0"/>
                <w:lang w:eastAsia="ro-MD"/>
                <w14:ligatures w14:val="none"/>
              </w:rPr>
              <w:t xml:space="preserve"> </w:t>
            </w:r>
          </w:p>
          <w:p w14:paraId="414CBE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878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03DACC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4E3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74B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1.1.1.1.03 </w:t>
            </w:r>
            <w:r w:rsidRPr="00AE5392">
              <w:rPr>
                <w:rFonts w:ascii="Times New Roman" w:eastAsia="Times New Roman" w:hAnsi="Times New Roman" w:cs="Times New Roman"/>
                <w:b/>
                <w:bCs/>
                <w:kern w:val="0"/>
                <w:lang w:eastAsia="ro-MD"/>
                <w14:ligatures w14:val="none"/>
              </w:rPr>
              <w:t>Субъекты публичного сектора</w:t>
            </w:r>
            <w:r w:rsidRPr="00AE5392">
              <w:rPr>
                <w:rFonts w:ascii="Times New Roman" w:eastAsia="Times New Roman" w:hAnsi="Times New Roman" w:cs="Times New Roman"/>
                <w:kern w:val="0"/>
                <w:lang w:eastAsia="ro-MD"/>
                <w14:ligatures w14:val="none"/>
              </w:rPr>
              <w:t xml:space="preserve"> </w:t>
            </w:r>
          </w:p>
          <w:p w14:paraId="153913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168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6A305D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A2C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08A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1.1.1.1.04 </w:t>
            </w:r>
            <w:r w:rsidRPr="00AE5392">
              <w:rPr>
                <w:rFonts w:ascii="Times New Roman" w:eastAsia="Times New Roman" w:hAnsi="Times New Roman" w:cs="Times New Roman"/>
                <w:b/>
                <w:bCs/>
                <w:kern w:val="0"/>
                <w:lang w:eastAsia="ro-MD"/>
                <w14:ligatures w14:val="none"/>
              </w:rPr>
              <w:t>Банки многостороннего развития</w:t>
            </w:r>
            <w:r w:rsidRPr="00AE5392">
              <w:rPr>
                <w:rFonts w:ascii="Times New Roman" w:eastAsia="Times New Roman" w:hAnsi="Times New Roman" w:cs="Times New Roman"/>
                <w:kern w:val="0"/>
                <w:lang w:eastAsia="ro-MD"/>
                <w14:ligatures w14:val="none"/>
              </w:rPr>
              <w:t xml:space="preserve"> </w:t>
            </w:r>
          </w:p>
          <w:p w14:paraId="777DE9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5CF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94D59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354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245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1.1.1.1.05 </w:t>
            </w:r>
            <w:r w:rsidRPr="00AE5392">
              <w:rPr>
                <w:rFonts w:ascii="Times New Roman" w:eastAsia="Times New Roman" w:hAnsi="Times New Roman" w:cs="Times New Roman"/>
                <w:b/>
                <w:bCs/>
                <w:kern w:val="0"/>
                <w:lang w:eastAsia="ro-MD"/>
                <w14:ligatures w14:val="none"/>
              </w:rPr>
              <w:t>Международные организации</w:t>
            </w:r>
            <w:r w:rsidRPr="00AE5392">
              <w:rPr>
                <w:rFonts w:ascii="Times New Roman" w:eastAsia="Times New Roman" w:hAnsi="Times New Roman" w:cs="Times New Roman"/>
                <w:kern w:val="0"/>
                <w:lang w:eastAsia="ro-MD"/>
                <w14:ligatures w14:val="none"/>
              </w:rPr>
              <w:t xml:space="preserve"> </w:t>
            </w:r>
          </w:p>
          <w:p w14:paraId="32226D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2E8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74EC90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C22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2D9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1.1.1.1.06 </w:t>
            </w:r>
            <w:r w:rsidRPr="00AE5392">
              <w:rPr>
                <w:rFonts w:ascii="Times New Roman" w:eastAsia="Times New Roman" w:hAnsi="Times New Roman" w:cs="Times New Roman"/>
                <w:b/>
                <w:bCs/>
                <w:kern w:val="0"/>
                <w:lang w:eastAsia="ro-MD"/>
                <w14:ligatures w14:val="none"/>
              </w:rPr>
              <w:t>Банки</w:t>
            </w:r>
            <w:r w:rsidRPr="00AE5392">
              <w:rPr>
                <w:rFonts w:ascii="Times New Roman" w:eastAsia="Times New Roman" w:hAnsi="Times New Roman" w:cs="Times New Roman"/>
                <w:kern w:val="0"/>
                <w:lang w:eastAsia="ro-MD"/>
                <w14:ligatures w14:val="none"/>
              </w:rPr>
              <w:t xml:space="preserve"> </w:t>
            </w:r>
          </w:p>
          <w:p w14:paraId="2FA9FA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7F5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0223E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21A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1A8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1.1.1.1.07 </w:t>
            </w:r>
            <w:r w:rsidRPr="00AE5392">
              <w:rPr>
                <w:rFonts w:ascii="Times New Roman" w:eastAsia="Times New Roman" w:hAnsi="Times New Roman" w:cs="Times New Roman"/>
                <w:b/>
                <w:bCs/>
                <w:kern w:val="0"/>
                <w:lang w:eastAsia="ro-MD"/>
                <w14:ligatures w14:val="none"/>
              </w:rPr>
              <w:t>Общества</w:t>
            </w:r>
            <w:r w:rsidRPr="00AE5392">
              <w:rPr>
                <w:rFonts w:ascii="Times New Roman" w:eastAsia="Times New Roman" w:hAnsi="Times New Roman" w:cs="Times New Roman"/>
                <w:kern w:val="0"/>
                <w:lang w:eastAsia="ro-MD"/>
                <w14:ligatures w14:val="none"/>
              </w:rPr>
              <w:t xml:space="preserve"> </w:t>
            </w:r>
          </w:p>
          <w:p w14:paraId="27F1E9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93F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12D36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D72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DB6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1.1.1.1.08 </w:t>
            </w:r>
            <w:r w:rsidRPr="00AE5392">
              <w:rPr>
                <w:rFonts w:ascii="Times New Roman" w:eastAsia="Times New Roman" w:hAnsi="Times New Roman" w:cs="Times New Roman"/>
                <w:b/>
                <w:bCs/>
                <w:kern w:val="0"/>
                <w:lang w:eastAsia="ro-MD"/>
                <w14:ligatures w14:val="none"/>
              </w:rPr>
              <w:t>Ритейл</w:t>
            </w:r>
            <w:r w:rsidRPr="00AE5392">
              <w:rPr>
                <w:rFonts w:ascii="Times New Roman" w:eastAsia="Times New Roman" w:hAnsi="Times New Roman" w:cs="Times New Roman"/>
                <w:kern w:val="0"/>
                <w:lang w:eastAsia="ro-MD"/>
                <w14:ligatures w14:val="none"/>
              </w:rPr>
              <w:t xml:space="preserve"> </w:t>
            </w:r>
          </w:p>
          <w:p w14:paraId="76A929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97E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E1CC2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040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679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1.1.1.1.09 </w:t>
            </w:r>
            <w:r w:rsidRPr="00AE5392">
              <w:rPr>
                <w:rFonts w:ascii="Times New Roman" w:eastAsia="Times New Roman" w:hAnsi="Times New Roman" w:cs="Times New Roman"/>
                <w:b/>
                <w:bCs/>
                <w:kern w:val="0"/>
                <w:lang w:eastAsia="ro-MD"/>
                <w14:ligatures w14:val="none"/>
              </w:rPr>
              <w:t>Подверженности, гарантированные ипотекой на недвижимое имущество</w:t>
            </w:r>
            <w:r w:rsidRPr="00AE5392">
              <w:rPr>
                <w:rFonts w:ascii="Times New Roman" w:eastAsia="Times New Roman" w:hAnsi="Times New Roman" w:cs="Times New Roman"/>
                <w:kern w:val="0"/>
                <w:lang w:eastAsia="ro-MD"/>
                <w14:ligatures w14:val="none"/>
              </w:rPr>
              <w:t xml:space="preserve"> </w:t>
            </w:r>
          </w:p>
          <w:p w14:paraId="00ABC5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1CE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6A7A7A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D23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030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1.1.1.1.10 </w:t>
            </w:r>
            <w:r w:rsidRPr="00AE5392">
              <w:rPr>
                <w:rFonts w:ascii="Times New Roman" w:eastAsia="Times New Roman" w:hAnsi="Times New Roman" w:cs="Times New Roman"/>
                <w:b/>
                <w:bCs/>
                <w:kern w:val="0"/>
                <w:lang w:eastAsia="ro-MD"/>
                <w14:ligatures w14:val="none"/>
              </w:rPr>
              <w:t>Подверженности в состоянии невозврата</w:t>
            </w:r>
            <w:r w:rsidRPr="00AE5392">
              <w:rPr>
                <w:rFonts w:ascii="Times New Roman" w:eastAsia="Times New Roman" w:hAnsi="Times New Roman" w:cs="Times New Roman"/>
                <w:kern w:val="0"/>
                <w:lang w:eastAsia="ro-MD"/>
                <w14:ligatures w14:val="none"/>
              </w:rPr>
              <w:t xml:space="preserve"> </w:t>
            </w:r>
          </w:p>
          <w:p w14:paraId="1722EC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26E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7B0DF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880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2E4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1.1.1.1.11 </w:t>
            </w:r>
            <w:r w:rsidRPr="00AE5392">
              <w:rPr>
                <w:rFonts w:ascii="Times New Roman" w:eastAsia="Times New Roman" w:hAnsi="Times New Roman" w:cs="Times New Roman"/>
                <w:b/>
                <w:bCs/>
                <w:kern w:val="0"/>
                <w:lang w:eastAsia="ro-MD"/>
                <w14:ligatures w14:val="none"/>
              </w:rPr>
              <w:t>Подверженности, связанные с очень высоким риском</w:t>
            </w:r>
            <w:r w:rsidRPr="00AE5392">
              <w:rPr>
                <w:rFonts w:ascii="Times New Roman" w:eastAsia="Times New Roman" w:hAnsi="Times New Roman" w:cs="Times New Roman"/>
                <w:kern w:val="0"/>
                <w:lang w:eastAsia="ro-MD"/>
                <w14:ligatures w14:val="none"/>
              </w:rPr>
              <w:t xml:space="preserve"> </w:t>
            </w:r>
          </w:p>
          <w:p w14:paraId="49944D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03C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D9417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B40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4C1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1.1.1.1.12 </w:t>
            </w:r>
            <w:r w:rsidRPr="00AE5392">
              <w:rPr>
                <w:rFonts w:ascii="Times New Roman" w:eastAsia="Times New Roman" w:hAnsi="Times New Roman" w:cs="Times New Roman"/>
                <w:b/>
                <w:bCs/>
                <w:kern w:val="0"/>
                <w:lang w:eastAsia="ro-MD"/>
                <w14:ligatures w14:val="none"/>
              </w:rPr>
              <w:t>Обеспеченные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543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29F2A3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DAF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837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1.1.1.1.13 </w:t>
            </w:r>
            <w:r w:rsidRPr="00AE5392">
              <w:rPr>
                <w:rFonts w:ascii="Times New Roman" w:eastAsia="Times New Roman" w:hAnsi="Times New Roman" w:cs="Times New Roman"/>
                <w:b/>
                <w:bCs/>
                <w:kern w:val="0"/>
                <w:lang w:eastAsia="ro-MD"/>
                <w14:ligatures w14:val="none"/>
              </w:rPr>
              <w:t>Требования банков и обществ с краткосрочной кредитной оценкой</w:t>
            </w:r>
            <w:r w:rsidRPr="00AE5392">
              <w:rPr>
                <w:rFonts w:ascii="Times New Roman" w:eastAsia="Times New Roman" w:hAnsi="Times New Roman" w:cs="Times New Roman"/>
                <w:kern w:val="0"/>
                <w:lang w:eastAsia="ro-MD"/>
                <w14:ligatures w14:val="none"/>
              </w:rPr>
              <w:t xml:space="preserve"> </w:t>
            </w:r>
          </w:p>
          <w:p w14:paraId="734CFB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7A7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7097A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265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D85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1.1.1.1.14 </w:t>
            </w:r>
            <w:r w:rsidRPr="00AE5392">
              <w:rPr>
                <w:rFonts w:ascii="Times New Roman" w:eastAsia="Times New Roman" w:hAnsi="Times New Roman" w:cs="Times New Roman"/>
                <w:b/>
                <w:bCs/>
                <w:kern w:val="0"/>
                <w:lang w:eastAsia="ro-MD"/>
                <w14:ligatures w14:val="none"/>
              </w:rPr>
              <w:t>Организации коллективного инвестирования (ОКИ)</w:t>
            </w:r>
            <w:r w:rsidRPr="00AE5392">
              <w:rPr>
                <w:rFonts w:ascii="Times New Roman" w:eastAsia="Times New Roman" w:hAnsi="Times New Roman" w:cs="Times New Roman"/>
                <w:kern w:val="0"/>
                <w:lang w:eastAsia="ro-MD"/>
                <w14:ligatures w14:val="none"/>
              </w:rPr>
              <w:t xml:space="preserve"> </w:t>
            </w:r>
          </w:p>
          <w:p w14:paraId="314144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B4E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4E196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AEE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23B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1.1.1.1.15 </w:t>
            </w:r>
            <w:r w:rsidRPr="00AE5392">
              <w:rPr>
                <w:rFonts w:ascii="Times New Roman" w:eastAsia="Times New Roman" w:hAnsi="Times New Roman" w:cs="Times New Roman"/>
                <w:b/>
                <w:bCs/>
                <w:kern w:val="0"/>
                <w:lang w:eastAsia="ro-MD"/>
                <w14:ligatures w14:val="none"/>
              </w:rPr>
              <w:t>Капитальные ценные бумаги</w:t>
            </w:r>
            <w:r w:rsidRPr="00AE5392">
              <w:rPr>
                <w:rFonts w:ascii="Times New Roman" w:eastAsia="Times New Roman" w:hAnsi="Times New Roman" w:cs="Times New Roman"/>
                <w:kern w:val="0"/>
                <w:lang w:eastAsia="ro-MD"/>
                <w14:ligatures w14:val="none"/>
              </w:rPr>
              <w:t xml:space="preserve"> </w:t>
            </w:r>
          </w:p>
          <w:p w14:paraId="603477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829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1B5CA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785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68C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1.1.1.1.16 </w:t>
            </w:r>
            <w:r w:rsidRPr="00AE5392">
              <w:rPr>
                <w:rFonts w:ascii="Times New Roman" w:eastAsia="Times New Roman" w:hAnsi="Times New Roman" w:cs="Times New Roman"/>
                <w:b/>
                <w:bCs/>
                <w:kern w:val="0"/>
                <w:lang w:eastAsia="ro-MD"/>
                <w14:ligatures w14:val="none"/>
              </w:rPr>
              <w:t>Прочие элементы</w:t>
            </w:r>
            <w:r w:rsidRPr="00AE5392">
              <w:rPr>
                <w:rFonts w:ascii="Times New Roman" w:eastAsia="Times New Roman" w:hAnsi="Times New Roman" w:cs="Times New Roman"/>
                <w:kern w:val="0"/>
                <w:lang w:eastAsia="ro-MD"/>
                <w14:ligatures w14:val="none"/>
              </w:rPr>
              <w:t xml:space="preserve"> </w:t>
            </w:r>
          </w:p>
          <w:p w14:paraId="1FC727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40E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B6B30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C86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811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 </w:t>
            </w:r>
            <w:r w:rsidRPr="00AE5392">
              <w:rPr>
                <w:rFonts w:ascii="Times New Roman" w:eastAsia="Times New Roman" w:hAnsi="Times New Roman" w:cs="Times New Roman"/>
                <w:b/>
                <w:bCs/>
                <w:kern w:val="0"/>
                <w:lang w:eastAsia="ro-MD"/>
                <w14:ligatures w14:val="none"/>
              </w:rPr>
              <w:t>Позиции от секъюритизации, включенные в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927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716D9F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67A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AD4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 </w:t>
            </w:r>
            <w:r w:rsidRPr="00AE5392">
              <w:rPr>
                <w:rFonts w:ascii="Times New Roman" w:eastAsia="Times New Roman" w:hAnsi="Times New Roman" w:cs="Times New Roman"/>
                <w:b/>
                <w:bCs/>
                <w:kern w:val="0"/>
                <w:lang w:eastAsia="ro-MD"/>
                <w14:ligatures w14:val="none"/>
              </w:rPr>
              <w:t>Из которых: пересекъюритизация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F13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9BB450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574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FAE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 </w:t>
            </w:r>
            <w:r w:rsidRPr="00AE5392">
              <w:rPr>
                <w:rFonts w:ascii="Times New Roman" w:eastAsia="Times New Roman" w:hAnsi="Times New Roman" w:cs="Times New Roman"/>
                <w:b/>
                <w:bCs/>
                <w:kern w:val="0"/>
                <w:lang w:eastAsia="ro-MD"/>
                <w14:ligatures w14:val="none"/>
              </w:rPr>
              <w:t xml:space="preserve">Подход, основанный на внутренних моделях рейтинга (IRB – </w:t>
            </w:r>
            <w:r w:rsidRPr="00AE5392">
              <w:rPr>
                <w:rFonts w:ascii="Times New Roman" w:eastAsia="Times New Roman" w:hAnsi="Times New Roman" w:cs="Times New Roman"/>
                <w:b/>
                <w:bCs/>
                <w:i/>
                <w:iCs/>
                <w:kern w:val="0"/>
                <w:lang w:eastAsia="ro-MD"/>
                <w14:ligatures w14:val="none"/>
              </w:rPr>
              <w:t>internal ratings based</w:t>
            </w:r>
            <w:r w:rsidRPr="00AE5392">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89E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4659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33D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A9D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 </w:t>
            </w:r>
            <w:r w:rsidRPr="00AE5392">
              <w:rPr>
                <w:rFonts w:ascii="Times New Roman" w:eastAsia="Times New Roman" w:hAnsi="Times New Roman" w:cs="Times New Roman"/>
                <w:b/>
                <w:bCs/>
                <w:kern w:val="0"/>
                <w:lang w:eastAsia="ro-MD"/>
                <w14:ligatures w14:val="none"/>
              </w:rPr>
              <w:t>Подходы IRB, в которых не используются ни собственные оценки потери в случае невозврата (LGD), ни факторы конверсии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AE8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A42B8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279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187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1.1.2.1.01 </w:t>
            </w:r>
            <w:r w:rsidRPr="00AE5392">
              <w:rPr>
                <w:rFonts w:ascii="Times New Roman" w:eastAsia="Times New Roman" w:hAnsi="Times New Roman" w:cs="Times New Roman"/>
                <w:b/>
                <w:bCs/>
                <w:kern w:val="0"/>
                <w:lang w:eastAsia="ro-MD"/>
                <w14:ligatures w14:val="none"/>
              </w:rPr>
              <w:t>Центральные администрации и центральные 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591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EC0A9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D62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9F8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1.1.2.1.02 </w:t>
            </w:r>
            <w:r w:rsidRPr="00AE5392">
              <w:rPr>
                <w:rFonts w:ascii="Times New Roman" w:eastAsia="Times New Roman" w:hAnsi="Times New Roman" w:cs="Times New Roman"/>
                <w:b/>
                <w:bCs/>
                <w:kern w:val="0"/>
                <w:lang w:eastAsia="ro-MD"/>
                <w14:ligatures w14:val="none"/>
              </w:rPr>
              <w:t>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507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EF193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AEC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0A1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1.1.2.1.03 </w:t>
            </w:r>
            <w:r w:rsidRPr="00AE5392">
              <w:rPr>
                <w:rFonts w:ascii="Times New Roman" w:eastAsia="Times New Roman" w:hAnsi="Times New Roman" w:cs="Times New Roman"/>
                <w:b/>
                <w:bCs/>
                <w:kern w:val="0"/>
                <w:lang w:eastAsia="ro-MD"/>
                <w14:ligatures w14:val="none"/>
              </w:rPr>
              <w:t>Общества –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EB1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EC056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58F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53C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1.1.2.1.04 </w:t>
            </w:r>
            <w:r w:rsidRPr="00AE5392">
              <w:rPr>
                <w:rFonts w:ascii="Times New Roman" w:eastAsia="Times New Roman" w:hAnsi="Times New Roman" w:cs="Times New Roman"/>
                <w:b/>
                <w:bCs/>
                <w:kern w:val="0"/>
                <w:lang w:eastAsia="ro-MD"/>
                <w14:ligatures w14:val="none"/>
              </w:rPr>
              <w:t>Общества – Специализированные финансирования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6BE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44D28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0C9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B73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1.1.2.1.05 </w:t>
            </w:r>
            <w:r w:rsidRPr="00AE5392">
              <w:rPr>
                <w:rFonts w:ascii="Times New Roman" w:eastAsia="Times New Roman" w:hAnsi="Times New Roman" w:cs="Times New Roman"/>
                <w:b/>
                <w:bCs/>
                <w:kern w:val="0"/>
                <w:lang w:eastAsia="ro-MD"/>
                <w14:ligatures w14:val="none"/>
              </w:rPr>
              <w:t>Общества – Прочие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A2D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90175A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305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7C5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 </w:t>
            </w:r>
            <w:r w:rsidRPr="00AE5392">
              <w:rPr>
                <w:rFonts w:ascii="Times New Roman" w:eastAsia="Times New Roman" w:hAnsi="Times New Roman" w:cs="Times New Roman"/>
                <w:b/>
                <w:bCs/>
                <w:kern w:val="0"/>
                <w:lang w:eastAsia="ro-MD"/>
                <w14:ligatures w14:val="none"/>
              </w:rPr>
              <w:t>Подходы IRB, в которых используются собственные оценки потери в случае невозврата (LGD) и/или факторы конверсии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A36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3021FA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B4E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E6A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1.1.2.2.01 </w:t>
            </w:r>
            <w:r w:rsidRPr="00AE5392">
              <w:rPr>
                <w:rFonts w:ascii="Times New Roman" w:eastAsia="Times New Roman" w:hAnsi="Times New Roman" w:cs="Times New Roman"/>
                <w:b/>
                <w:bCs/>
                <w:kern w:val="0"/>
                <w:lang w:eastAsia="ro-MD"/>
                <w14:ligatures w14:val="none"/>
              </w:rPr>
              <w:t>Центральные администрации и центральные 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205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601590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488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C0F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1.1.2.2.02 </w:t>
            </w:r>
            <w:r w:rsidRPr="00AE5392">
              <w:rPr>
                <w:rFonts w:ascii="Times New Roman" w:eastAsia="Times New Roman" w:hAnsi="Times New Roman" w:cs="Times New Roman"/>
                <w:b/>
                <w:bCs/>
                <w:kern w:val="0"/>
                <w:lang w:eastAsia="ro-MD"/>
                <w14:ligatures w14:val="none"/>
              </w:rPr>
              <w:t>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95A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5F19C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075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FC6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1.1.2.2.03 </w:t>
            </w:r>
            <w:r w:rsidRPr="00AE5392">
              <w:rPr>
                <w:rFonts w:ascii="Times New Roman" w:eastAsia="Times New Roman" w:hAnsi="Times New Roman" w:cs="Times New Roman"/>
                <w:b/>
                <w:bCs/>
                <w:kern w:val="0"/>
                <w:lang w:eastAsia="ro-MD"/>
                <w14:ligatures w14:val="none"/>
              </w:rPr>
              <w:t>Общества –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3DF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C3751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9DC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CE2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1.1.2.2.04 </w:t>
            </w:r>
            <w:r w:rsidRPr="00AE5392">
              <w:rPr>
                <w:rFonts w:ascii="Times New Roman" w:eastAsia="Times New Roman" w:hAnsi="Times New Roman" w:cs="Times New Roman"/>
                <w:b/>
                <w:bCs/>
                <w:kern w:val="0"/>
                <w:lang w:eastAsia="ro-MD"/>
                <w14:ligatures w14:val="none"/>
              </w:rPr>
              <w:t>Общества – Специализированные финансирования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ADC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F26FD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86B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4AA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1.1.2.2.05 </w:t>
            </w:r>
            <w:r w:rsidRPr="00AE5392">
              <w:rPr>
                <w:rFonts w:ascii="Times New Roman" w:eastAsia="Times New Roman" w:hAnsi="Times New Roman" w:cs="Times New Roman"/>
                <w:b/>
                <w:bCs/>
                <w:kern w:val="0"/>
                <w:lang w:eastAsia="ro-MD"/>
                <w14:ligatures w14:val="none"/>
              </w:rPr>
              <w:t>Общества – Прочие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247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A3D55E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4E7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32A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1.1.2.2.06 </w:t>
            </w:r>
            <w:r w:rsidRPr="00AE5392">
              <w:rPr>
                <w:rFonts w:ascii="Times New Roman" w:eastAsia="Times New Roman" w:hAnsi="Times New Roman" w:cs="Times New Roman"/>
                <w:b/>
                <w:bCs/>
                <w:kern w:val="0"/>
                <w:lang w:eastAsia="ro-MD"/>
                <w14:ligatures w14:val="none"/>
              </w:rPr>
              <w:t>Ритейл – Подверженности МСП, гарантированные недвижимым имуществом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15C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C25364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43C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3E6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1.1.2.2.07 </w:t>
            </w:r>
            <w:r w:rsidRPr="00AE5392">
              <w:rPr>
                <w:rFonts w:ascii="Times New Roman" w:eastAsia="Times New Roman" w:hAnsi="Times New Roman" w:cs="Times New Roman"/>
                <w:b/>
                <w:bCs/>
                <w:kern w:val="0"/>
                <w:lang w:eastAsia="ro-MD"/>
                <w14:ligatures w14:val="none"/>
              </w:rPr>
              <w:t>Ритейл – Подверженности обществ, кроме МСП, гарантированные недвижимым имуществом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58B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B1F8A3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0D4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728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1.1.2.2.08 </w:t>
            </w:r>
            <w:r w:rsidRPr="00AE5392">
              <w:rPr>
                <w:rFonts w:ascii="Times New Roman" w:eastAsia="Times New Roman" w:hAnsi="Times New Roman" w:cs="Times New Roman"/>
                <w:b/>
                <w:bCs/>
                <w:kern w:val="0"/>
                <w:lang w:eastAsia="ro-MD"/>
                <w14:ligatures w14:val="none"/>
              </w:rPr>
              <w:t>Ритейл – Возобновляемые приемлемые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3B3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7B885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556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987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1.1.2.2.09 </w:t>
            </w:r>
            <w:r w:rsidRPr="00AE5392">
              <w:rPr>
                <w:rFonts w:ascii="Times New Roman" w:eastAsia="Times New Roman" w:hAnsi="Times New Roman" w:cs="Times New Roman"/>
                <w:b/>
                <w:bCs/>
                <w:kern w:val="0"/>
                <w:lang w:eastAsia="ro-MD"/>
                <w14:ligatures w14:val="none"/>
              </w:rPr>
              <w:t>Ритейл – Прочие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FD8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3A2AAC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63A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948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1.1.2.2.10 </w:t>
            </w:r>
            <w:r w:rsidRPr="00AE5392">
              <w:rPr>
                <w:rFonts w:ascii="Times New Roman" w:eastAsia="Times New Roman" w:hAnsi="Times New Roman" w:cs="Times New Roman"/>
                <w:b/>
                <w:bCs/>
                <w:kern w:val="0"/>
                <w:lang w:eastAsia="ro-MD"/>
                <w14:ligatures w14:val="none"/>
              </w:rPr>
              <w:t>Ритейл – Прочие общества, кроме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F79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6E18A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EA6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57E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1.1.2.3 </w:t>
            </w:r>
            <w:r w:rsidRPr="00AE5392">
              <w:rPr>
                <w:rFonts w:ascii="Times New Roman" w:eastAsia="Times New Roman" w:hAnsi="Times New Roman" w:cs="Times New Roman"/>
                <w:b/>
                <w:bCs/>
                <w:kern w:val="0"/>
                <w:lang w:eastAsia="ro-MD"/>
                <w14:ligatures w14:val="none"/>
              </w:rPr>
              <w:t>Капитальные ценные бумаги, подход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D2D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357AA7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48B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96C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1.1.2.4 </w:t>
            </w:r>
            <w:r w:rsidRPr="00AE5392">
              <w:rPr>
                <w:rFonts w:ascii="Times New Roman" w:eastAsia="Times New Roman" w:hAnsi="Times New Roman" w:cs="Times New Roman"/>
                <w:b/>
                <w:bCs/>
                <w:kern w:val="0"/>
                <w:lang w:eastAsia="ro-MD"/>
                <w14:ligatures w14:val="none"/>
              </w:rPr>
              <w:t>Позиции от секъюритизации, включенные в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5DD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82ADA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29F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35A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1.1.2.4* </w:t>
            </w:r>
            <w:r w:rsidRPr="00AE5392">
              <w:rPr>
                <w:rFonts w:ascii="Times New Roman" w:eastAsia="Times New Roman" w:hAnsi="Times New Roman" w:cs="Times New Roman"/>
                <w:b/>
                <w:bCs/>
                <w:kern w:val="0"/>
                <w:lang w:eastAsia="ro-MD"/>
                <w14:ligatures w14:val="none"/>
              </w:rPr>
              <w:t>Из которых: пересекъюритизация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A81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B29B88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837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132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1.1.2.5 </w:t>
            </w:r>
            <w:r w:rsidRPr="00AE5392">
              <w:rPr>
                <w:rFonts w:ascii="Times New Roman" w:eastAsia="Times New Roman" w:hAnsi="Times New Roman" w:cs="Times New Roman"/>
                <w:b/>
                <w:bCs/>
                <w:kern w:val="0"/>
                <w:lang w:eastAsia="ro-MD"/>
                <w14:ligatures w14:val="none"/>
              </w:rPr>
              <w:t>Активы, иные, чем требования кредитного характера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C63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1B5EAF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9A9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025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1.1.3 </w:t>
            </w:r>
            <w:r w:rsidRPr="00AE5392">
              <w:rPr>
                <w:rFonts w:ascii="Times New Roman" w:eastAsia="Times New Roman" w:hAnsi="Times New Roman" w:cs="Times New Roman"/>
                <w:b/>
                <w:bCs/>
                <w:kern w:val="0"/>
                <w:lang w:eastAsia="ro-MD"/>
                <w14:ligatures w14:val="none"/>
              </w:rPr>
              <w:t>Сумма подверженности к риску для взносов в фонд гарантирования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9C0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B1E811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4AB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3D6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 </w:t>
            </w:r>
            <w:r w:rsidRPr="00AE5392">
              <w:rPr>
                <w:rFonts w:ascii="Times New Roman" w:eastAsia="Times New Roman" w:hAnsi="Times New Roman" w:cs="Times New Roman"/>
                <w:b/>
                <w:bCs/>
                <w:kern w:val="0"/>
                <w:lang w:eastAsia="ro-MD"/>
                <w14:ligatures w14:val="none"/>
              </w:rPr>
              <w:t>ОБЩАЯ СУММА ПОДВЕРЖЕННОСТИ К РИСКУ РАСЧЕТА/ПОСТАВКИ</w:t>
            </w:r>
            <w:r w:rsidRPr="00AE5392">
              <w:rPr>
                <w:rFonts w:ascii="Times New Roman" w:eastAsia="Times New Roman" w:hAnsi="Times New Roman" w:cs="Times New Roman"/>
                <w:kern w:val="0"/>
                <w:lang w:eastAsia="ro-MD"/>
                <w14:ligatures w14:val="none"/>
              </w:rPr>
              <w:t xml:space="preserve"> </w:t>
            </w:r>
          </w:p>
          <w:p w14:paraId="02E74F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132 подпункт 3) и пункт 133 подпункт 2)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390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CA320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B14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D99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 </w:t>
            </w:r>
            <w:r w:rsidRPr="00AE5392">
              <w:rPr>
                <w:rFonts w:ascii="Times New Roman" w:eastAsia="Times New Roman" w:hAnsi="Times New Roman" w:cs="Times New Roman"/>
                <w:b/>
                <w:bCs/>
                <w:kern w:val="0"/>
                <w:lang w:eastAsia="ro-MD"/>
                <w14:ligatures w14:val="none"/>
              </w:rPr>
              <w:t>Риск расчета/поставки внеторгового портфеля</w:t>
            </w:r>
            <w:r w:rsidRPr="00AE5392">
              <w:rPr>
                <w:rFonts w:ascii="Times New Roman" w:eastAsia="Times New Roman" w:hAnsi="Times New Roman" w:cs="Times New Roman"/>
                <w:kern w:val="0"/>
                <w:lang w:eastAsia="ro-MD"/>
                <w14:ligatures w14:val="none"/>
              </w:rPr>
              <w:t xml:space="preserve"> </w:t>
            </w:r>
          </w:p>
          <w:p w14:paraId="070209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SETT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02A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DF94C5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8F4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D05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 </w:t>
            </w:r>
            <w:r w:rsidRPr="00AE5392">
              <w:rPr>
                <w:rFonts w:ascii="Times New Roman" w:eastAsia="Times New Roman" w:hAnsi="Times New Roman" w:cs="Times New Roman"/>
                <w:b/>
                <w:bCs/>
                <w:kern w:val="0"/>
                <w:lang w:eastAsia="ro-MD"/>
                <w14:ligatures w14:val="none"/>
              </w:rPr>
              <w:t>Риск расчета/поставки торгового портфеля</w:t>
            </w:r>
            <w:r w:rsidRPr="00AE5392">
              <w:rPr>
                <w:rFonts w:ascii="Times New Roman" w:eastAsia="Times New Roman" w:hAnsi="Times New Roman" w:cs="Times New Roman"/>
                <w:kern w:val="0"/>
                <w:lang w:eastAsia="ro-MD"/>
                <w14:ligatures w14:val="none"/>
              </w:rPr>
              <w:t xml:space="preserve"> </w:t>
            </w:r>
          </w:p>
          <w:p w14:paraId="612E14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CR SETT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CC6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810DC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28D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3D2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 </w:t>
            </w:r>
            <w:r w:rsidRPr="00AE5392">
              <w:rPr>
                <w:rFonts w:ascii="Times New Roman" w:eastAsia="Times New Roman" w:hAnsi="Times New Roman" w:cs="Times New Roman"/>
                <w:b/>
                <w:bCs/>
                <w:kern w:val="0"/>
                <w:lang w:eastAsia="ro-MD"/>
                <w14:ligatures w14:val="none"/>
              </w:rPr>
              <w:t>ОБЩАЯ СУММА ПОДВЕРЖЕННОСТИ К РИСКУ ДЛЯ РИСКА ПОЗИЦИИ, ВАЛЮТНОГО РИСКА И ТОВАРНОГО РИСКА</w:t>
            </w:r>
            <w:r w:rsidRPr="00AE5392">
              <w:rPr>
                <w:rFonts w:ascii="Times New Roman" w:eastAsia="Times New Roman" w:hAnsi="Times New Roman" w:cs="Times New Roman"/>
                <w:kern w:val="0"/>
                <w:lang w:eastAsia="ro-MD"/>
                <w14:ligatures w14:val="none"/>
              </w:rPr>
              <w:t xml:space="preserve"> </w:t>
            </w:r>
          </w:p>
          <w:p w14:paraId="24424D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132 подпункты 2) и 3) и пункт 133 подпункт 2)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6BE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8D92B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603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6F6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1.3.1 </w:t>
            </w:r>
            <w:r w:rsidRPr="00AE5392">
              <w:rPr>
                <w:rFonts w:ascii="Times New Roman" w:eastAsia="Times New Roman" w:hAnsi="Times New Roman" w:cs="Times New Roman"/>
                <w:b/>
                <w:bCs/>
                <w:kern w:val="0"/>
                <w:lang w:eastAsia="ro-MD"/>
                <w14:ligatures w14:val="none"/>
              </w:rPr>
              <w:t>Сумма подверженности к риску для риска позиции, риска валютного обмена и товарного риска в рамках стандартизованных подходов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CC6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F3525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F1A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370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1.3.1.1 </w:t>
            </w:r>
            <w:r w:rsidRPr="00AE5392">
              <w:rPr>
                <w:rFonts w:ascii="Times New Roman" w:eastAsia="Times New Roman" w:hAnsi="Times New Roman" w:cs="Times New Roman"/>
                <w:b/>
                <w:bCs/>
                <w:kern w:val="0"/>
                <w:lang w:eastAsia="ro-MD"/>
                <w14:ligatures w14:val="none"/>
              </w:rPr>
              <w:t>Торгуемые долговые инструменты</w:t>
            </w:r>
            <w:r w:rsidRPr="00AE5392">
              <w:rPr>
                <w:rFonts w:ascii="Times New Roman" w:eastAsia="Times New Roman" w:hAnsi="Times New Roman" w:cs="Times New Roman"/>
                <w:kern w:val="0"/>
                <w:lang w:eastAsia="ro-MD"/>
                <w14:ligatures w14:val="none"/>
              </w:rPr>
              <w:t xml:space="preserve"> </w:t>
            </w:r>
          </w:p>
          <w:p w14:paraId="371EFE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Формуляр MKR SA TDI на уровне всех моделей.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395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8547E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B83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77A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1.3.1.2 </w:t>
            </w:r>
            <w:r w:rsidRPr="00AE5392">
              <w:rPr>
                <w:rFonts w:ascii="Times New Roman" w:eastAsia="Times New Roman" w:hAnsi="Times New Roman" w:cs="Times New Roman"/>
                <w:b/>
                <w:bCs/>
                <w:kern w:val="0"/>
                <w:lang w:eastAsia="ro-MD"/>
                <w14:ligatures w14:val="none"/>
              </w:rPr>
              <w:t>Капитальные ценные бумаги</w:t>
            </w:r>
            <w:r w:rsidRPr="00AE5392">
              <w:rPr>
                <w:rFonts w:ascii="Times New Roman" w:eastAsia="Times New Roman" w:hAnsi="Times New Roman" w:cs="Times New Roman"/>
                <w:kern w:val="0"/>
                <w:lang w:eastAsia="ro-MD"/>
                <w14:ligatures w14:val="none"/>
              </w:rPr>
              <w:t xml:space="preserve"> </w:t>
            </w:r>
          </w:p>
          <w:p w14:paraId="242788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Формуляр MKR SA EQU на уровне всех национальных рынков.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3B5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2F2FC6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E57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BD2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1.3.1.3 </w:t>
            </w:r>
            <w:r w:rsidRPr="00AE5392">
              <w:rPr>
                <w:rFonts w:ascii="Times New Roman" w:eastAsia="Times New Roman" w:hAnsi="Times New Roman" w:cs="Times New Roman"/>
                <w:b/>
                <w:bCs/>
                <w:kern w:val="0"/>
                <w:lang w:eastAsia="ro-MD"/>
                <w14:ligatures w14:val="none"/>
              </w:rPr>
              <w:t>Специальный подход для риска позиции по ОКИ</w:t>
            </w:r>
            <w:r w:rsidRPr="00AE5392">
              <w:rPr>
                <w:rFonts w:ascii="Times New Roman" w:eastAsia="Times New Roman" w:hAnsi="Times New Roman" w:cs="Times New Roman"/>
                <w:kern w:val="0"/>
                <w:lang w:eastAsia="ro-MD"/>
                <w14:ligatures w14:val="none"/>
              </w:rPr>
              <w:t xml:space="preserve"> </w:t>
            </w:r>
          </w:p>
          <w:p w14:paraId="38D3EA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Пункты 104, 110 Регламента об отношении к рыночному риску согласно стандартизованному подходу, утвержденного Постановлением Исполнительного комитета Национального банка Молдовы № 114 от 24 мая 2018 г.</w:t>
            </w:r>
          </w:p>
          <w:p w14:paraId="34C6E9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подверженности к риску для позиций по ОКИ, если требования капитала рассчитываются в соответствии с пунктом 104 вышеуказанного регламента либо сразу, либо в результате передела, указанного в пункте 110. Данные позиции не могут быть прямо выданы ни риску процентной ставки, ни риску обесценения акций.</w:t>
            </w:r>
          </w:p>
          <w:p w14:paraId="4DEBAE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представляет 32% от нетто-позиции подверженности ОКИ, умноженная на 8,33.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1E3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485411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98A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556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9B8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1.3.1.3.* </w:t>
            </w:r>
            <w:r w:rsidRPr="00AE5392">
              <w:rPr>
                <w:rFonts w:ascii="Times New Roman" w:eastAsia="Times New Roman" w:hAnsi="Times New Roman" w:cs="Times New Roman"/>
                <w:b/>
                <w:bCs/>
                <w:kern w:val="0"/>
                <w:lang w:eastAsia="ro-MD"/>
                <w14:ligatures w14:val="none"/>
              </w:rPr>
              <w:t>Элемент меморандум: ОКИ, инвестируемые исключительно в торгуемые долговые инструменты</w:t>
            </w:r>
            <w:r w:rsidRPr="00AE5392">
              <w:rPr>
                <w:rFonts w:ascii="Times New Roman" w:eastAsia="Times New Roman" w:hAnsi="Times New Roman" w:cs="Times New Roman"/>
                <w:kern w:val="0"/>
                <w:lang w:eastAsia="ro-MD"/>
                <w14:ligatures w14:val="none"/>
              </w:rPr>
              <w:t xml:space="preserve"> </w:t>
            </w:r>
          </w:p>
          <w:p w14:paraId="19A8AB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подверженности к риску для позиций по ОКИ, если ОКИ инвестируется исключительно в инструменты, подверженные риску процентной ставки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D3A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5DEA2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F8E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8D8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1.3.1.3.** </w:t>
            </w:r>
            <w:r w:rsidRPr="00AE5392">
              <w:rPr>
                <w:rFonts w:ascii="Times New Roman" w:eastAsia="Times New Roman" w:hAnsi="Times New Roman" w:cs="Times New Roman"/>
                <w:b/>
                <w:bCs/>
                <w:kern w:val="0"/>
                <w:lang w:eastAsia="ro-MD"/>
                <w14:ligatures w14:val="none"/>
              </w:rPr>
              <w:t>Элемент меморандум: ОКИ, инвестируемые исключительно в инструменты капитала или смешанные инструменты</w:t>
            </w:r>
            <w:r w:rsidRPr="00AE5392">
              <w:rPr>
                <w:rFonts w:ascii="Times New Roman" w:eastAsia="Times New Roman" w:hAnsi="Times New Roman" w:cs="Times New Roman"/>
                <w:kern w:val="0"/>
                <w:lang w:eastAsia="ro-MD"/>
                <w14:ligatures w14:val="none"/>
              </w:rPr>
              <w:t xml:space="preserve"> </w:t>
            </w:r>
          </w:p>
          <w:p w14:paraId="72AF8E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подверженности к риску для позиций по ОКИ, если ОКИ инвестируется исключительно в инструменты, подверженные риску обесценения акций, или в смешанные инструменты, или в случае, когда неизвестны учредители 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E17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837181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58A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DC1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1.3.1.4 </w:t>
            </w:r>
            <w:r w:rsidRPr="00AE5392">
              <w:rPr>
                <w:rFonts w:ascii="Times New Roman" w:eastAsia="Times New Roman" w:hAnsi="Times New Roman" w:cs="Times New Roman"/>
                <w:b/>
                <w:bCs/>
                <w:kern w:val="0"/>
                <w:lang w:eastAsia="ro-MD"/>
                <w14:ligatures w14:val="none"/>
              </w:rPr>
              <w:t>Валютный обмен</w:t>
            </w:r>
            <w:r w:rsidRPr="00AE5392">
              <w:rPr>
                <w:rFonts w:ascii="Times New Roman" w:eastAsia="Times New Roman" w:hAnsi="Times New Roman" w:cs="Times New Roman"/>
                <w:kern w:val="0"/>
                <w:lang w:eastAsia="ro-MD"/>
                <w14:ligatures w14:val="none"/>
              </w:rPr>
              <w:t xml:space="preserve"> </w:t>
            </w:r>
          </w:p>
          <w:p w14:paraId="7325CB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MKR SA FX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670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A0D609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32B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159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1.3.1.5 </w:t>
            </w:r>
            <w:r w:rsidRPr="00AE5392">
              <w:rPr>
                <w:rFonts w:ascii="Times New Roman" w:eastAsia="Times New Roman" w:hAnsi="Times New Roman" w:cs="Times New Roman"/>
                <w:b/>
                <w:bCs/>
                <w:kern w:val="0"/>
                <w:lang w:eastAsia="ro-MD"/>
                <w14:ligatures w14:val="none"/>
              </w:rPr>
              <w:t>Товары</w:t>
            </w:r>
            <w:r w:rsidRPr="00AE5392">
              <w:rPr>
                <w:rFonts w:ascii="Times New Roman" w:eastAsia="Times New Roman" w:hAnsi="Times New Roman" w:cs="Times New Roman"/>
                <w:kern w:val="0"/>
                <w:lang w:eastAsia="ro-MD"/>
                <w14:ligatures w14:val="none"/>
              </w:rPr>
              <w:t xml:space="preserve"> </w:t>
            </w:r>
          </w:p>
          <w:p w14:paraId="7461C4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MKR SA COM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946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66121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E62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3FC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1.3.2 </w:t>
            </w:r>
            <w:r w:rsidRPr="00AE5392">
              <w:rPr>
                <w:rFonts w:ascii="Times New Roman" w:eastAsia="Times New Roman" w:hAnsi="Times New Roman" w:cs="Times New Roman"/>
                <w:b/>
                <w:bCs/>
                <w:kern w:val="0"/>
                <w:lang w:eastAsia="ro-MD"/>
                <w14:ligatures w14:val="none"/>
              </w:rPr>
              <w:t>Сумма подверженности к риску для риска позиции, риска валютного обмена и товарного риска в рамках внутренних моделей (IM)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5CC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41116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7CA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1C6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 </w:t>
            </w:r>
            <w:r w:rsidRPr="00AE5392">
              <w:rPr>
                <w:rFonts w:ascii="Times New Roman" w:eastAsia="Times New Roman" w:hAnsi="Times New Roman" w:cs="Times New Roman"/>
                <w:b/>
                <w:bCs/>
                <w:kern w:val="0"/>
                <w:lang w:eastAsia="ro-MD"/>
                <w14:ligatures w14:val="none"/>
              </w:rPr>
              <w:t>ОБЩАЯ СУММА ПОДВЕРЖЕННОСТИ К РИСКУ ДЛЯ ОПЕРАЦИОННОГО РИСКА (OpR)</w:t>
            </w:r>
            <w:r w:rsidRPr="00AE5392">
              <w:rPr>
                <w:rFonts w:ascii="Times New Roman" w:eastAsia="Times New Roman" w:hAnsi="Times New Roman" w:cs="Times New Roman"/>
                <w:kern w:val="0"/>
                <w:lang w:eastAsia="ro-MD"/>
                <w14:ligatures w14:val="none"/>
              </w:rPr>
              <w:t xml:space="preserve"> </w:t>
            </w:r>
          </w:p>
          <w:p w14:paraId="78A2C3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132 подпункт 4) и пункт 133 подпункт 2)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2AD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5DB00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EFA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A00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1.4.1 </w:t>
            </w:r>
            <w:r w:rsidRPr="00AE5392">
              <w:rPr>
                <w:rFonts w:ascii="Times New Roman" w:eastAsia="Times New Roman" w:hAnsi="Times New Roman" w:cs="Times New Roman"/>
                <w:b/>
                <w:bCs/>
                <w:kern w:val="0"/>
                <w:lang w:eastAsia="ro-MD"/>
                <w14:ligatures w14:val="none"/>
              </w:rPr>
              <w:t>Основной подход к операционному риску (BIA)</w:t>
            </w:r>
            <w:r w:rsidRPr="00AE5392">
              <w:rPr>
                <w:rFonts w:ascii="Times New Roman" w:eastAsia="Times New Roman" w:hAnsi="Times New Roman" w:cs="Times New Roman"/>
                <w:kern w:val="0"/>
                <w:lang w:eastAsia="ro-MD"/>
                <w14:ligatures w14:val="none"/>
              </w:rPr>
              <w:t xml:space="preserve"> </w:t>
            </w:r>
          </w:p>
          <w:p w14:paraId="0C6378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OPR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267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FCE3A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972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266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1.4.2 </w:t>
            </w:r>
            <w:r w:rsidRPr="00AE5392">
              <w:rPr>
                <w:rFonts w:ascii="Times New Roman" w:eastAsia="Times New Roman" w:hAnsi="Times New Roman" w:cs="Times New Roman"/>
                <w:b/>
                <w:bCs/>
                <w:kern w:val="0"/>
                <w:lang w:eastAsia="ro-MD"/>
                <w14:ligatures w14:val="none"/>
              </w:rPr>
              <w:t>Стандартизованный подход к операционному риску (STA) / Альтернативные стандартизованные подходы (ASA)</w:t>
            </w:r>
            <w:r w:rsidRPr="00AE5392">
              <w:rPr>
                <w:rFonts w:ascii="Times New Roman" w:eastAsia="Times New Roman" w:hAnsi="Times New Roman" w:cs="Times New Roman"/>
                <w:kern w:val="0"/>
                <w:lang w:eastAsia="ro-MD"/>
                <w14:ligatures w14:val="none"/>
              </w:rPr>
              <w:t xml:space="preserve"> </w:t>
            </w:r>
          </w:p>
          <w:p w14:paraId="394F2A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Смотреть формуляр OPR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D80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1C9CD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693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4B4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1.4.3 </w:t>
            </w:r>
            <w:r w:rsidRPr="00AE5392">
              <w:rPr>
                <w:rFonts w:ascii="Times New Roman" w:eastAsia="Times New Roman" w:hAnsi="Times New Roman" w:cs="Times New Roman"/>
                <w:b/>
                <w:bCs/>
                <w:kern w:val="0"/>
                <w:lang w:eastAsia="ro-MD"/>
                <w14:ligatures w14:val="none"/>
              </w:rPr>
              <w:t>Продвинутый подход к оценке операционного риска (AMA)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B0E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B4DDC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B59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80D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 </w:t>
            </w:r>
            <w:r w:rsidRPr="00AE5392">
              <w:rPr>
                <w:rFonts w:ascii="Times New Roman" w:eastAsia="Times New Roman" w:hAnsi="Times New Roman" w:cs="Times New Roman"/>
                <w:b/>
                <w:bCs/>
                <w:kern w:val="0"/>
                <w:lang w:eastAsia="ro-MD"/>
                <w14:ligatures w14:val="none"/>
              </w:rPr>
              <w:t>ОБЩАЯ СУММА ПОДВЕРЖЕННОСТИ К РИСКУ ДЛЯ КОРРЕКТИРОВКИ ОЦЕНКИ КРЕДИТА</w:t>
            </w:r>
            <w:r w:rsidRPr="00AE5392">
              <w:rPr>
                <w:rFonts w:ascii="Times New Roman" w:eastAsia="Times New Roman" w:hAnsi="Times New Roman" w:cs="Times New Roman"/>
                <w:kern w:val="0"/>
                <w:lang w:eastAsia="ro-MD"/>
                <w14:ligatures w14:val="none"/>
              </w:rPr>
              <w:t xml:space="preserve"> </w:t>
            </w:r>
          </w:p>
          <w:p w14:paraId="083E02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Подпункт 5) пункта 132 Регламента № 109/2018. Смотреть формуляр CVA.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FD9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E8750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109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49C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1.6.1 </w:t>
            </w:r>
            <w:r w:rsidRPr="00AE5392">
              <w:rPr>
                <w:rFonts w:ascii="Times New Roman" w:eastAsia="Times New Roman" w:hAnsi="Times New Roman" w:cs="Times New Roman"/>
                <w:b/>
                <w:bCs/>
                <w:kern w:val="0"/>
                <w:lang w:eastAsia="ro-MD"/>
                <w14:ligatures w14:val="none"/>
              </w:rPr>
              <w:t>Продвинутый метод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221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555CD1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7AE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D06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1.6.2 </w:t>
            </w:r>
            <w:r w:rsidRPr="00AE5392">
              <w:rPr>
                <w:rFonts w:ascii="Times New Roman" w:eastAsia="Times New Roman" w:hAnsi="Times New Roman" w:cs="Times New Roman"/>
                <w:b/>
                <w:bCs/>
                <w:kern w:val="0"/>
                <w:lang w:eastAsia="ro-MD"/>
                <w14:ligatures w14:val="none"/>
              </w:rPr>
              <w:t>Стандартизованный метод</w:t>
            </w:r>
            <w:r w:rsidRPr="00AE5392">
              <w:rPr>
                <w:rFonts w:ascii="Times New Roman" w:eastAsia="Times New Roman" w:hAnsi="Times New Roman" w:cs="Times New Roman"/>
                <w:kern w:val="0"/>
                <w:lang w:eastAsia="ro-MD"/>
                <w14:ligatures w14:val="none"/>
              </w:rPr>
              <w:t xml:space="preserve"> </w:t>
            </w:r>
          </w:p>
          <w:p w14:paraId="76211D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Требования собственных средств для риска корректировки кредита согласно пункту 10 Регламента об отношении к риску корректировки стоимости для банков № 103/2020. Смотреть формуляр CVA.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373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883AB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A64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3CD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1.6.3. </w:t>
            </w:r>
            <w:r w:rsidRPr="00AE5392">
              <w:rPr>
                <w:rFonts w:ascii="Times New Roman" w:eastAsia="Times New Roman" w:hAnsi="Times New Roman" w:cs="Times New Roman"/>
                <w:b/>
                <w:bCs/>
                <w:kern w:val="0"/>
                <w:lang w:eastAsia="ro-MD"/>
                <w14:ligatures w14:val="none"/>
              </w:rPr>
              <w:t>На основании метода первоначальной подверженности</w:t>
            </w:r>
            <w:r w:rsidRPr="00AE5392">
              <w:rPr>
                <w:rFonts w:ascii="Times New Roman" w:eastAsia="Times New Roman" w:hAnsi="Times New Roman" w:cs="Times New Roman"/>
                <w:kern w:val="0"/>
                <w:lang w:eastAsia="ro-MD"/>
                <w14:ligatures w14:val="none"/>
              </w:rPr>
              <w:t xml:space="preserve"> </w:t>
            </w:r>
          </w:p>
          <w:p w14:paraId="445482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Требования собственных средств для риска корректировки кредита согласно пункту 12 Регламента № 103/2020. Смотреть формуляр CVA.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DD5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373D9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065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A12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 </w:t>
            </w:r>
            <w:r w:rsidRPr="00AE5392">
              <w:rPr>
                <w:rFonts w:ascii="Times New Roman" w:eastAsia="Times New Roman" w:hAnsi="Times New Roman" w:cs="Times New Roman"/>
                <w:b/>
                <w:bCs/>
                <w:kern w:val="0"/>
                <w:lang w:eastAsia="ro-MD"/>
                <w14:ligatures w14:val="none"/>
              </w:rPr>
              <w:t>ОБЩАЯ СУММА ПОДВЕРЖЕННОСТЕЙ К РИСКУ, СВЯЗАННОГО С КРУПНЫМИ ПОДВЕРЖЕННОСТЯМИ ТОРГОВОГО ПОРТФЕЛЯ</w:t>
            </w:r>
            <w:r w:rsidRPr="00AE5392">
              <w:rPr>
                <w:rFonts w:ascii="Times New Roman" w:eastAsia="Times New Roman" w:hAnsi="Times New Roman" w:cs="Times New Roman"/>
                <w:kern w:val="0"/>
                <w:lang w:eastAsia="ro-MD"/>
                <w14:ligatures w14:val="none"/>
              </w:rPr>
              <w:t xml:space="preserve"> </w:t>
            </w:r>
          </w:p>
          <w:p w14:paraId="6A4B9E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Подпункт 2) пункта 132 Регламента № 109/2018 и пункты 18-41 Регламента № 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67A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9CB3F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DC2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77C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 </w:t>
            </w:r>
            <w:r w:rsidRPr="00AE5392">
              <w:rPr>
                <w:rFonts w:ascii="Times New Roman" w:eastAsia="Times New Roman" w:hAnsi="Times New Roman" w:cs="Times New Roman"/>
                <w:b/>
                <w:bCs/>
                <w:kern w:val="0"/>
                <w:lang w:eastAsia="ro-MD"/>
                <w14:ligatures w14:val="none"/>
              </w:rPr>
              <w:t>ПРОЧИЕ СУММЫ ПОДВЕРЖЕННОСТИ К РИСКУ</w:t>
            </w:r>
            <w:r w:rsidRPr="00AE5392">
              <w:rPr>
                <w:rFonts w:ascii="Times New Roman" w:eastAsia="Times New Roman" w:hAnsi="Times New Roman" w:cs="Times New Roman"/>
                <w:kern w:val="0"/>
                <w:lang w:eastAsia="ro-MD"/>
                <w14:ligatures w14:val="none"/>
              </w:rPr>
              <w:t xml:space="preserve"> </w:t>
            </w:r>
          </w:p>
          <w:p w14:paraId="3A79A6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Часть (7) ст.60 Закона о деятельности банков № 202 от 6 октября 2017 и суммы подверженности к риску, которые не могут быть включены в одну из позиций 1.1-1.7.</w:t>
            </w:r>
          </w:p>
          <w:p w14:paraId="67F51A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В данной позиции отражаются лишь дополнительные суммы подверженности к риску (например, если подверженность 100 имеет весовой коэффициент риска 20% и банк применяет весовой </w:t>
            </w:r>
            <w:r w:rsidRPr="00AE5392">
              <w:rPr>
                <w:rFonts w:ascii="Times New Roman" w:eastAsia="Times New Roman" w:hAnsi="Times New Roman" w:cs="Times New Roman"/>
                <w:kern w:val="0"/>
                <w:lang w:eastAsia="ro-MD"/>
                <w14:ligatures w14:val="none"/>
              </w:rPr>
              <w:lastRenderedPageBreak/>
              <w:t>коэффициент риска 50%, на основании части (7) ст.60 Закона о деятельности банков № 202 от 6 октября 2017, сумма для отражения 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FA0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7559F0E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67AEE2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50F6FA4"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Формат отчета C 03.00</w:t>
      </w:r>
    </w:p>
    <w:p w14:paraId="3C3AAAC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3"/>
        <w:gridCol w:w="426"/>
        <w:gridCol w:w="6321"/>
        <w:gridCol w:w="840"/>
      </w:tblGrid>
      <w:tr w:rsidR="00AE5392" w:rsidRPr="00AE5392" w14:paraId="1310D60F" w14:textId="77777777" w:rsidTr="00AE5392">
        <w:trPr>
          <w:jc w:val="center"/>
        </w:trPr>
        <w:tc>
          <w:tcPr>
            <w:tcW w:w="0" w:type="auto"/>
            <w:gridSpan w:val="4"/>
            <w:tcBorders>
              <w:top w:val="nil"/>
              <w:left w:val="nil"/>
              <w:bottom w:val="nil"/>
              <w:right w:val="nil"/>
            </w:tcBorders>
            <w:tcMar>
              <w:top w:w="24" w:type="dxa"/>
              <w:left w:w="48" w:type="dxa"/>
              <w:bottom w:w="24" w:type="dxa"/>
              <w:right w:w="48" w:type="dxa"/>
            </w:tcMar>
            <w:hideMark/>
          </w:tcPr>
          <w:p w14:paraId="31B5DF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____________________ </w:t>
            </w:r>
          </w:p>
          <w:p w14:paraId="295C157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4CB10B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Отчетный период</w:t>
            </w:r>
            <w:r w:rsidRPr="00AE5392">
              <w:rPr>
                <w:rFonts w:ascii="Times New Roman" w:eastAsia="Times New Roman" w:hAnsi="Times New Roman" w:cs="Times New Roman"/>
                <w:kern w:val="0"/>
                <w:lang w:eastAsia="ro-MD"/>
                <w14:ligatures w14:val="none"/>
              </w:rPr>
              <w:t xml:space="preserve"> _________________</w:t>
            </w:r>
          </w:p>
          <w:p w14:paraId="3F03516A"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C03.00</w:t>
            </w:r>
          </w:p>
          <w:p w14:paraId="7D57241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5C4FB87" w14:textId="77777777" w:rsidTr="00AE5392">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14:paraId="07F0C46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03.00 – СТАВКИ СОБСТВЕННЫХ СРЕДСТВ И УРОВНИ КАПИТАЛА (CA3)</w:t>
            </w:r>
          </w:p>
          <w:p w14:paraId="3AABA425"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EB933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0F24CF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25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A7ED71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F0FC01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50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A4907B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Сумма</w:t>
            </w:r>
          </w:p>
        </w:tc>
      </w:tr>
      <w:tr w:rsidR="00AE5392" w:rsidRPr="00AE5392" w14:paraId="6AF9B3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018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B26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EF7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Ставка основных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2F4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A5785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E62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460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BC2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Излишек (+) / Дефицит (-) основных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FE2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0CE95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80F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206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AF7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Ставка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4AA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88C98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4FC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8DA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EFC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Излишек (+) / Дефицит (-)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B9F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BC9ADD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94C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74A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1E6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Ставка общих собственных средств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543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D800F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EAC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922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8C7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Излишек (+) / Дефицит (-) общих собственных средств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B2A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6E59A84" w14:textId="77777777" w:rsidTr="00AE539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A85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3E4A19A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 ставки собственных средств, обусловленные</w:t>
            </w:r>
          </w:p>
          <w:p w14:paraId="3BC6DBA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корректировками, предусмотренными мерами надзора</w:t>
            </w:r>
          </w:p>
        </w:tc>
      </w:tr>
      <w:tr w:rsidR="00AE5392" w:rsidRPr="00AE5392" w14:paraId="6F536C6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595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B81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7CD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Ставка капитала основных собственных средств 1 уровня с включением корректировок, предусмотренных мерами надзора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48B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9A4391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238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9CB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D63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Ключевая ставка основных собственных средств 1 уровня с включением корректировок, предусмотренных мерами надзора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B3F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34812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ECC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EA7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C71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Ставка капитала собственных средств 1 уровня с включением корректировок, предусмотренных мерами надзора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893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F3F35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3E3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E51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9DE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Ключевая ставка капитала собственных средств 1 уровня, обусловленная корректировками, предусмотренными мерами надзора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E84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D64C2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5C4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9AF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F38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Ставка общих собственных средств с включением корректировок, предусмотренных мерами надзора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7B8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43616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2194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110a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0745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11a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CD6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ставка собственных средств, рассчитанная в случае, предусмотренном пунктами 26 и 32 Регламента № 109/2019</w:t>
            </w:r>
          </w:p>
        </w:tc>
        <w:tc>
          <w:tcPr>
            <w:tcW w:w="0" w:type="auto"/>
            <w:vAlign w:val="center"/>
            <w:hideMark/>
          </w:tcPr>
          <w:p w14:paraId="44282C3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44B705F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751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D16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FBB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Ключевая ставка общих собственных средств,  обусловленная корректировками, предусмотренными мерами надзора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F4D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3C6D6DB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D16BEC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CA29696"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Порядок составления отчета</w:t>
      </w:r>
    </w:p>
    <w:p w14:paraId="0477E9B6"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03.00 – СТАВКИ СОБСТВЕННЫХ СРЕДСТВ И УРОВНИ КАПИТАЛА (CA3)</w:t>
      </w:r>
    </w:p>
    <w:p w14:paraId="074DB04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A70605F"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Инструкции по определенным позициям</w:t>
      </w:r>
    </w:p>
    <w:p w14:paraId="542DE86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524"/>
        <w:gridCol w:w="7092"/>
        <w:gridCol w:w="789"/>
      </w:tblGrid>
      <w:tr w:rsidR="00AE5392" w:rsidRPr="00AE5392" w14:paraId="424515A5" w14:textId="77777777" w:rsidTr="00AE5392">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03A046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Строка</w:t>
            </w:r>
          </w:p>
        </w:tc>
        <w:tc>
          <w:tcPr>
            <w:tcW w:w="50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CC87BE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773B3379" w14:textId="77777777" w:rsidTr="00AE5392">
        <w:trPr>
          <w:jc w:val="center"/>
        </w:trPr>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C37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A68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 </w:t>
            </w:r>
            <w:r w:rsidRPr="00AE5392">
              <w:rPr>
                <w:rFonts w:ascii="Times New Roman" w:eastAsia="Times New Roman" w:hAnsi="Times New Roman" w:cs="Times New Roman"/>
                <w:b/>
                <w:bCs/>
                <w:kern w:val="0"/>
                <w:lang w:eastAsia="ro-MD"/>
                <w14:ligatures w14:val="none"/>
              </w:rPr>
              <w:t>Ставка основных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38F705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131 подпункт 1)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3AC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C0F8DE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2AC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916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 </w:t>
            </w:r>
            <w:r w:rsidRPr="00AE5392">
              <w:rPr>
                <w:rFonts w:ascii="Times New Roman" w:eastAsia="Times New Roman" w:hAnsi="Times New Roman" w:cs="Times New Roman"/>
                <w:b/>
                <w:bCs/>
                <w:kern w:val="0"/>
                <w:lang w:eastAsia="ro-MD"/>
                <w14:ligatures w14:val="none"/>
              </w:rPr>
              <w:t>Излишек (+) / Дефицит (-) основных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1BA5E2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Данная позиция показывает, в абсолютных цифрах, сумму излишка или дефицита основных собственных средств 1 уровня в связи с требованиями, предусмотренными подпунктом 1) пункта 130 регламента, без учета буфера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923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B3AB77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27D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1A6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 </w:t>
            </w:r>
            <w:r w:rsidRPr="00AE5392">
              <w:rPr>
                <w:rFonts w:ascii="Times New Roman" w:eastAsia="Times New Roman" w:hAnsi="Times New Roman" w:cs="Times New Roman"/>
                <w:b/>
                <w:bCs/>
                <w:kern w:val="0"/>
                <w:lang w:eastAsia="ro-MD"/>
                <w14:ligatures w14:val="none"/>
              </w:rPr>
              <w:t>Ставка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4A72D3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131 подпункт 2)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01F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5866D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CFE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7F1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 </w:t>
            </w:r>
            <w:r w:rsidRPr="00AE5392">
              <w:rPr>
                <w:rFonts w:ascii="Times New Roman" w:eastAsia="Times New Roman" w:hAnsi="Times New Roman" w:cs="Times New Roman"/>
                <w:b/>
                <w:bCs/>
                <w:kern w:val="0"/>
                <w:lang w:eastAsia="ro-MD"/>
                <w14:ligatures w14:val="none"/>
              </w:rPr>
              <w:t>Излишек (+) / Дефицит (-) собственных средств 1 уровня</w:t>
            </w:r>
            <w:r w:rsidRPr="00AE5392">
              <w:rPr>
                <w:rFonts w:ascii="Times New Roman" w:eastAsia="Times New Roman" w:hAnsi="Times New Roman" w:cs="Times New Roman"/>
                <w:kern w:val="0"/>
                <w:lang w:eastAsia="ro-MD"/>
                <w14:ligatures w14:val="none"/>
              </w:rPr>
              <w:t xml:space="preserve"> </w:t>
            </w:r>
          </w:p>
          <w:p w14:paraId="3A5CB8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Данная позиция показывает, в абсолютных цифрах, сумму излишка или дефицита собственных средств 1 уровня в связи с требованиями, предусмотренными подпунктом 2) пункта 130 регламента, без учета буфера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877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04B724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AC1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329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5 </w:t>
            </w:r>
            <w:r w:rsidRPr="00AE5392">
              <w:rPr>
                <w:rFonts w:ascii="Times New Roman" w:eastAsia="Times New Roman" w:hAnsi="Times New Roman" w:cs="Times New Roman"/>
                <w:b/>
                <w:bCs/>
                <w:kern w:val="0"/>
                <w:lang w:eastAsia="ro-MD"/>
                <w14:ligatures w14:val="none"/>
              </w:rPr>
              <w:t>Ставка общих собственных средств</w:t>
            </w:r>
            <w:r w:rsidRPr="00AE5392">
              <w:rPr>
                <w:rFonts w:ascii="Times New Roman" w:eastAsia="Times New Roman" w:hAnsi="Times New Roman" w:cs="Times New Roman"/>
                <w:kern w:val="0"/>
                <w:lang w:eastAsia="ro-MD"/>
                <w14:ligatures w14:val="none"/>
              </w:rPr>
              <w:t xml:space="preserve"> </w:t>
            </w:r>
          </w:p>
          <w:p w14:paraId="2F1D60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131 подпункт 3)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421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9045B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B0C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2BD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6 </w:t>
            </w:r>
            <w:r w:rsidRPr="00AE5392">
              <w:rPr>
                <w:rFonts w:ascii="Times New Roman" w:eastAsia="Times New Roman" w:hAnsi="Times New Roman" w:cs="Times New Roman"/>
                <w:b/>
                <w:bCs/>
                <w:kern w:val="0"/>
                <w:lang w:eastAsia="ro-MD"/>
                <w14:ligatures w14:val="none"/>
              </w:rPr>
              <w:t>Излишек (+) / Дефицит (-) общих собственных средств</w:t>
            </w:r>
            <w:r w:rsidRPr="00AE5392">
              <w:rPr>
                <w:rFonts w:ascii="Times New Roman" w:eastAsia="Times New Roman" w:hAnsi="Times New Roman" w:cs="Times New Roman"/>
                <w:kern w:val="0"/>
                <w:lang w:eastAsia="ro-MD"/>
                <w14:ligatures w14:val="none"/>
              </w:rPr>
              <w:t xml:space="preserve"> </w:t>
            </w:r>
          </w:p>
          <w:p w14:paraId="51B960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Данная позиция показывает, в абсолютных цифрах, сумму излишка или дефицита собственных средств в связи с требованиями, предусмотренными подпунктом 3) пункта 130 регламента, без учета буфера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9E1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96AFA1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0B1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103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Ставка капитала основных собственных средств 1 уровня с включением корректировок, предусмотренных мерами надзора</w:t>
            </w:r>
            <w:r w:rsidRPr="00AE5392">
              <w:rPr>
                <w:rFonts w:ascii="Times New Roman" w:eastAsia="Times New Roman" w:hAnsi="Times New Roman" w:cs="Times New Roman"/>
                <w:kern w:val="0"/>
                <w:lang w:eastAsia="ro-MD"/>
                <w14:ligatures w14:val="none"/>
              </w:rPr>
              <w:t xml:space="preserve"> </w:t>
            </w:r>
          </w:p>
          <w:p w14:paraId="0E596A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131 подпункт 1) регламента, ст.139, часть (4) Закона о деятельности банков № 202 от 6 октября 2017.</w:t>
            </w:r>
          </w:p>
          <w:p w14:paraId="175334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Данная ячейка заполняется, если принятое Национальным банком решение имеет воздействие на ставку капитала основных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679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9549A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A2B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7A5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Ключевая ставка основных собственных средств 1 уровня с включением корректировок, предусмотренных мерами надзора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71F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B1C0D2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84A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3E3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Ставка капитала собственных средств 1 уровня с включением корректировок, предусмотренных мерами надзора</w:t>
            </w:r>
            <w:r w:rsidRPr="00AE5392">
              <w:rPr>
                <w:rFonts w:ascii="Times New Roman" w:eastAsia="Times New Roman" w:hAnsi="Times New Roman" w:cs="Times New Roman"/>
                <w:kern w:val="0"/>
                <w:lang w:eastAsia="ro-MD"/>
                <w14:ligatures w14:val="none"/>
              </w:rPr>
              <w:t xml:space="preserve"> </w:t>
            </w:r>
          </w:p>
          <w:p w14:paraId="4A3B25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131 подпункт 2) регламента, ст.139, часть (4) Закона о деятельности банков № 202 от 6 октября 2017.</w:t>
            </w:r>
          </w:p>
          <w:p w14:paraId="5A1A79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Данная ячейка заполняется, если принятое Национальным банком решение имеет воздействие на ставку капитала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DD0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7517C2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292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35F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Ключевая ставка капитала собственных средств 1 уровня, обусловленная корректировками, предусмотренными мерами надзора</w:t>
            </w:r>
            <w:r w:rsidRPr="00AE5392">
              <w:rPr>
                <w:rFonts w:ascii="Times New Roman" w:eastAsia="Times New Roman" w:hAnsi="Times New Roman" w:cs="Times New Roman"/>
                <w:kern w:val="0"/>
                <w:lang w:eastAsia="ro-MD"/>
                <w14:ligatures w14:val="none"/>
              </w:rPr>
              <w:t xml:space="preserve"> </w:t>
            </w:r>
          </w:p>
          <w:p w14:paraId="491C2E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Ст.139, часть (4) Закона о деятельности банков № 202 от 6 октября 2017.</w:t>
            </w:r>
          </w:p>
          <w:p w14:paraId="593291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Данная ячейка заполняется, если Национальный банк Молдовы принимает решение, чтобы банк достиг более высокий уровень ставки капитала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DFA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67EB8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43C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4A4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Ставка общих собственных средств с включением корректировок, предусмотренных мерами надзора</w:t>
            </w:r>
            <w:r w:rsidRPr="00AE5392">
              <w:rPr>
                <w:rFonts w:ascii="Times New Roman" w:eastAsia="Times New Roman" w:hAnsi="Times New Roman" w:cs="Times New Roman"/>
                <w:kern w:val="0"/>
                <w:lang w:eastAsia="ro-MD"/>
                <w14:ligatures w14:val="none"/>
              </w:rPr>
              <w:t xml:space="preserve"> </w:t>
            </w:r>
          </w:p>
          <w:p w14:paraId="5D3862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131 подпункт 3) регламента, ст.139, часть (4) Закона о деятельности банков № 202 от 6 октября 2017, пункты 26 и 32 Регламента № 109/2019.</w:t>
            </w:r>
          </w:p>
          <w:p w14:paraId="571472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Данная ячейка заполняется, если принятое Национальным банком решение имеет воздействие на ставку общих собственных средств, а также в случае, предусмотренном в пунктах 26 и 32 Регламента № 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AB3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EC6C4B1" w14:textId="77777777" w:rsidTr="00AE5392">
        <w:trPr>
          <w:jc w:val="center"/>
        </w:trPr>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D42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110a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F08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ставка собственных средств, рассчитанная в случае, предусмотренном пунктами 26 и 32 Регламента № 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F14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06108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47D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B61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Ключевая ставка общих собственных средств, обусловленная корректировками, предусмотренными мерами надзора</w:t>
            </w:r>
            <w:r w:rsidRPr="00AE5392">
              <w:rPr>
                <w:rFonts w:ascii="Times New Roman" w:eastAsia="Times New Roman" w:hAnsi="Times New Roman" w:cs="Times New Roman"/>
                <w:kern w:val="0"/>
                <w:lang w:eastAsia="ro-MD"/>
                <w14:ligatures w14:val="none"/>
              </w:rPr>
              <w:t xml:space="preserve"> </w:t>
            </w:r>
          </w:p>
          <w:p w14:paraId="59A02D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Часть (4) ст.39 Закона о деятельности банков № 202 от 6 октября 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6E3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1581A84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A21F19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33E8F29"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Формуляр отчета C 04.00 – ЭЛЕМЕНТЫ МЕМОРАНДУМ (CA4)</w:t>
      </w:r>
    </w:p>
    <w:p w14:paraId="42071F8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3"/>
        <w:gridCol w:w="646"/>
        <w:gridCol w:w="6099"/>
        <w:gridCol w:w="842"/>
      </w:tblGrid>
      <w:tr w:rsidR="00AE5392" w:rsidRPr="00AE5392" w14:paraId="7A6B2E9F" w14:textId="77777777" w:rsidTr="00AE5392">
        <w:trPr>
          <w:jc w:val="center"/>
        </w:trPr>
        <w:tc>
          <w:tcPr>
            <w:tcW w:w="0" w:type="auto"/>
            <w:gridSpan w:val="4"/>
            <w:tcBorders>
              <w:top w:val="nil"/>
              <w:left w:val="nil"/>
              <w:bottom w:val="nil"/>
              <w:right w:val="nil"/>
            </w:tcBorders>
            <w:tcMar>
              <w:top w:w="24" w:type="dxa"/>
              <w:left w:w="48" w:type="dxa"/>
              <w:bottom w:w="24" w:type="dxa"/>
              <w:right w:w="48" w:type="dxa"/>
            </w:tcMar>
            <w:hideMark/>
          </w:tcPr>
          <w:p w14:paraId="2650DC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____________________</w:t>
            </w:r>
          </w:p>
          <w:p w14:paraId="0718A0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56CF13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Отчетный период</w:t>
            </w:r>
            <w:r w:rsidRPr="00AE5392">
              <w:rPr>
                <w:rFonts w:ascii="Times New Roman" w:eastAsia="Times New Roman" w:hAnsi="Times New Roman" w:cs="Times New Roman"/>
                <w:kern w:val="0"/>
                <w:lang w:eastAsia="ro-MD"/>
                <w14:ligatures w14:val="none"/>
              </w:rPr>
              <w:t xml:space="preserve"> _________________</w:t>
            </w:r>
          </w:p>
          <w:p w14:paraId="613CF40B"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C04.00</w:t>
            </w:r>
          </w:p>
        </w:tc>
      </w:tr>
      <w:tr w:rsidR="00AE5392" w:rsidRPr="00AE5392" w14:paraId="3A008346" w14:textId="77777777" w:rsidTr="00AE5392">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14:paraId="7CE887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7FAE3E4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04.00 – ЭЛЕМЕНТЫ МЕМОРАНДУМ (CA4)</w:t>
            </w:r>
          </w:p>
          <w:p w14:paraId="5A98FBC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7A545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0B8D6D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E15E73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9541A4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50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A80BB7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Сумма</w:t>
            </w:r>
          </w:p>
        </w:tc>
      </w:tr>
      <w:tr w:rsidR="00AE5392" w:rsidRPr="00AE5392" w14:paraId="5443E678"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C49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773AD68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Отложенные налоговые активы и налоговые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4E7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196BB6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010</w:t>
            </w:r>
          </w:p>
        </w:tc>
      </w:tr>
      <w:tr w:rsidR="00AE5392" w:rsidRPr="00AE5392" w14:paraId="7E637F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D71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312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A81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Общая дебиторская задолженность по отсроченному подоходному налогу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E2A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02A6A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B8D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6DB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FF1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Дебиторская задолженность по отсроченному подоходному налогу, которая не основывается на будущую прибыль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E98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FE414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A9F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13D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239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Дебиторская задолженность по отсроченному подоходному налогу, которая основывается на будущую прибыль и не происходит из временных разниц</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4FE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96BBB3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4D2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495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7C2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Дебиторская задолженность по отсроченному подоходному налогу, которая основывается на будущую прибыль и происходит из временных разниц</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EF1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87AA8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92C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DD1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98A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Общие обязательства по отсроченному подоходному налогу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2ED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B8DD9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D99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74F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0D0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Обязательства по отсроченному подоходному налогу, которые не вычитаются из дебиторской задолженности по отсроченному подоходному налогу и основываются на будущую прибыль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C02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979A24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D8C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250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AC5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Обязательства по отсроченному подоходному налогу, которые вычитаются из дебиторской задолженности по отсроченному подоходному налогу и основываются на будущую прибыль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67A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85A1D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281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5C5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78B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Вычитываемые обязательства по отсроченному подоходному налогу, связанные с дебиторской задолженностью по отсроченному подоходному налогу, которые основываются на будущую прибыль и не происходят из временных разниц</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E2D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D4865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432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327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E1E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Вычитываемые обязательства по отсроченному подоходному налогу, связанные с дебиторской задолженностью по отсроченному подоходному налогу, которые основываются на будущую прибыль и происходят из временных разниц</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43D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30F1B34" w14:textId="77777777" w:rsidTr="00AE539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C0B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751007F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Корректировки для кредитного риска и ожидаемых потерь</w:t>
            </w:r>
          </w:p>
        </w:tc>
      </w:tr>
      <w:tr w:rsidR="00AE5392" w:rsidRPr="00AE5392" w14:paraId="57614AD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346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36C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EBA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Излишек (+) или дефицит (-), в рамках подхода IRB, корректировок для кредитного риска, дополнительных корректировок стоимости и других скидок собственных средств в зависимости от ожидаемых потерь для </w:t>
            </w:r>
            <w:r w:rsidRPr="00AE5392">
              <w:rPr>
                <w:rFonts w:ascii="Times New Roman" w:eastAsia="Times New Roman" w:hAnsi="Times New Roman" w:cs="Times New Roman"/>
                <w:b/>
                <w:bCs/>
                <w:kern w:val="0"/>
                <w:lang w:eastAsia="ro-MD"/>
                <w14:ligatures w14:val="none"/>
              </w:rPr>
              <w:lastRenderedPageBreak/>
              <w:t>подверженностей, которые не находятся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1B3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x</w:t>
            </w:r>
          </w:p>
        </w:tc>
      </w:tr>
      <w:tr w:rsidR="00AE5392" w:rsidRPr="00AE5392" w14:paraId="40637C2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010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605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BE2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Всего корректировки для кредитного риска, дополнительные корректировки стоимости и другие скидки собственных средств, которые приемлемы для включения в расчет суммы ожидаемой потери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856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CDB301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EBD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AE5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6BB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Общие корректировки для кредитного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4A0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827EA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1C3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2B5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A54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Специфические корректировки для кредитного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970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3830D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919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692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DE5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Дополнительные корректировки стоимости и другие скидки собственных средств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12E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F8FA9A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ABE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8E6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E27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Общие ожидаемые приемлемые потери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DD2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55DB9D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C02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0F1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D12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Излишек (+) или дефицит (-), согласно подходу IRB, специфических корректировок для кредитного риска в зависимости от ожидаемых потерь для подверженностей, которые находятся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921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6832DE9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F57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427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817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Специфические корректировки для кредитного риска и позиции, рассматриваемые аналогично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8FA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6D00E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1BE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787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FC5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Общие ожидаемые приемлемые потери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69C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D2A14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98E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7BD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F2F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Суммы с учетом риска подверженностей для расчета величины излишка приемлемых запасов как собственных средств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BD5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2D5478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693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999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E5B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приемлемые валовые резервы для включения в собственные средства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A9C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DD31D8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C52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D51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BB1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Суммы с учетом риска подверженностей для расчета величины в зависимости от приемлемых запасов как собственных средств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110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9E77C3A" w14:textId="77777777" w:rsidTr="00AE539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139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60A80C2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Пределы для вычетов из основных собственных средств 1 уровня</w:t>
            </w:r>
          </w:p>
        </w:tc>
      </w:tr>
      <w:tr w:rsidR="00AE5392" w:rsidRPr="00AE5392" w14:paraId="6186B8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596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E7B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8EB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Невычитаемый предел владений в субъектах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F14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9051F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193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5E3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B8B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Предел 10% основных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98D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6BDA70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38E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596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157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Предел 17,65% основных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C9F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72483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D0C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C73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080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Приемлемый капитал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CCB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A56271A" w14:textId="77777777" w:rsidTr="00AE539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AA9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5FD2894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Инвестиции в инструменты капитала субъектов финансового</w:t>
            </w:r>
          </w:p>
          <w:p w14:paraId="2AE911A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сектора, в которых банк не владеет значительной инвестицией</w:t>
            </w:r>
          </w:p>
        </w:tc>
      </w:tr>
      <w:tr w:rsidR="00AE5392" w:rsidRPr="00AE5392" w14:paraId="29E824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6F3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B34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CAF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Владения основных средств 1 уровня субъектов финансового сектора, в которых банк не владеет значительной инвестицией, исключая короткие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AB0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A8DD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D48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19C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686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Прямые владения основных средств 1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846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1B3C26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377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AD4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56C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Прямые валовые владения основных средств 1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603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69F841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62E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D73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426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прямых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12E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8035A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B3B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3D7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BC0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Косвенные владения основных средств 1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ECA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7829E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CCA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766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045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Косвенные валовые владения основных средств 1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690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D83D4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63D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99D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BB6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косвенных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D85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C51BC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9E3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A4E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E5B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Синтетические владения основных средств 1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E6E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1CC6D3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B6F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EDE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9D7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Синтетические валовые владения основных средств 1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963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7CABC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6A6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90B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5DE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синтетических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D2E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6B8192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DB1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89A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DB9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Владения дополнительных собственных средств 1 уровня субъектов финансового сектора, в которых банк не владеет значительной инвестицией, исключая короткие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28C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4B65D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AC6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E70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AC6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Прямые владения дополнительных собственных средств 1 уровня субъектов финансового сектора, в которых банк не владеет значительной инвестицией, исключая короткие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202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8931D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1E0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AA6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82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Прямые валовые владения дополнительных собственных средств 1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997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F2383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13B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FE8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7D3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прямых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96B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2808B5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574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5D7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BBB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Косвенные владения дополнительных собственных средств 1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D9A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C7312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E65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67B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C8E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Косвенные валовые владения дополнительных собственных средств 1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0C0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E4AC9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5AE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B9B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34B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косвенных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308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A0DE3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176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5FE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A3D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Синтетические владения дополнительных собственных средств 1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043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AF4F9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CEB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31F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E65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Синтетические валовые владения дополнительных собственных средств 1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E0E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06824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1C5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034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4B3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синтетических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716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D79413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CD8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41E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53E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Владения собственных средств 2 уровня субъектов финансового сектора, в которых банк не владеет значительной инвестицией, исключая короткие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9B5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89A10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6E9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B6C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CD9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Прямые владения собственных средств 2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9BE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D5124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F17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C6E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D49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Прямые валовые владения собственных средств 2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4BD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51CC0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99F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2CD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031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прямых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9D8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BE850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CE4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8F4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B67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Косвенные владения собственных средств 2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B60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C0166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495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933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7D2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Косвенные валовые владения собственных средств 2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8AD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9EACE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69C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D4E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26A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косвенных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8E3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B4D74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087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554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2CF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Синтетические владения собственных средств 2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E44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58ED77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8AF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300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51E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Синтетические валовые владения собственных средств 2 уровня субъектов финансового сектора, в которых банк не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DD2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AE2A1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D0D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AB2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249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синтетических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153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3218902" w14:textId="77777777" w:rsidTr="00AE539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1E6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67F26E1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Инвестиции в инструменты капитала субъектов финансового</w:t>
            </w:r>
          </w:p>
          <w:p w14:paraId="5A76302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сектора, в которых банк владеет значительной инвестицией</w:t>
            </w:r>
          </w:p>
        </w:tc>
      </w:tr>
      <w:tr w:rsidR="00AE5392" w:rsidRPr="00AE5392" w14:paraId="330A365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1C0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215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7CE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Владения основных собственных средств 1 уровня субъектов финансового сектора, в которых банк владеет значительной инвестицией, исключая короткие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D71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995A3A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36D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492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050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Прямые владения основных средств 1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E0A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89A28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4C8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7B5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AA5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Прямые валовые владения основных средств 1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280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A998C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9F6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131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840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прямых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F55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9ADFB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19E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191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65F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Косвенные владения основных средств 1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0EA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E0FB53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021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919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4F5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Косвенные валовые владения основных средств 1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EAD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0B9A7A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6F2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050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4D4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косвенных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997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27A6B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0EF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3F9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B09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Синтетические владения основных средств 1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D62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6AE25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562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BCC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A90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Синтетические валовые владения дополнительных средств 1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289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270FF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966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340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FAD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синтетических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278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D7FD0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4F7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DEC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9CF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Владения дополнительных собственных средств 1 уровня субъектов финансового сектора, в которых банк владеет значительной инвестицией, исключая короткие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C2D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80482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FD7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B2D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EFF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Прямые владения дополнительных собственных средств 1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BEB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8CBB35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26D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77D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9A4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Прямые валовые владения дополнительных собственных средств 1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541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4F83CC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CE3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211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3AA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прямых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41F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09D51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04D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14B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D60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Косвенные владения дополнительных собственных средств 1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D07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BEA6B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3A2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0F9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540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Косвенные валовые владения дополнительных собственных средств 1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E6A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54DD1A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ADC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8F9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C30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косвенных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81E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DA4EC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FCD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8FF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18F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Синтетические владения дополнительных собственных средств 1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7DB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16D6E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DF1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C8A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5D3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Синтетические валовые владения дополнительных собственных средств 1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93D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7164E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1F5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4FE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ED6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синтетических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164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9DAED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04B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B8C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C20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Владения основных средств 2 уровня субъектов финансового сектора, в которых банк владеет значительной инвестицией, исключая короткие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BD4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A5A06A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EB4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B6A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0E3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Прямые владения основных средств 2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49F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3F7EA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EA0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367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606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Прямые валовые владения основных средств 2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01E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3FDC03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EED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93F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A9E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прямых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57B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7ECB7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4D8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ACA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EEA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Косвенные владения основных средств 2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6E8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3C2B8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077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376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02B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Косвенные валовые владения основных средств 2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62C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12310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B02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3F4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2ED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косвенных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7C7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36C9E0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E1A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9C7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FDC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Синтетические владения основных средств 2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D44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9575EF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7B0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4B0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DA9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Синтетические валовые владения дополнительных средств 2 уровня субъектов финансового сектора, в которых банк владеет значительной инвестицией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E38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34A52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248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46B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AC6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Короткие позиции с противоположным знаком, разрешенные для синтетических валовых владений, включенных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BF4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AA528DA" w14:textId="77777777" w:rsidTr="00AE539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473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03D540C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Общая сумма подверженностей к риску для владений,</w:t>
            </w:r>
          </w:p>
          <w:p w14:paraId="2721E6E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которые не вычитаются из соответствующих категорий капитала</w:t>
            </w:r>
          </w:p>
        </w:tc>
      </w:tr>
      <w:tr w:rsidR="00AE5392" w:rsidRPr="00AE5392" w14:paraId="1F311D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D1E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045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40C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с учетом риска владений основных собственных средств 1 уровня субъектов финансового сектора, которые не вычитаются из основных собственных средств 1 уровня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274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17241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750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1A2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1D9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с учетом риска владений дополнительных собственных средств 1 уровня субъектов финансового сектора, которые не вычитаются из дополнительных собственных средств 1 уровня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0B7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999767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AC8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041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82E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с учетом риска владений собственных средств 2 уровня субъектов финансового сектора, которые не вычитаются из собственных средств 2 уровня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F3C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E9DEDA8" w14:textId="77777777" w:rsidTr="00AE539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2B6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28FD75D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Временное отступление от вычета собственных средств</w:t>
            </w:r>
          </w:p>
        </w:tc>
      </w:tr>
      <w:tr w:rsidR="00AE5392" w:rsidRPr="00AE5392" w14:paraId="1B5B2B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2FC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C1C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E0B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Владения инструментов основных средств 1 уровня субъектов финансового сектора, в котором банк не владеет значительной инвестицией, и которые являются предметом временного отступления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9C4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2604A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E2D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6CC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F28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Владения инструментов основных средств 1 уровня субъектов финансового сектора, в котором банк владеет значительной инвестицией, и которые являются предметом временного отступления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5C4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4D03A5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8AC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BF4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C7B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Владения инструментов дополнительных собственных средств 1 уровня субъектов финансового сектора, в которых банк не владеет значительной инвестицией, и которые являются предметом временного отступления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6B9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060A7D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B9E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8E4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12C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Владения инструментов дополнительных собственных средств 1 уровня субъектов финансового сектора, в которых банк владеет значительной инвестицией, и которые являются предметом временного отступления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190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3C8016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441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43C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8B3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Владения инструментов собственных средств 2 уровня субъектов финансового сектора, в которых банк не владеет </w:t>
            </w:r>
            <w:r w:rsidRPr="00AE5392">
              <w:rPr>
                <w:rFonts w:ascii="Times New Roman" w:eastAsia="Times New Roman" w:hAnsi="Times New Roman" w:cs="Times New Roman"/>
                <w:b/>
                <w:bCs/>
                <w:kern w:val="0"/>
                <w:lang w:eastAsia="ro-MD"/>
                <w14:ligatures w14:val="none"/>
              </w:rPr>
              <w:lastRenderedPageBreak/>
              <w:t>значительной инвестицией, и которые являются предметом временного отступления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583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D1723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A31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7AD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EF5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Владения инструментов собственных средств 2 уровня субъектов финансового сектора, в которых банк владеет значительной инвестицией, и которые являются предметом временного отступления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27E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76E5E9C" w14:textId="77777777" w:rsidTr="00AE539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735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475F8B4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Буфер капитала</w:t>
            </w:r>
          </w:p>
        </w:tc>
      </w:tr>
      <w:tr w:rsidR="00AE5392" w:rsidRPr="00AE5392" w14:paraId="164C7D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055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426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BFF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Требования по комбинированному буферу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777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A372D7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AB8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99E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20A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Буфер консервации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89C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0DE721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8BF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A0F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12B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Контрциклический буфер капитала, специфичный банкам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4B4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EA65D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AB3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6AC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E85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Буфер системного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1C8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1EDB62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EFF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1A0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48B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Буфер прочих обществ учреждений системного значения на консолидированном уровне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988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211F4C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1FD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1FF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F13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Буфер прочих обществ системного значения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147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B6D675F" w14:textId="77777777" w:rsidTr="00AE539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8AE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6A88568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Требования, предусмотренные мерами надзора</w:t>
            </w:r>
          </w:p>
        </w:tc>
      </w:tr>
      <w:tr w:rsidR="00AE5392" w:rsidRPr="00AE5392" w14:paraId="356576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35C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2CA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D76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Требования собственных средств по корректировкам, предусмотренным мерами надзора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01E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108ECA7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0FA159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51A2974"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Порядок составления отчета</w:t>
      </w:r>
    </w:p>
    <w:p w14:paraId="77B50F71"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04.00 – ЭЛЕМЕНТЫ МЕМОРАНДУМ (CA4)</w:t>
      </w:r>
    </w:p>
    <w:p w14:paraId="781E6D1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24CF688"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Инструкции по определенным позициям</w:t>
      </w:r>
    </w:p>
    <w:p w14:paraId="1D9AA92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26"/>
        <w:gridCol w:w="7141"/>
        <w:gridCol w:w="838"/>
      </w:tblGrid>
      <w:tr w:rsidR="00AE5392" w:rsidRPr="00AE5392" w14:paraId="300ADCD2" w14:textId="77777777" w:rsidTr="00AE5392">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1573C2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50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AAB132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5C646445" w14:textId="77777777" w:rsidTr="00AE5392">
        <w:trPr>
          <w:jc w:val="center"/>
        </w:trPr>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61E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780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 </w:t>
            </w:r>
            <w:r w:rsidRPr="00AE5392">
              <w:rPr>
                <w:rFonts w:ascii="Times New Roman" w:eastAsia="Times New Roman" w:hAnsi="Times New Roman" w:cs="Times New Roman"/>
                <w:b/>
                <w:bCs/>
                <w:kern w:val="0"/>
                <w:lang w:eastAsia="ro-MD"/>
                <w14:ligatures w14:val="none"/>
              </w:rPr>
              <w:t>Общая дебиторская задолженность по отсроченному подоходному налогу</w:t>
            </w:r>
            <w:r w:rsidRPr="00AE5392">
              <w:rPr>
                <w:rFonts w:ascii="Times New Roman" w:eastAsia="Times New Roman" w:hAnsi="Times New Roman" w:cs="Times New Roman"/>
                <w:kern w:val="0"/>
                <w:lang w:eastAsia="ro-MD"/>
                <w14:ligatures w14:val="none"/>
              </w:rPr>
              <w:br/>
              <w:t>Сумма, указанная в данной позиции, должна быть равна сумме, зарегистрированной в последнем проверенном/аудированном бухгалтерском балансе.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950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5E90DB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79A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2E5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 </w:t>
            </w:r>
            <w:r w:rsidRPr="00AE5392">
              <w:rPr>
                <w:rFonts w:ascii="Times New Roman" w:eastAsia="Times New Roman" w:hAnsi="Times New Roman" w:cs="Times New Roman"/>
                <w:b/>
                <w:bCs/>
                <w:kern w:val="0"/>
                <w:lang w:eastAsia="ro-MD"/>
                <w14:ligatures w14:val="none"/>
              </w:rPr>
              <w:t>Дебиторская задолженность по отсроченному подоходному налогу, которая не основывается на будущую прибыль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0A7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2FDB42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014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E99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 </w:t>
            </w:r>
            <w:r w:rsidRPr="00AE5392">
              <w:rPr>
                <w:rFonts w:ascii="Times New Roman" w:eastAsia="Times New Roman" w:hAnsi="Times New Roman" w:cs="Times New Roman"/>
                <w:b/>
                <w:bCs/>
                <w:kern w:val="0"/>
                <w:lang w:eastAsia="ro-MD"/>
                <w14:ligatures w14:val="none"/>
              </w:rPr>
              <w:t>Дебиторская задолженность по отсроченному подоходному налогу, которая основывается на будущую прибыль и не происходит из временных разниц</w:t>
            </w:r>
            <w:r w:rsidRPr="00AE5392">
              <w:rPr>
                <w:rFonts w:ascii="Times New Roman" w:eastAsia="Times New Roman" w:hAnsi="Times New Roman" w:cs="Times New Roman"/>
                <w:kern w:val="0"/>
                <w:lang w:eastAsia="ro-MD"/>
                <w14:ligatures w14:val="none"/>
              </w:rPr>
              <w:br/>
              <w:t>Пункт 30 подпункт 3) и пункты 38-43 регламента.</w:t>
            </w:r>
            <w:r w:rsidRPr="00AE5392">
              <w:rPr>
                <w:rFonts w:ascii="Times New Roman" w:eastAsia="Times New Roman" w:hAnsi="Times New Roman" w:cs="Times New Roman"/>
                <w:kern w:val="0"/>
                <w:lang w:eastAsia="ro-MD"/>
                <w14:ligatures w14:val="none"/>
              </w:rPr>
              <w:br/>
              <w:t>Дебиторская задолженность по отсроченному подоходному налогу, которая основывается на будущую прибыль, но не происходит из временных разниц, и, следовательно, не является предметом ни одного предела, и полностью вычитается из основных собственных средств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8AE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58A542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FBC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1DB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 </w:t>
            </w:r>
            <w:r w:rsidRPr="00AE5392">
              <w:rPr>
                <w:rFonts w:ascii="Times New Roman" w:eastAsia="Times New Roman" w:hAnsi="Times New Roman" w:cs="Times New Roman"/>
                <w:b/>
                <w:bCs/>
                <w:kern w:val="0"/>
                <w:lang w:eastAsia="ro-MD"/>
                <w14:ligatures w14:val="none"/>
              </w:rPr>
              <w:t>Дебиторская задолженность по отсроченному подоходному налогу, которая основывается на будущую прибыль и происходит из временных разниц</w:t>
            </w:r>
            <w:r w:rsidRPr="00AE5392">
              <w:rPr>
                <w:rFonts w:ascii="Times New Roman" w:eastAsia="Times New Roman" w:hAnsi="Times New Roman" w:cs="Times New Roman"/>
                <w:kern w:val="0"/>
                <w:lang w:eastAsia="ro-MD"/>
                <w14:ligatures w14:val="none"/>
              </w:rPr>
              <w:br/>
              <w:t>Пункт 30 подпункт 3), пункты 38-43 и пункты 63-67 регламента.</w:t>
            </w:r>
            <w:r w:rsidRPr="00AE5392">
              <w:rPr>
                <w:rFonts w:ascii="Times New Roman" w:eastAsia="Times New Roman" w:hAnsi="Times New Roman" w:cs="Times New Roman"/>
                <w:kern w:val="0"/>
                <w:lang w:eastAsia="ro-MD"/>
                <w14:ligatures w14:val="none"/>
              </w:rPr>
              <w:br/>
              <w:t>Дебиторская задолженность по отсроченному подоходному налогу, которая основывается на будущую прибыль, и происходит из временных разниц, и, следовательно, их вычет из основных собственных средств 1 уровня обусловлен пределами 10% и 17,65%, предусмотренными пунктами 63-67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5C2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2E0FA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BD0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9B2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 </w:t>
            </w:r>
            <w:r w:rsidRPr="00AE5392">
              <w:rPr>
                <w:rFonts w:ascii="Times New Roman" w:eastAsia="Times New Roman" w:hAnsi="Times New Roman" w:cs="Times New Roman"/>
                <w:b/>
                <w:bCs/>
                <w:kern w:val="0"/>
                <w:lang w:eastAsia="ro-MD"/>
                <w14:ligatures w14:val="none"/>
              </w:rPr>
              <w:t>Общие обязательства по отсроченному подоходному налогу</w:t>
            </w:r>
            <w:r w:rsidRPr="00AE5392">
              <w:rPr>
                <w:rFonts w:ascii="Times New Roman" w:eastAsia="Times New Roman" w:hAnsi="Times New Roman" w:cs="Times New Roman"/>
                <w:kern w:val="0"/>
                <w:lang w:eastAsia="ro-MD"/>
                <w14:ligatures w14:val="none"/>
              </w:rPr>
              <w:br/>
              <w:t>Сумма, указанная в данной позиции, должна быть равна сумме, зарегистрированной в последнем проверенном/аудированном бухгалтерском балансе.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1DD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833DB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7E2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BC4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 </w:t>
            </w:r>
            <w:r w:rsidRPr="00AE5392">
              <w:rPr>
                <w:rFonts w:ascii="Times New Roman" w:eastAsia="Times New Roman" w:hAnsi="Times New Roman" w:cs="Times New Roman"/>
                <w:b/>
                <w:bCs/>
                <w:kern w:val="0"/>
                <w:lang w:eastAsia="ro-MD"/>
                <w14:ligatures w14:val="none"/>
              </w:rPr>
              <w:t>Обязательства по отсроченному подоходному налогу, которые не вычитаются из дебиторской задолженности по отсроченному подоходному налогу и основываются на будущую прибыль</w:t>
            </w:r>
            <w:r w:rsidRPr="00AE5392">
              <w:rPr>
                <w:rFonts w:ascii="Times New Roman" w:eastAsia="Times New Roman" w:hAnsi="Times New Roman" w:cs="Times New Roman"/>
                <w:kern w:val="0"/>
                <w:lang w:eastAsia="ro-MD"/>
                <w14:ligatures w14:val="none"/>
              </w:rPr>
              <w:br/>
              <w:t xml:space="preserve">Пункты 40 и 41 регламента. </w:t>
            </w:r>
          </w:p>
          <w:p w14:paraId="473E2C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Отложенные налоговые обязательства, для которых не выполняются условия пунктов 40 и 41 регламента. Данная позиция включает отложенные налоговые обязательства, которые снижают стоимость коммерческого фонда, прочих нематериальных активов или активов пенсионного фонда с установленными выплатами, которые следует вычесть, и которые указываются в позициях 1.1.1.10.3, 1.1.1.11.2 и, соответственно, 1.1.1.14.2 CA1.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B03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7DB3D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77E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F7C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 </w:t>
            </w:r>
            <w:r w:rsidRPr="00AE5392">
              <w:rPr>
                <w:rFonts w:ascii="Times New Roman" w:eastAsia="Times New Roman" w:hAnsi="Times New Roman" w:cs="Times New Roman"/>
                <w:b/>
                <w:bCs/>
                <w:kern w:val="0"/>
                <w:lang w:eastAsia="ro-MD"/>
                <w14:ligatures w14:val="none"/>
              </w:rPr>
              <w:t>Обязательства по отсроченному подоходному налогу, которые вычитаются из дебиторской задолженности по отсроченному подоходному налогу и основываются на будущую прибыль</w:t>
            </w:r>
            <w:r w:rsidRPr="00AE5392">
              <w:rPr>
                <w:rFonts w:ascii="Times New Roman" w:eastAsia="Times New Roman" w:hAnsi="Times New Roman" w:cs="Times New Roman"/>
                <w:kern w:val="0"/>
                <w:lang w:eastAsia="ro-MD"/>
                <w14:ligatures w14:val="none"/>
              </w:rPr>
              <w:br/>
              <w:t>Пункты 38–43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793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7322A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578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B1C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2.2.1 </w:t>
            </w:r>
            <w:r w:rsidRPr="00AE5392">
              <w:rPr>
                <w:rFonts w:ascii="Times New Roman" w:eastAsia="Times New Roman" w:hAnsi="Times New Roman" w:cs="Times New Roman"/>
                <w:b/>
                <w:bCs/>
                <w:kern w:val="0"/>
                <w:lang w:eastAsia="ro-MD"/>
                <w14:ligatures w14:val="none"/>
              </w:rPr>
              <w:t>Вычитываемые обязательства по отсроченному подоходному налогу, связанные с дебиторской задолженностью по отсроченному подоходному налогу, которые основываются на будущую прибыль и не происходят из временных разниц</w:t>
            </w:r>
            <w:r w:rsidRPr="00AE5392">
              <w:rPr>
                <w:rFonts w:ascii="Times New Roman" w:eastAsia="Times New Roman" w:hAnsi="Times New Roman" w:cs="Times New Roman"/>
                <w:kern w:val="0"/>
                <w:lang w:eastAsia="ro-MD"/>
                <w14:ligatures w14:val="none"/>
              </w:rPr>
              <w:br/>
              <w:t xml:space="preserve">Пункты 40–43 регламента. </w:t>
            </w:r>
          </w:p>
          <w:p w14:paraId="328339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Отсроченные налоговые обязательства, которые могут снизить сумму отсроченных налоговых активов, которые основываются на будущую прибыль, в соответствии с пунктами 40 и 41 регламента, и которые не включаются в обязательства по отсроченному подоходному налогу, которые основываются на будущую прибыль и происходят из временных разниц, в соответствии с пунктами 42 и 43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AA0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D41D3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F84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917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2.2.2 </w:t>
            </w:r>
            <w:r w:rsidRPr="00AE5392">
              <w:rPr>
                <w:rFonts w:ascii="Times New Roman" w:eastAsia="Times New Roman" w:hAnsi="Times New Roman" w:cs="Times New Roman"/>
                <w:b/>
                <w:bCs/>
                <w:kern w:val="0"/>
                <w:lang w:eastAsia="ro-MD"/>
                <w14:ligatures w14:val="none"/>
              </w:rPr>
              <w:t>Вычитываемые обязательства по отсроченному подоходному налогу, связанные с дебиторской задолженностью по отсроченному подоходному налогу, которые основываются на будущую прибыль и происходят из временных разниц</w:t>
            </w:r>
            <w:r w:rsidRPr="00AE5392">
              <w:rPr>
                <w:rFonts w:ascii="Times New Roman" w:eastAsia="Times New Roman" w:hAnsi="Times New Roman" w:cs="Times New Roman"/>
                <w:kern w:val="0"/>
                <w:lang w:eastAsia="ro-MD"/>
                <w14:ligatures w14:val="none"/>
              </w:rPr>
              <w:br/>
              <w:t>Пункты 40–43 регламента.</w:t>
            </w:r>
            <w:r w:rsidRPr="00AE5392">
              <w:rPr>
                <w:rFonts w:ascii="Times New Roman" w:eastAsia="Times New Roman" w:hAnsi="Times New Roman" w:cs="Times New Roman"/>
                <w:kern w:val="0"/>
                <w:lang w:eastAsia="ro-MD"/>
                <w14:ligatures w14:val="none"/>
              </w:rPr>
              <w:br/>
              <w:t>Отсроченные налоговые обязательства, которые могут снизить сумму отсроченных налоговых активов, которые основываются на будущую прибыль, в соответствии с пунктами 40 и 41 регламента, и которые включаются в обязательства по отсроченному подоходному налогу, которые основываются на будущую прибыль и происходят из временных разниц, в соответствии с пунктами 42 и 43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9EA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E7790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103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CB8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 </w:t>
            </w:r>
            <w:r w:rsidRPr="00AE5392">
              <w:rPr>
                <w:rFonts w:ascii="Times New Roman" w:eastAsia="Times New Roman" w:hAnsi="Times New Roman" w:cs="Times New Roman"/>
                <w:b/>
                <w:bCs/>
                <w:kern w:val="0"/>
                <w:lang w:eastAsia="ro-MD"/>
                <w14:ligatures w14:val="none"/>
              </w:rPr>
              <w:t>Излишек (+) или дефицит (-), в рамках подхода IRB, корректировок для кредитного риска, дополнительных корректировок стоимости и других скидок собственных средств в зависимости от ожидаемых потерь для подверженностей, которые не находятся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C5F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4196F8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328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E5E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3.1 </w:t>
            </w:r>
            <w:r w:rsidRPr="00AE5392">
              <w:rPr>
                <w:rFonts w:ascii="Times New Roman" w:eastAsia="Times New Roman" w:hAnsi="Times New Roman" w:cs="Times New Roman"/>
                <w:b/>
                <w:bCs/>
                <w:kern w:val="0"/>
                <w:lang w:eastAsia="ro-MD"/>
                <w14:ligatures w14:val="none"/>
              </w:rPr>
              <w:t>Всего корректировки для кредитного риска, дополнительные корректировки стоимости и другие скидки собственных средств, которые приемлемы для включения в расчет суммы ожидаемой потери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A39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643566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938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A53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3.1.1 </w:t>
            </w:r>
            <w:r w:rsidRPr="00AE5392">
              <w:rPr>
                <w:rFonts w:ascii="Times New Roman" w:eastAsia="Times New Roman" w:hAnsi="Times New Roman" w:cs="Times New Roman"/>
                <w:b/>
                <w:bCs/>
                <w:kern w:val="0"/>
                <w:lang w:eastAsia="ro-MD"/>
                <w14:ligatures w14:val="none"/>
              </w:rPr>
              <w:t>Общие корректировки для кредитного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D75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84FDD2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564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EB6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3.1.2 </w:t>
            </w:r>
            <w:r w:rsidRPr="00AE5392">
              <w:rPr>
                <w:rFonts w:ascii="Times New Roman" w:eastAsia="Times New Roman" w:hAnsi="Times New Roman" w:cs="Times New Roman"/>
                <w:b/>
                <w:bCs/>
                <w:kern w:val="0"/>
                <w:lang w:eastAsia="ro-MD"/>
                <w14:ligatures w14:val="none"/>
              </w:rPr>
              <w:t>Специфические корректировки для кредитного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991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07830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419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198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3.1.3 </w:t>
            </w:r>
            <w:r w:rsidRPr="00AE5392">
              <w:rPr>
                <w:rFonts w:ascii="Times New Roman" w:eastAsia="Times New Roman" w:hAnsi="Times New Roman" w:cs="Times New Roman"/>
                <w:b/>
                <w:bCs/>
                <w:kern w:val="0"/>
                <w:lang w:eastAsia="ro-MD"/>
                <w14:ligatures w14:val="none"/>
              </w:rPr>
              <w:t>Дополнительные корректировки стоимости и другие скидки собственных средств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866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621AB3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8F5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152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3.2 </w:t>
            </w:r>
            <w:r w:rsidRPr="00AE5392">
              <w:rPr>
                <w:rFonts w:ascii="Times New Roman" w:eastAsia="Times New Roman" w:hAnsi="Times New Roman" w:cs="Times New Roman"/>
                <w:b/>
                <w:bCs/>
                <w:kern w:val="0"/>
                <w:lang w:eastAsia="ro-MD"/>
                <w14:ligatures w14:val="none"/>
              </w:rPr>
              <w:t>Общие ожидаемые приемлемые потери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DB9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BCFEE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150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F75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 </w:t>
            </w:r>
            <w:r w:rsidRPr="00AE5392">
              <w:rPr>
                <w:rFonts w:ascii="Times New Roman" w:eastAsia="Times New Roman" w:hAnsi="Times New Roman" w:cs="Times New Roman"/>
                <w:b/>
                <w:bCs/>
                <w:kern w:val="0"/>
                <w:lang w:eastAsia="ro-MD"/>
                <w14:ligatures w14:val="none"/>
              </w:rPr>
              <w:t>Излишек (+) или дефицит (-), согласно подходу IRB, специфических корректировок для кредитного риска в зависимости от ожидаемых потерь для подверженностей, которые находятся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1F1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A0CFC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92C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D49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4.1 </w:t>
            </w:r>
            <w:r w:rsidRPr="00AE5392">
              <w:rPr>
                <w:rFonts w:ascii="Times New Roman" w:eastAsia="Times New Roman" w:hAnsi="Times New Roman" w:cs="Times New Roman"/>
                <w:b/>
                <w:bCs/>
                <w:kern w:val="0"/>
                <w:lang w:eastAsia="ro-MD"/>
                <w14:ligatures w14:val="none"/>
              </w:rPr>
              <w:t>Специфические корректировки для кредитного риска и позиций, рассматриваемые аналогично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9F6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E00F9E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6E0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EC6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4.2 </w:t>
            </w:r>
            <w:r w:rsidRPr="00AE5392">
              <w:rPr>
                <w:rFonts w:ascii="Times New Roman" w:eastAsia="Times New Roman" w:hAnsi="Times New Roman" w:cs="Times New Roman"/>
                <w:b/>
                <w:bCs/>
                <w:kern w:val="0"/>
                <w:lang w:eastAsia="ro-MD"/>
                <w14:ligatures w14:val="none"/>
              </w:rPr>
              <w:t>Общие ожидаемые приемлемые потери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47D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87155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F62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BCE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5 </w:t>
            </w:r>
            <w:r w:rsidRPr="00AE5392">
              <w:rPr>
                <w:rFonts w:ascii="Times New Roman" w:eastAsia="Times New Roman" w:hAnsi="Times New Roman" w:cs="Times New Roman"/>
                <w:b/>
                <w:bCs/>
                <w:kern w:val="0"/>
                <w:lang w:eastAsia="ro-MD"/>
                <w14:ligatures w14:val="none"/>
              </w:rPr>
              <w:t>Суммы с учетом риска подверженностей для расчета величины излишка приемлемых запасов как собственных средств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8C0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546E2D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901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732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6 </w:t>
            </w:r>
            <w:r w:rsidRPr="00AE5392">
              <w:rPr>
                <w:rFonts w:ascii="Times New Roman" w:eastAsia="Times New Roman" w:hAnsi="Times New Roman" w:cs="Times New Roman"/>
                <w:b/>
                <w:bCs/>
                <w:kern w:val="0"/>
                <w:lang w:eastAsia="ro-MD"/>
                <w14:ligatures w14:val="none"/>
              </w:rPr>
              <w:t>Всего валовые резервы, приемлемые для включения в собственные средства 2 уровня</w:t>
            </w:r>
            <w:r w:rsidRPr="00AE5392">
              <w:rPr>
                <w:rFonts w:ascii="Times New Roman" w:eastAsia="Times New Roman" w:hAnsi="Times New Roman" w:cs="Times New Roman"/>
                <w:kern w:val="0"/>
                <w:lang w:eastAsia="ro-MD"/>
                <w14:ligatures w14:val="none"/>
              </w:rPr>
              <w:br/>
              <w:t xml:space="preserve">Пункт 96 подпункт 3) регламента. </w:t>
            </w:r>
          </w:p>
          <w:p w14:paraId="4C2A2A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Данная позиция включает общие корректировки для кредитного риска, которые не приемлемы для включения в собственные средства 2 уровня до применения предела. Сумма, которую следует указать, не учитывает эффекты налогов.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43A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B4A892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8DB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11F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7 </w:t>
            </w:r>
            <w:r w:rsidRPr="00AE5392">
              <w:rPr>
                <w:rFonts w:ascii="Times New Roman" w:eastAsia="Times New Roman" w:hAnsi="Times New Roman" w:cs="Times New Roman"/>
                <w:b/>
                <w:bCs/>
                <w:kern w:val="0"/>
                <w:lang w:eastAsia="ro-MD"/>
                <w14:ligatures w14:val="none"/>
              </w:rPr>
              <w:t>Суммы с учетом риска подверженностей для расчета величины в зависимости от приемлемых резервов как собственные средства 2 уровня</w:t>
            </w:r>
            <w:r w:rsidRPr="00AE5392">
              <w:rPr>
                <w:rFonts w:ascii="Times New Roman" w:eastAsia="Times New Roman" w:hAnsi="Times New Roman" w:cs="Times New Roman"/>
                <w:kern w:val="0"/>
                <w:lang w:eastAsia="ro-MD"/>
                <w14:ligatures w14:val="none"/>
              </w:rPr>
              <w:br/>
              <w:t xml:space="preserve">Пункт 96 подпункт 3) регламента. </w:t>
            </w:r>
          </w:p>
          <w:p w14:paraId="7862B6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в данной позиции, является суммой с учетом риска подверженностей, которые являются основой для расчёта предела, без умножения на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29E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FC402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C53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057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8 </w:t>
            </w:r>
            <w:r w:rsidRPr="00AE5392">
              <w:rPr>
                <w:rFonts w:ascii="Times New Roman" w:eastAsia="Times New Roman" w:hAnsi="Times New Roman" w:cs="Times New Roman"/>
                <w:b/>
                <w:bCs/>
                <w:kern w:val="0"/>
                <w:lang w:eastAsia="ro-MD"/>
                <w14:ligatures w14:val="none"/>
              </w:rPr>
              <w:t>Не вычитаемый предел владений в субъектах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 xml:space="preserve">Пункт 56 подпункт 1) регламента. </w:t>
            </w:r>
          </w:p>
          <w:p w14:paraId="556EBF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Данная позиция включает предел до которого владения в субъекте финансового сектора, в котором банк не владеет значительной инвестицией, не вычитаются. Сумма получается путем сложения всех элементов, которые являются основой предела и полученную таким образом сумму умножая на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D5D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E5E7C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D16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3CD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9 </w:t>
            </w:r>
            <w:r w:rsidRPr="00AE5392">
              <w:rPr>
                <w:rFonts w:ascii="Times New Roman" w:eastAsia="Times New Roman" w:hAnsi="Times New Roman" w:cs="Times New Roman"/>
                <w:b/>
                <w:bCs/>
                <w:kern w:val="0"/>
                <w:lang w:eastAsia="ro-MD"/>
                <w14:ligatures w14:val="none"/>
              </w:rPr>
              <w:t>Предел 10% основных собственных средств 1 уровня</w:t>
            </w:r>
            <w:r w:rsidRPr="00AE5392">
              <w:rPr>
                <w:rFonts w:ascii="Times New Roman" w:eastAsia="Times New Roman" w:hAnsi="Times New Roman" w:cs="Times New Roman"/>
                <w:kern w:val="0"/>
                <w:lang w:eastAsia="ro-MD"/>
                <w14:ligatures w14:val="none"/>
              </w:rPr>
              <w:br/>
              <w:t>Пункт 63 подпункты 1) и 2) регламента.</w:t>
            </w:r>
            <w:r w:rsidRPr="00AE5392">
              <w:rPr>
                <w:rFonts w:ascii="Times New Roman" w:eastAsia="Times New Roman" w:hAnsi="Times New Roman" w:cs="Times New Roman"/>
                <w:kern w:val="0"/>
                <w:lang w:eastAsia="ro-MD"/>
                <w14:ligatures w14:val="none"/>
              </w:rPr>
              <w:br/>
              <w:t>Данная позиция содержит предел 10% для владений в субъектах финансового сектора, в котором банк владеет значительной инвестицией и для отложенных налоговых активов, основывающихся на будущую прибыль и вытекающих из временных разниц.</w:t>
            </w:r>
            <w:r w:rsidRPr="00AE5392">
              <w:rPr>
                <w:rFonts w:ascii="Times New Roman" w:eastAsia="Times New Roman" w:hAnsi="Times New Roman" w:cs="Times New Roman"/>
                <w:kern w:val="0"/>
                <w:lang w:eastAsia="ro-MD"/>
                <w14:ligatures w14:val="none"/>
              </w:rPr>
              <w:br/>
              <w:t>Сумма получается путем сложения всех элементов, которые являются основой предела и полученную таким образом сумму умножая на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B84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2A81D4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095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67C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10 </w:t>
            </w:r>
            <w:r w:rsidRPr="00AE5392">
              <w:rPr>
                <w:rFonts w:ascii="Times New Roman" w:eastAsia="Times New Roman" w:hAnsi="Times New Roman" w:cs="Times New Roman"/>
                <w:b/>
                <w:bCs/>
                <w:kern w:val="0"/>
                <w:lang w:eastAsia="ro-MD"/>
                <w14:ligatures w14:val="none"/>
              </w:rPr>
              <w:t>Предел 17,65% основных собственных средств 1 уровня</w:t>
            </w:r>
            <w:r w:rsidRPr="00AE5392">
              <w:rPr>
                <w:rFonts w:ascii="Times New Roman" w:eastAsia="Times New Roman" w:hAnsi="Times New Roman" w:cs="Times New Roman"/>
                <w:kern w:val="0"/>
                <w:lang w:eastAsia="ro-MD"/>
                <w14:ligatures w14:val="none"/>
              </w:rPr>
              <w:br/>
              <w:t>Пункт 63 регламента.</w:t>
            </w:r>
            <w:r w:rsidRPr="00AE5392">
              <w:rPr>
                <w:rFonts w:ascii="Times New Roman" w:eastAsia="Times New Roman" w:hAnsi="Times New Roman" w:cs="Times New Roman"/>
                <w:kern w:val="0"/>
                <w:lang w:eastAsia="ro-MD"/>
                <w14:ligatures w14:val="none"/>
              </w:rPr>
              <w:br/>
              <w:t xml:space="preserve">Данная позиция содержит предел 17,65% для владений в субъектах финансового сектора, в котором банк владеет значительной инвестицией и для отложенных налоговых активов, основывающихся на будущую прибыль и вытекающих из временных разниц, который следует применить после предела 10%. </w:t>
            </w:r>
          </w:p>
          <w:p w14:paraId="5DE89C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Предел рассчитан так, чтобы сумма этих двух элементов, которая признана, не превышала 15% от основных собственных средств 1 уровня, рассчитанных после всех вычетов.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392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109FC8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812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692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 </w:t>
            </w:r>
            <w:r w:rsidRPr="00AE5392">
              <w:rPr>
                <w:rFonts w:ascii="Times New Roman" w:eastAsia="Times New Roman" w:hAnsi="Times New Roman" w:cs="Times New Roman"/>
                <w:b/>
                <w:bCs/>
                <w:kern w:val="0"/>
                <w:lang w:eastAsia="ro-MD"/>
                <w14:ligatures w14:val="none"/>
              </w:rPr>
              <w:t>Приемлемый капитал</w:t>
            </w:r>
            <w:r w:rsidRPr="00AE5392">
              <w:rPr>
                <w:rFonts w:ascii="Times New Roman" w:eastAsia="Times New Roman" w:hAnsi="Times New Roman" w:cs="Times New Roman"/>
                <w:kern w:val="0"/>
                <w:lang w:eastAsia="ro-MD"/>
                <w14:ligatures w14:val="none"/>
              </w:rPr>
              <w:br/>
              <w:t>Приемлемый капитал банка означает сумму размера собственных средств первого уровня и размера собственных средств второго уровня, которая равна или меньше одной трети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44C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83669D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A45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ED3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 </w:t>
            </w:r>
            <w:r w:rsidRPr="00AE5392">
              <w:rPr>
                <w:rFonts w:ascii="Times New Roman" w:eastAsia="Times New Roman" w:hAnsi="Times New Roman" w:cs="Times New Roman"/>
                <w:b/>
                <w:bCs/>
                <w:kern w:val="0"/>
                <w:lang w:eastAsia="ro-MD"/>
                <w14:ligatures w14:val="none"/>
              </w:rPr>
              <w:t>Владения основных средств 1 уровня субъектов финансового сектора, в которых банк не владеет значительной инвестицией, исключая короткие позиции</w:t>
            </w:r>
            <w:r w:rsidRPr="00AE5392">
              <w:rPr>
                <w:rFonts w:ascii="Times New Roman" w:eastAsia="Times New Roman" w:hAnsi="Times New Roman" w:cs="Times New Roman"/>
                <w:kern w:val="0"/>
                <w:lang w:eastAsia="ro-MD"/>
                <w14:ligatures w14:val="none"/>
              </w:rPr>
              <w:br/>
              <w:t>Пункты 54-60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059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713E7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7AE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524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 </w:t>
            </w:r>
            <w:r w:rsidRPr="00AE5392">
              <w:rPr>
                <w:rFonts w:ascii="Times New Roman" w:eastAsia="Times New Roman" w:hAnsi="Times New Roman" w:cs="Times New Roman"/>
                <w:b/>
                <w:bCs/>
                <w:kern w:val="0"/>
                <w:lang w:eastAsia="ro-MD"/>
                <w14:ligatures w14:val="none"/>
              </w:rPr>
              <w:t>Прямые владения основных средств 1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 xml:space="preserve">Пункты 54-60 регламента. </w:t>
            </w:r>
          </w:p>
          <w:p w14:paraId="11A658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данной строке отражаются владения, которые являются предметом временного отступления и указаны в позиции 21 (строка 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102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F77D3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52F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D7C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 </w:t>
            </w:r>
            <w:r w:rsidRPr="00AE5392">
              <w:rPr>
                <w:rFonts w:ascii="Times New Roman" w:eastAsia="Times New Roman" w:hAnsi="Times New Roman" w:cs="Times New Roman"/>
                <w:b/>
                <w:bCs/>
                <w:kern w:val="0"/>
                <w:lang w:eastAsia="ro-MD"/>
                <w14:ligatures w14:val="none"/>
              </w:rPr>
              <w:t>Прямые валовые владения основных средств 1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Пункт 54, пункты 56-60 регламента.</w:t>
            </w:r>
            <w:r w:rsidRPr="00AE5392">
              <w:rPr>
                <w:rFonts w:ascii="Times New Roman" w:eastAsia="Times New Roman" w:hAnsi="Times New Roman" w:cs="Times New Roman"/>
                <w:kern w:val="0"/>
                <w:lang w:eastAsia="ro-MD"/>
                <w14:ligatures w14:val="none"/>
              </w:rPr>
              <w:br/>
              <w:t>Прямые валовые владения основных средств 1 уровня субъектов финансового сектора, в которых банк не владеет значительной инвестицией, исключая:</w:t>
            </w:r>
            <w:r w:rsidRPr="00AE5392">
              <w:rPr>
                <w:rFonts w:ascii="Times New Roman" w:eastAsia="Times New Roman" w:hAnsi="Times New Roman" w:cs="Times New Roman"/>
                <w:kern w:val="0"/>
                <w:lang w:eastAsia="ro-MD"/>
                <w14:ligatures w14:val="none"/>
              </w:rPr>
              <w:br/>
              <w:t>(a) позиции в отношении твердых обязательств по поглощению, поддерживаемые в течение пяти рабочих дней или менее; и</w:t>
            </w:r>
            <w:r w:rsidRPr="00AE5392">
              <w:rPr>
                <w:rFonts w:ascii="Times New Roman" w:eastAsia="Times New Roman" w:hAnsi="Times New Roman" w:cs="Times New Roman"/>
                <w:kern w:val="0"/>
                <w:lang w:eastAsia="ro-MD"/>
                <w14:ligatures w14:val="none"/>
              </w:rPr>
              <w:br/>
              <w:t>(b) владения, которые рассматриваются как взаимные владения в соответствии с подпунктом 6) пункта 30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5C8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9F57F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6A2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272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разрешенные для прямых валовых владений, включенных выше</w:t>
            </w:r>
            <w:r w:rsidRPr="00AE5392">
              <w:rPr>
                <w:rFonts w:ascii="Times New Roman" w:eastAsia="Times New Roman" w:hAnsi="Times New Roman" w:cs="Times New Roman"/>
                <w:kern w:val="0"/>
                <w:lang w:eastAsia="ro-MD"/>
                <w14:ligatures w14:val="none"/>
              </w:rPr>
              <w:br/>
              <w:t>В соответствии с пунктом 55 регламента разрешаются короткие позиции с противоположным знаком в той же основной подверженности с условием, что срок погашения короткой позиции тот же, что и длинной позиции, или с остаточным сроком погашения не менее 1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08A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FDD8C0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896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159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 </w:t>
            </w:r>
            <w:r w:rsidRPr="00AE5392">
              <w:rPr>
                <w:rFonts w:ascii="Times New Roman" w:eastAsia="Times New Roman" w:hAnsi="Times New Roman" w:cs="Times New Roman"/>
                <w:b/>
                <w:bCs/>
                <w:kern w:val="0"/>
                <w:lang w:eastAsia="ro-MD"/>
                <w14:ligatures w14:val="none"/>
              </w:rPr>
              <w:t>Косвенные владения основных средств 1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Пункты 54 и 55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80D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102DA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209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1A1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12.2.1 </w:t>
            </w:r>
            <w:r w:rsidRPr="00AE5392">
              <w:rPr>
                <w:rFonts w:ascii="Times New Roman" w:eastAsia="Times New Roman" w:hAnsi="Times New Roman" w:cs="Times New Roman"/>
                <w:b/>
                <w:bCs/>
                <w:kern w:val="0"/>
                <w:lang w:eastAsia="ro-MD"/>
                <w14:ligatures w14:val="none"/>
              </w:rPr>
              <w:t>Косвенные валовые владения основных средств 1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 xml:space="preserve">Пункты 54 и 55 регламента. </w:t>
            </w:r>
          </w:p>
          <w:p w14:paraId="220694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является суммой косвенных владений торгового портфеля в инструменты капитала субъектов финансового сектора, которые принимают форму владений ценных бумаг, основанных на показателях. Она получается путем расчета базовой подверженности перед инструментами капитала субъектов финансового сектора, включенной в показатели.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406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76006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BCE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C51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разрешенные для косвенных валовых владений, включенных выше</w:t>
            </w:r>
            <w:r w:rsidRPr="00AE5392">
              <w:rPr>
                <w:rFonts w:ascii="Times New Roman" w:eastAsia="Times New Roman" w:hAnsi="Times New Roman" w:cs="Times New Roman"/>
                <w:kern w:val="0"/>
                <w:lang w:eastAsia="ro-MD"/>
                <w14:ligatures w14:val="none"/>
              </w:rPr>
              <w:br/>
              <w:t xml:space="preserve">Пункт 55 регламента. </w:t>
            </w:r>
          </w:p>
          <w:p w14:paraId="352CCF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соответствии с подпунктом 1) пункта 55 регламента разрешается компенсация коротких позиций с противоположным знаком в той же базовой подверженности с условием, что срок погашения короткой позиции тот же, что и длинной позиции, или с остаточным сроком погашения не менее 1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22F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AA974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D71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8BE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12.3.1 </w:t>
            </w:r>
            <w:r w:rsidRPr="00AE5392">
              <w:rPr>
                <w:rFonts w:ascii="Times New Roman" w:eastAsia="Times New Roman" w:hAnsi="Times New Roman" w:cs="Times New Roman"/>
                <w:b/>
                <w:bCs/>
                <w:kern w:val="0"/>
                <w:lang w:eastAsia="ro-MD"/>
                <w14:ligatures w14:val="none"/>
              </w:rPr>
              <w:t>Синтетические владения основных средств 1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Пункты 54 и 55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3B8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486C1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757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18F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12.3.2 </w:t>
            </w:r>
            <w:r w:rsidRPr="00AE5392">
              <w:rPr>
                <w:rFonts w:ascii="Times New Roman" w:eastAsia="Times New Roman" w:hAnsi="Times New Roman" w:cs="Times New Roman"/>
                <w:b/>
                <w:bCs/>
                <w:kern w:val="0"/>
                <w:lang w:eastAsia="ro-MD"/>
                <w14:ligatures w14:val="none"/>
              </w:rPr>
              <w:t xml:space="preserve">Синтетические валовые владения основных средств 1 уровня субъектов финансового сектора, в которых банк не владеет </w:t>
            </w:r>
            <w:r w:rsidRPr="00AE5392">
              <w:rPr>
                <w:rFonts w:ascii="Times New Roman" w:eastAsia="Times New Roman" w:hAnsi="Times New Roman" w:cs="Times New Roman"/>
                <w:b/>
                <w:bCs/>
                <w:kern w:val="0"/>
                <w:lang w:eastAsia="ro-MD"/>
                <w14:ligatures w14:val="none"/>
              </w:rPr>
              <w:lastRenderedPageBreak/>
              <w:t>значительной инвестицией</w:t>
            </w:r>
            <w:r w:rsidRPr="00AE5392">
              <w:rPr>
                <w:rFonts w:ascii="Times New Roman" w:eastAsia="Times New Roman" w:hAnsi="Times New Roman" w:cs="Times New Roman"/>
                <w:kern w:val="0"/>
                <w:lang w:eastAsia="ro-MD"/>
                <w14:ligatures w14:val="none"/>
              </w:rPr>
              <w:br/>
              <w:t>Пункты 55 и 56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CBE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A40D92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AE5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7BE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12.3.3 </w:t>
            </w:r>
            <w:r w:rsidRPr="00AE5392">
              <w:rPr>
                <w:rFonts w:ascii="Times New Roman" w:eastAsia="Times New Roman" w:hAnsi="Times New Roman" w:cs="Times New Roman"/>
                <w:b/>
                <w:bCs/>
                <w:kern w:val="0"/>
                <w:lang w:eastAsia="ro-MD"/>
                <w14:ligatures w14:val="none"/>
              </w:rPr>
              <w:t>(-) Короткие позиции с противоположным знаком в отношении синтетических валовых владений, включенных выше</w:t>
            </w:r>
            <w:r w:rsidRPr="00AE5392">
              <w:rPr>
                <w:rFonts w:ascii="Times New Roman" w:eastAsia="Times New Roman" w:hAnsi="Times New Roman" w:cs="Times New Roman"/>
                <w:kern w:val="0"/>
                <w:lang w:eastAsia="ro-MD"/>
                <w14:ligatures w14:val="none"/>
              </w:rPr>
              <w:br/>
              <w:t>Пункт 55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FA0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BB8283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7A2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69A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 </w:t>
            </w:r>
            <w:r w:rsidRPr="00AE5392">
              <w:rPr>
                <w:rFonts w:ascii="Times New Roman" w:eastAsia="Times New Roman" w:hAnsi="Times New Roman" w:cs="Times New Roman"/>
                <w:b/>
                <w:bCs/>
                <w:kern w:val="0"/>
                <w:lang w:eastAsia="ro-MD"/>
                <w14:ligatures w14:val="none"/>
              </w:rPr>
              <w:t>Владения дополнительных собственных средств 1 уровня субъектов финансового сектора, в которых банк не владеет значительной инвестицией, исключая короткие позиции</w:t>
            </w:r>
            <w:r w:rsidRPr="00AE5392">
              <w:rPr>
                <w:rFonts w:ascii="Times New Roman" w:eastAsia="Times New Roman" w:hAnsi="Times New Roman" w:cs="Times New Roman"/>
                <w:kern w:val="0"/>
                <w:lang w:eastAsia="ro-MD"/>
                <w14:ligatures w14:val="none"/>
              </w:rPr>
              <w:br/>
              <w:t>Пункты 89-95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02D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10EE56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CB8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649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13.1 </w:t>
            </w:r>
            <w:r w:rsidRPr="00AE5392">
              <w:rPr>
                <w:rFonts w:ascii="Times New Roman" w:eastAsia="Times New Roman" w:hAnsi="Times New Roman" w:cs="Times New Roman"/>
                <w:b/>
                <w:bCs/>
                <w:kern w:val="0"/>
                <w:lang w:eastAsia="ro-MD"/>
                <w14:ligatures w14:val="none"/>
              </w:rPr>
              <w:t>Прямые владения дополнительных собственных средств 1 уровня субъектов финансового сектора, в которых банк не владеет значительной инвестицией, исключая короткие позиции</w:t>
            </w:r>
            <w:r w:rsidRPr="00AE5392">
              <w:rPr>
                <w:rFonts w:ascii="Times New Roman" w:eastAsia="Times New Roman" w:hAnsi="Times New Roman" w:cs="Times New Roman"/>
                <w:kern w:val="0"/>
                <w:lang w:eastAsia="ro-MD"/>
                <w14:ligatures w14:val="none"/>
              </w:rPr>
              <w:br/>
              <w:t>Пункты 89, 90 и пункт 92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D0F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8F0EB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4D5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70F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13.1.1 </w:t>
            </w:r>
            <w:r w:rsidRPr="00AE5392">
              <w:rPr>
                <w:rFonts w:ascii="Times New Roman" w:eastAsia="Times New Roman" w:hAnsi="Times New Roman" w:cs="Times New Roman"/>
                <w:b/>
                <w:bCs/>
                <w:kern w:val="0"/>
                <w:lang w:eastAsia="ro-MD"/>
                <w14:ligatures w14:val="none"/>
              </w:rPr>
              <w:t>Прямые валовые владения дополнительных собственных средств 1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Пункты 89 и 92 регламента.</w:t>
            </w:r>
            <w:r w:rsidRPr="00AE5392">
              <w:rPr>
                <w:rFonts w:ascii="Times New Roman" w:eastAsia="Times New Roman" w:hAnsi="Times New Roman" w:cs="Times New Roman"/>
                <w:kern w:val="0"/>
                <w:lang w:eastAsia="ro-MD"/>
                <w14:ligatures w14:val="none"/>
              </w:rPr>
              <w:br/>
              <w:t>Прямые владения дополнительных собственных средств 1 уровня субъектов финансового сектора, в которых банк не владеет значительной инвестицией, исключая:</w:t>
            </w:r>
            <w:r w:rsidRPr="00AE5392">
              <w:rPr>
                <w:rFonts w:ascii="Times New Roman" w:eastAsia="Times New Roman" w:hAnsi="Times New Roman" w:cs="Times New Roman"/>
                <w:kern w:val="0"/>
                <w:lang w:eastAsia="ro-MD"/>
                <w14:ligatures w14:val="none"/>
              </w:rPr>
              <w:br/>
              <w:t>(a) позиции в отношении твердых обязательств по поглощению, поддерживаемые в течение пяти рабочих дней или менее; и</w:t>
            </w:r>
            <w:r w:rsidRPr="00AE5392">
              <w:rPr>
                <w:rFonts w:ascii="Times New Roman" w:eastAsia="Times New Roman" w:hAnsi="Times New Roman" w:cs="Times New Roman"/>
                <w:kern w:val="0"/>
                <w:lang w:eastAsia="ro-MD"/>
                <w14:ligatures w14:val="none"/>
              </w:rPr>
              <w:br/>
              <w:t>(b) владения, которые рассматриваются как взаимные владения в соответствии с подпунктом 2) пункта 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C4B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07CED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E76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234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13.1.2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разрешенные для прямых валовых владений, включенных выше</w:t>
            </w:r>
            <w:r w:rsidRPr="00AE5392">
              <w:rPr>
                <w:rFonts w:ascii="Times New Roman" w:eastAsia="Times New Roman" w:hAnsi="Times New Roman" w:cs="Times New Roman"/>
                <w:kern w:val="0"/>
                <w:lang w:eastAsia="ro-MD"/>
                <w14:ligatures w14:val="none"/>
              </w:rPr>
              <w:br/>
              <w:t xml:space="preserve">Пункт 90 регламента. </w:t>
            </w:r>
          </w:p>
          <w:p w14:paraId="2F052F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Согласно подпункту 1) пункта 90 регламента разрешается компенсация коротких позиций с противоположным знаком в той же основной подверженности с условием, что срок погашения короткой позиции тот же, что и длинной позиции, или с остаточным сроком погашения не менее 1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685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1CBA2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D53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8EF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13.2 </w:t>
            </w:r>
            <w:r w:rsidRPr="00AE5392">
              <w:rPr>
                <w:rFonts w:ascii="Times New Roman" w:eastAsia="Times New Roman" w:hAnsi="Times New Roman" w:cs="Times New Roman"/>
                <w:b/>
                <w:bCs/>
                <w:kern w:val="0"/>
                <w:lang w:eastAsia="ro-MD"/>
                <w14:ligatures w14:val="none"/>
              </w:rPr>
              <w:t>Косвенные владения дополнительных собственных средств 1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Пункты 89 и 90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BD9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E018D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BD8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9CB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13.2.1 </w:t>
            </w:r>
            <w:r w:rsidRPr="00AE5392">
              <w:rPr>
                <w:rFonts w:ascii="Times New Roman" w:eastAsia="Times New Roman" w:hAnsi="Times New Roman" w:cs="Times New Roman"/>
                <w:b/>
                <w:bCs/>
                <w:kern w:val="0"/>
                <w:lang w:eastAsia="ro-MD"/>
                <w14:ligatures w14:val="none"/>
              </w:rPr>
              <w:t>Косвенные валовые владения дополнительных собственных средств 1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Пункты 89 и 90 регламента.</w:t>
            </w:r>
            <w:r w:rsidRPr="00AE5392">
              <w:rPr>
                <w:rFonts w:ascii="Times New Roman" w:eastAsia="Times New Roman" w:hAnsi="Times New Roman" w:cs="Times New Roman"/>
                <w:kern w:val="0"/>
                <w:lang w:eastAsia="ro-MD"/>
                <w14:ligatures w14:val="none"/>
              </w:rPr>
              <w:br/>
              <w:t xml:space="preserve">Сумма, которую следует указать, является суммой косвенных владений торгового портфеля в инструменты капитала субъектов финансового сектора, которые принимают форму владений ценных бумаг, основанных на показателях. Она получается путем расчета основной подверженности перед инструментами капитала субъектов финансового сектора, включенной в показатели. </w:t>
            </w:r>
          </w:p>
          <w:p w14:paraId="3D9901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Владения, которые рассматриваются как взаимные владения в соответствии с подпунктом 2) пункта 90 регламента, не включаются.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471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8E4E9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D5F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35C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13.2.2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в отношении косвенных валовых владений, включенных выше</w:t>
            </w:r>
            <w:r w:rsidRPr="00AE5392">
              <w:rPr>
                <w:rFonts w:ascii="Times New Roman" w:eastAsia="Times New Roman" w:hAnsi="Times New Roman" w:cs="Times New Roman"/>
                <w:kern w:val="0"/>
                <w:lang w:eastAsia="ro-MD"/>
                <w14:ligatures w14:val="none"/>
              </w:rPr>
              <w:br/>
              <w:t>Согласно подпункту 1) пункта 90 регламента разрешается компенсация коротких позиций с противоположным знаком в той же основной подверженности с условием, что срок погашения короткой позиции тот же, что и длинной позиции, или с остаточным сроком погашения не менее 1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31C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55598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F47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3E9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13.3 </w:t>
            </w:r>
            <w:r w:rsidRPr="00AE5392">
              <w:rPr>
                <w:rFonts w:ascii="Times New Roman" w:eastAsia="Times New Roman" w:hAnsi="Times New Roman" w:cs="Times New Roman"/>
                <w:b/>
                <w:bCs/>
                <w:kern w:val="0"/>
                <w:lang w:eastAsia="ro-MD"/>
                <w14:ligatures w14:val="none"/>
              </w:rPr>
              <w:t>Синтетические владения дополнительных собственных средств 1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Пункты 89 и 90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5CB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D0DB66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48E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4FB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13.3.1 </w:t>
            </w:r>
            <w:r w:rsidRPr="00AE5392">
              <w:rPr>
                <w:rFonts w:ascii="Times New Roman" w:eastAsia="Times New Roman" w:hAnsi="Times New Roman" w:cs="Times New Roman"/>
                <w:b/>
                <w:bCs/>
                <w:kern w:val="0"/>
                <w:lang w:eastAsia="ro-MD"/>
                <w14:ligatures w14:val="none"/>
              </w:rPr>
              <w:t>Синтетические валовые владения дополнительных собственных средств 1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Пункты 89 и 90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C38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13E25E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AD2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722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13.3.2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разрешенные для синтетических валовых владений, включенных выше</w:t>
            </w:r>
            <w:r w:rsidRPr="00AE5392">
              <w:rPr>
                <w:rFonts w:ascii="Times New Roman" w:eastAsia="Times New Roman" w:hAnsi="Times New Roman" w:cs="Times New Roman"/>
                <w:kern w:val="0"/>
                <w:lang w:eastAsia="ro-MD"/>
                <w14:ligatures w14:val="none"/>
              </w:rPr>
              <w:br/>
              <w:t>Пункт 90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D43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8E0015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FA2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33E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 </w:t>
            </w:r>
            <w:r w:rsidRPr="00AE5392">
              <w:rPr>
                <w:rFonts w:ascii="Times New Roman" w:eastAsia="Times New Roman" w:hAnsi="Times New Roman" w:cs="Times New Roman"/>
                <w:b/>
                <w:bCs/>
                <w:kern w:val="0"/>
                <w:lang w:eastAsia="ro-MD"/>
                <w14:ligatures w14:val="none"/>
              </w:rPr>
              <w:t>Владения собственных средств 2 уровня субъектов финансового сектора, в которых банк не владеет значительной инвестицией, исключая короткие позиции</w:t>
            </w:r>
            <w:r w:rsidRPr="00AE5392">
              <w:rPr>
                <w:rFonts w:ascii="Times New Roman" w:eastAsia="Times New Roman" w:hAnsi="Times New Roman" w:cs="Times New Roman"/>
                <w:kern w:val="0"/>
                <w:lang w:eastAsia="ro-MD"/>
                <w14:ligatures w14:val="none"/>
              </w:rPr>
              <w:br/>
              <w:t>Пункты 89 и 90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ED8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7C91B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13D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EB1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14.1 </w:t>
            </w:r>
            <w:r w:rsidRPr="00AE5392">
              <w:rPr>
                <w:rFonts w:ascii="Times New Roman" w:eastAsia="Times New Roman" w:hAnsi="Times New Roman" w:cs="Times New Roman"/>
                <w:b/>
                <w:bCs/>
                <w:kern w:val="0"/>
                <w:lang w:eastAsia="ro-MD"/>
                <w14:ligatures w14:val="none"/>
              </w:rPr>
              <w:t>Прямые владения собственных средств 2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Пункты 103, 104 и 106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43A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B0F1E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403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F3C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14.1.1 </w:t>
            </w:r>
            <w:r w:rsidRPr="00AE5392">
              <w:rPr>
                <w:rFonts w:ascii="Times New Roman" w:eastAsia="Times New Roman" w:hAnsi="Times New Roman" w:cs="Times New Roman"/>
                <w:b/>
                <w:bCs/>
                <w:kern w:val="0"/>
                <w:lang w:eastAsia="ro-MD"/>
                <w14:ligatures w14:val="none"/>
              </w:rPr>
              <w:t>Прямые валовые владения собственных средств 2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Пункты 103 и 106 регламента.</w:t>
            </w:r>
            <w:r w:rsidRPr="00AE5392">
              <w:rPr>
                <w:rFonts w:ascii="Times New Roman" w:eastAsia="Times New Roman" w:hAnsi="Times New Roman" w:cs="Times New Roman"/>
                <w:kern w:val="0"/>
                <w:lang w:eastAsia="ro-MD"/>
                <w14:ligatures w14:val="none"/>
              </w:rPr>
              <w:br/>
              <w:t>Прямые валовые владения собственных средств 2 уровня субъектов финансового сектора, в которых банк не владеет значительной инвестицией, исключая:</w:t>
            </w:r>
            <w:r w:rsidRPr="00AE5392">
              <w:rPr>
                <w:rFonts w:ascii="Times New Roman" w:eastAsia="Times New Roman" w:hAnsi="Times New Roman" w:cs="Times New Roman"/>
                <w:kern w:val="0"/>
                <w:lang w:eastAsia="ro-MD"/>
                <w14:ligatures w14:val="none"/>
              </w:rPr>
              <w:br/>
              <w:t>(a) позиции в отношении твердых обязательств по поглощению, поддерживаемые в течение пяти рабочих дней или менее; и</w:t>
            </w:r>
            <w:r w:rsidRPr="00AE5392">
              <w:rPr>
                <w:rFonts w:ascii="Times New Roman" w:eastAsia="Times New Roman" w:hAnsi="Times New Roman" w:cs="Times New Roman"/>
                <w:kern w:val="0"/>
                <w:lang w:eastAsia="ro-MD"/>
                <w14:ligatures w14:val="none"/>
              </w:rPr>
              <w:br/>
              <w:t>(b) владения, которые рассматриваются как взаимные владения.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27D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C0DAA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954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6CC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14.1.2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в отношении прямых валовых владений, включенных выше</w:t>
            </w:r>
            <w:r w:rsidRPr="00AE5392">
              <w:rPr>
                <w:rFonts w:ascii="Times New Roman" w:eastAsia="Times New Roman" w:hAnsi="Times New Roman" w:cs="Times New Roman"/>
                <w:kern w:val="0"/>
                <w:lang w:eastAsia="ro-MD"/>
                <w14:ligatures w14:val="none"/>
              </w:rPr>
              <w:br/>
              <w:t>Подпункт 1) пункта 104 регламента разрешает компенсация коротких позиций с противоположным знаком в той же основной подверженности с условием, что срок погашения короткой позиции тот же, что и длинной позиции, или с остаточным сроком погашения не менее 1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6AA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55F21E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B36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2D3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14.2 </w:t>
            </w:r>
            <w:r w:rsidRPr="00AE5392">
              <w:rPr>
                <w:rFonts w:ascii="Times New Roman" w:eastAsia="Times New Roman" w:hAnsi="Times New Roman" w:cs="Times New Roman"/>
                <w:b/>
                <w:bCs/>
                <w:kern w:val="0"/>
                <w:lang w:eastAsia="ro-MD"/>
                <w14:ligatures w14:val="none"/>
              </w:rPr>
              <w:t>Косвенные владения собственных средств 2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Пункты 103 и 104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902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1DC9D6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47B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59C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14.2.1 </w:t>
            </w:r>
            <w:r w:rsidRPr="00AE5392">
              <w:rPr>
                <w:rFonts w:ascii="Times New Roman" w:eastAsia="Times New Roman" w:hAnsi="Times New Roman" w:cs="Times New Roman"/>
                <w:b/>
                <w:bCs/>
                <w:kern w:val="0"/>
                <w:lang w:eastAsia="ro-MD"/>
                <w14:ligatures w14:val="none"/>
              </w:rPr>
              <w:t>Косвенные валовые владения собственных средств 2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 xml:space="preserve">Пункты 103 и 104 регламента. </w:t>
            </w:r>
          </w:p>
          <w:p w14:paraId="6FED17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является суммой косвенных владений торгового портфеля в инструменты капитала субъектов финансового сектора, которые принимают форму владений ценных бумаг, основанных на показателях. Она получается путем расчета основной подверженности перед инструментами капитала субъектов финансового сектора, включенной в показатели.</w:t>
            </w:r>
          </w:p>
          <w:p w14:paraId="75A475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Владения, которые рассматриваются как взаимные владения в соответствии с подпунктом 2) пункта 100 регламента, не включаются.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4A7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8D8D7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E14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4C4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14.2.2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в отношении косвенных валовых владений, включенных выше</w:t>
            </w:r>
            <w:r w:rsidRPr="00AE5392">
              <w:rPr>
                <w:rFonts w:ascii="Times New Roman" w:eastAsia="Times New Roman" w:hAnsi="Times New Roman" w:cs="Times New Roman"/>
                <w:kern w:val="0"/>
                <w:lang w:eastAsia="ro-MD"/>
                <w14:ligatures w14:val="none"/>
              </w:rPr>
              <w:br/>
              <w:t xml:space="preserve">Пункт 104 подпункт 1) регламента разрешает компенсацию коротких </w:t>
            </w:r>
            <w:r w:rsidRPr="00AE5392">
              <w:rPr>
                <w:rFonts w:ascii="Times New Roman" w:eastAsia="Times New Roman" w:hAnsi="Times New Roman" w:cs="Times New Roman"/>
                <w:kern w:val="0"/>
                <w:lang w:eastAsia="ro-MD"/>
                <w14:ligatures w14:val="none"/>
              </w:rPr>
              <w:lastRenderedPageBreak/>
              <w:t>позиций с противоположным знаком в той же основной подверженности с условием, что срок погашения короткой позиции тот же, что и длинной позиции, или с остаточным сроком погашения не менее 1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4B9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5216E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91B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BD4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14.3 </w:t>
            </w:r>
            <w:r w:rsidRPr="00AE5392">
              <w:rPr>
                <w:rFonts w:ascii="Times New Roman" w:eastAsia="Times New Roman" w:hAnsi="Times New Roman" w:cs="Times New Roman"/>
                <w:b/>
                <w:bCs/>
                <w:kern w:val="0"/>
                <w:lang w:eastAsia="ro-MD"/>
                <w14:ligatures w14:val="none"/>
              </w:rPr>
              <w:t>Синтетические владения собственных средств 2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Пункты 103 и 104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C3F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27993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26E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3F4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14.3.1 </w:t>
            </w:r>
            <w:r w:rsidRPr="00AE5392">
              <w:rPr>
                <w:rFonts w:ascii="Times New Roman" w:eastAsia="Times New Roman" w:hAnsi="Times New Roman" w:cs="Times New Roman"/>
                <w:b/>
                <w:bCs/>
                <w:kern w:val="0"/>
                <w:lang w:eastAsia="ro-MD"/>
                <w14:ligatures w14:val="none"/>
              </w:rPr>
              <w:t>Синтетические валовые владения собственных средств 2 уровня субъектов финансового сектора, в которых банк не владеет значительной инвестицией</w:t>
            </w:r>
            <w:r w:rsidRPr="00AE5392">
              <w:rPr>
                <w:rFonts w:ascii="Times New Roman" w:eastAsia="Times New Roman" w:hAnsi="Times New Roman" w:cs="Times New Roman"/>
                <w:kern w:val="0"/>
                <w:lang w:eastAsia="ro-MD"/>
                <w14:ligatures w14:val="none"/>
              </w:rPr>
              <w:br/>
              <w:t>Пункты 103 и 104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4A5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CFC0A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567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B70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14.3.2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разрешенные для синтетических валовых владений, включенных выше</w:t>
            </w:r>
            <w:r w:rsidRPr="00AE5392">
              <w:rPr>
                <w:rFonts w:ascii="Times New Roman" w:eastAsia="Times New Roman" w:hAnsi="Times New Roman" w:cs="Times New Roman"/>
                <w:kern w:val="0"/>
                <w:lang w:eastAsia="ro-MD"/>
                <w14:ligatures w14:val="none"/>
              </w:rPr>
              <w:br/>
              <w:t>Пункт 104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FEB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112D60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A10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A00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 </w:t>
            </w:r>
            <w:r w:rsidRPr="00AE5392">
              <w:rPr>
                <w:rFonts w:ascii="Times New Roman" w:eastAsia="Times New Roman" w:hAnsi="Times New Roman" w:cs="Times New Roman"/>
                <w:b/>
                <w:bCs/>
                <w:kern w:val="0"/>
                <w:lang w:eastAsia="ro-MD"/>
                <w14:ligatures w14:val="none"/>
              </w:rPr>
              <w:t>Владения основных собственных средств 1 уровня субъектов финансового сектора, в которых банк владеет значительной инвестицией, исключая короткие позиции</w:t>
            </w:r>
            <w:r w:rsidRPr="00AE5392">
              <w:rPr>
                <w:rFonts w:ascii="Times New Roman" w:eastAsia="Times New Roman" w:hAnsi="Times New Roman" w:cs="Times New Roman"/>
                <w:kern w:val="0"/>
                <w:lang w:eastAsia="ro-MD"/>
                <w14:ligatures w14:val="none"/>
              </w:rPr>
              <w:br/>
              <w:t>Пункты 54, 55 и 62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A19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326787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96E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2F2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15.1 </w:t>
            </w:r>
            <w:r w:rsidRPr="00AE5392">
              <w:rPr>
                <w:rFonts w:ascii="Times New Roman" w:eastAsia="Times New Roman" w:hAnsi="Times New Roman" w:cs="Times New Roman"/>
                <w:b/>
                <w:bCs/>
                <w:kern w:val="0"/>
                <w:lang w:eastAsia="ro-MD"/>
                <w14:ligatures w14:val="none"/>
              </w:rPr>
              <w:t>Прямые владения основных собственных средств 1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Пункты 54, 55 и 62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05E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00148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893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50B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15.1.1 </w:t>
            </w:r>
            <w:r w:rsidRPr="00AE5392">
              <w:rPr>
                <w:rFonts w:ascii="Times New Roman" w:eastAsia="Times New Roman" w:hAnsi="Times New Roman" w:cs="Times New Roman"/>
                <w:b/>
                <w:bCs/>
                <w:kern w:val="0"/>
                <w:lang w:eastAsia="ro-MD"/>
                <w14:ligatures w14:val="none"/>
              </w:rPr>
              <w:t>Прямые валовые владения основных собственных средств 1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Пункты 54, 55 и 62 регламента.</w:t>
            </w:r>
            <w:r w:rsidRPr="00AE5392">
              <w:rPr>
                <w:rFonts w:ascii="Times New Roman" w:eastAsia="Times New Roman" w:hAnsi="Times New Roman" w:cs="Times New Roman"/>
                <w:kern w:val="0"/>
                <w:lang w:eastAsia="ro-MD"/>
                <w14:ligatures w14:val="none"/>
              </w:rPr>
              <w:br/>
              <w:t>Прямые валовые владения основных собственных средств 1 уровня субъектов финансового сектора, в которых банк владеет значительной инвестицией, исключая:</w:t>
            </w:r>
            <w:r w:rsidRPr="00AE5392">
              <w:rPr>
                <w:rFonts w:ascii="Times New Roman" w:eastAsia="Times New Roman" w:hAnsi="Times New Roman" w:cs="Times New Roman"/>
                <w:kern w:val="0"/>
                <w:lang w:eastAsia="ro-MD"/>
                <w14:ligatures w14:val="none"/>
              </w:rPr>
              <w:br/>
              <w:t>(a) позиции в отношении твердых обязательств по поглощению, поддерживаемые в течение пяти рабочих дней или менее;</w:t>
            </w:r>
            <w:r w:rsidRPr="00AE5392">
              <w:rPr>
                <w:rFonts w:ascii="Times New Roman" w:eastAsia="Times New Roman" w:hAnsi="Times New Roman" w:cs="Times New Roman"/>
                <w:kern w:val="0"/>
                <w:lang w:eastAsia="ro-MD"/>
                <w14:ligatures w14:val="none"/>
              </w:rPr>
              <w:br/>
              <w:t>(b) суммы, относящиеся к инвестициям, для которых применяется любая из альтернатив; и</w:t>
            </w:r>
            <w:r w:rsidRPr="00AE5392">
              <w:rPr>
                <w:rFonts w:ascii="Times New Roman" w:eastAsia="Times New Roman" w:hAnsi="Times New Roman" w:cs="Times New Roman"/>
                <w:kern w:val="0"/>
                <w:lang w:eastAsia="ro-MD"/>
                <w14:ligatures w14:val="none"/>
              </w:rPr>
              <w:br/>
              <w:t>(c) владения, которые рассматриваются как взаимные владения.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840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295A7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6AD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2EA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15.1.2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в отношении прямых валовых владений, включенных выше</w:t>
            </w:r>
            <w:r w:rsidRPr="00AE5392">
              <w:rPr>
                <w:rFonts w:ascii="Times New Roman" w:eastAsia="Times New Roman" w:hAnsi="Times New Roman" w:cs="Times New Roman"/>
                <w:kern w:val="0"/>
                <w:lang w:eastAsia="ro-MD"/>
                <w14:ligatures w14:val="none"/>
              </w:rPr>
              <w:br/>
              <w:t>Пункт 55 регламента.</w:t>
            </w:r>
            <w:r w:rsidRPr="00AE5392">
              <w:rPr>
                <w:rFonts w:ascii="Times New Roman" w:eastAsia="Times New Roman" w:hAnsi="Times New Roman" w:cs="Times New Roman"/>
                <w:kern w:val="0"/>
                <w:lang w:eastAsia="ro-MD"/>
                <w14:ligatures w14:val="none"/>
              </w:rPr>
              <w:br/>
              <w:t>Пункт 55 подпункт 1) регламента разрешает компенсацию коротких позиций с противоположным знаком в той же основной подверженности с условием, что срок погашения короткой позиции тот же, что и длинной позиции, или с остаточным сроком погашения не менее 1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7F9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B94C6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5B9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903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15.2 </w:t>
            </w:r>
            <w:r w:rsidRPr="00AE5392">
              <w:rPr>
                <w:rFonts w:ascii="Times New Roman" w:eastAsia="Times New Roman" w:hAnsi="Times New Roman" w:cs="Times New Roman"/>
                <w:b/>
                <w:bCs/>
                <w:kern w:val="0"/>
                <w:lang w:eastAsia="ro-MD"/>
                <w14:ligatures w14:val="none"/>
              </w:rPr>
              <w:t>Косвенные владения основных собственных средств 1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Пункты 54 и 55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A20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8135C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557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130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15.2.1 </w:t>
            </w:r>
            <w:r w:rsidRPr="00AE5392">
              <w:rPr>
                <w:rFonts w:ascii="Times New Roman" w:eastAsia="Times New Roman" w:hAnsi="Times New Roman" w:cs="Times New Roman"/>
                <w:b/>
                <w:bCs/>
                <w:kern w:val="0"/>
                <w:lang w:eastAsia="ro-MD"/>
                <w14:ligatures w14:val="none"/>
              </w:rPr>
              <w:t>Косвенные валовые владения основных собственных средств 1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Пункты 54 и 55 регламента.</w:t>
            </w:r>
            <w:r w:rsidRPr="00AE5392">
              <w:rPr>
                <w:rFonts w:ascii="Times New Roman" w:eastAsia="Times New Roman" w:hAnsi="Times New Roman" w:cs="Times New Roman"/>
                <w:kern w:val="0"/>
                <w:lang w:eastAsia="ro-MD"/>
                <w14:ligatures w14:val="none"/>
              </w:rPr>
              <w:br/>
              <w:t xml:space="preserve">Сумма, которую следует указать, является суммой косвенных владений торгового портфеля в инструменты капитала субъектов финансового сектора, которые принимают форму владений ценных бумаг, основанных на показателях. Она получается путем расчета основной подверженности перед инструментами капитала субъектов финансового сектора, </w:t>
            </w:r>
            <w:r w:rsidRPr="00AE5392">
              <w:rPr>
                <w:rFonts w:ascii="Times New Roman" w:eastAsia="Times New Roman" w:hAnsi="Times New Roman" w:cs="Times New Roman"/>
                <w:kern w:val="0"/>
                <w:lang w:eastAsia="ro-MD"/>
                <w14:ligatures w14:val="none"/>
              </w:rPr>
              <w:lastRenderedPageBreak/>
              <w:t>включенной в показатели.</w:t>
            </w:r>
            <w:r w:rsidRPr="00AE5392">
              <w:rPr>
                <w:rFonts w:ascii="Times New Roman" w:eastAsia="Times New Roman" w:hAnsi="Times New Roman" w:cs="Times New Roman"/>
                <w:kern w:val="0"/>
                <w:lang w:eastAsia="ro-MD"/>
                <w14:ligatures w14:val="none"/>
              </w:rPr>
              <w:br/>
              <w:t>Владения, которые рассматриваются как взаимные владения в соответствии с подпунктом 6) пункта 30 регламента, не включаются.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E84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437FC6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E3D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8D0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15.2.2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разрешенные для косвенных валовых владений, включенных выше</w:t>
            </w:r>
            <w:r w:rsidRPr="00AE5392">
              <w:rPr>
                <w:rFonts w:ascii="Times New Roman" w:eastAsia="Times New Roman" w:hAnsi="Times New Roman" w:cs="Times New Roman"/>
                <w:kern w:val="0"/>
                <w:lang w:eastAsia="ro-MD"/>
                <w14:ligatures w14:val="none"/>
              </w:rPr>
              <w:br/>
              <w:t>Пункт 55 регламента</w:t>
            </w:r>
            <w:r w:rsidRPr="00AE5392">
              <w:rPr>
                <w:rFonts w:ascii="Times New Roman" w:eastAsia="Times New Roman" w:hAnsi="Times New Roman" w:cs="Times New Roman"/>
                <w:kern w:val="0"/>
                <w:lang w:eastAsia="ro-MD"/>
                <w14:ligatures w14:val="none"/>
              </w:rPr>
              <w:br/>
              <w:t>Пункт 55 подпункт 1) регламента разрешает компенсацию коротких позиций с противоположным знаком в той же основной подверженности с условием, что срок погашения короткой позиции тот же, что и длинной позиции, или с остаточным сроком погашения не менее 1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60A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F8605E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A2D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1B8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15.3 </w:t>
            </w:r>
            <w:r w:rsidRPr="00AE5392">
              <w:rPr>
                <w:rFonts w:ascii="Times New Roman" w:eastAsia="Times New Roman" w:hAnsi="Times New Roman" w:cs="Times New Roman"/>
                <w:b/>
                <w:bCs/>
                <w:kern w:val="0"/>
                <w:lang w:eastAsia="ro-MD"/>
                <w14:ligatures w14:val="none"/>
              </w:rPr>
              <w:t>Синтетические владения основных собственных средств 1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Пункты 54 и 55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D85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C1CCF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C3B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07C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15.3.1 </w:t>
            </w:r>
            <w:r w:rsidRPr="00AE5392">
              <w:rPr>
                <w:rFonts w:ascii="Times New Roman" w:eastAsia="Times New Roman" w:hAnsi="Times New Roman" w:cs="Times New Roman"/>
                <w:b/>
                <w:bCs/>
                <w:kern w:val="0"/>
                <w:lang w:eastAsia="ro-MD"/>
                <w14:ligatures w14:val="none"/>
              </w:rPr>
              <w:t>Синтетические валовые владения основных собственных средств 1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Пункты 54 и 55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D5D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1769F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763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AC9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15.3.2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в отношении синтетических валовых владений, включенных выше</w:t>
            </w:r>
            <w:r w:rsidRPr="00AE5392">
              <w:rPr>
                <w:rFonts w:ascii="Times New Roman" w:eastAsia="Times New Roman" w:hAnsi="Times New Roman" w:cs="Times New Roman"/>
                <w:kern w:val="0"/>
                <w:lang w:eastAsia="ro-MD"/>
                <w14:ligatures w14:val="none"/>
              </w:rPr>
              <w:br/>
              <w:t>Пункт 55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298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03E19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898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864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 </w:t>
            </w:r>
            <w:r w:rsidRPr="00AE5392">
              <w:rPr>
                <w:rFonts w:ascii="Times New Roman" w:eastAsia="Times New Roman" w:hAnsi="Times New Roman" w:cs="Times New Roman"/>
                <w:b/>
                <w:bCs/>
                <w:kern w:val="0"/>
                <w:lang w:eastAsia="ro-MD"/>
                <w14:ligatures w14:val="none"/>
              </w:rPr>
              <w:t>Владения дополнительных собственных средств 1 уровня субъектов финансового сектора, в которых банк владеет значительной инвестицией, исключая короткие позиции</w:t>
            </w:r>
            <w:r w:rsidRPr="00AE5392">
              <w:rPr>
                <w:rFonts w:ascii="Times New Roman" w:eastAsia="Times New Roman" w:hAnsi="Times New Roman" w:cs="Times New Roman"/>
                <w:kern w:val="0"/>
                <w:lang w:eastAsia="ro-MD"/>
                <w14:ligatures w14:val="none"/>
              </w:rPr>
              <w:br/>
              <w:t>Пункты 89 и 90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4D2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E1247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214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A5E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16.1 </w:t>
            </w:r>
            <w:r w:rsidRPr="00AE5392">
              <w:rPr>
                <w:rFonts w:ascii="Times New Roman" w:eastAsia="Times New Roman" w:hAnsi="Times New Roman" w:cs="Times New Roman"/>
                <w:b/>
                <w:bCs/>
                <w:kern w:val="0"/>
                <w:lang w:eastAsia="ro-MD"/>
                <w14:ligatures w14:val="none"/>
              </w:rPr>
              <w:t>Прямые владения дополнительных собственных средств 1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Пункты 89 и 90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69D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015116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657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9EE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16.1.1 </w:t>
            </w:r>
            <w:r w:rsidRPr="00AE5392">
              <w:rPr>
                <w:rFonts w:ascii="Times New Roman" w:eastAsia="Times New Roman" w:hAnsi="Times New Roman" w:cs="Times New Roman"/>
                <w:b/>
                <w:bCs/>
                <w:kern w:val="0"/>
                <w:lang w:eastAsia="ro-MD"/>
                <w14:ligatures w14:val="none"/>
              </w:rPr>
              <w:t>Прямые валовые владения дополнительных собственных средств 1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Пункт 89 регламента.</w:t>
            </w:r>
            <w:r w:rsidRPr="00AE5392">
              <w:rPr>
                <w:rFonts w:ascii="Times New Roman" w:eastAsia="Times New Roman" w:hAnsi="Times New Roman" w:cs="Times New Roman"/>
                <w:kern w:val="0"/>
                <w:lang w:eastAsia="ro-MD"/>
                <w14:ligatures w14:val="none"/>
              </w:rPr>
              <w:br/>
              <w:t>Прямые валовые владения дополнительных собственных средств 1 уровня субъектов финансового сектора, в которых банк владеет значительной инвестицией, исключая:</w:t>
            </w:r>
            <w:r w:rsidRPr="00AE5392">
              <w:rPr>
                <w:rFonts w:ascii="Times New Roman" w:eastAsia="Times New Roman" w:hAnsi="Times New Roman" w:cs="Times New Roman"/>
                <w:kern w:val="0"/>
                <w:lang w:eastAsia="ro-MD"/>
                <w14:ligatures w14:val="none"/>
              </w:rPr>
              <w:br/>
              <w:t>(a) позиции в отношении твердых обязательств по поглощению, поддерживаемые в течение пяти рабочих дней или менее; и</w:t>
            </w:r>
            <w:r w:rsidRPr="00AE5392">
              <w:rPr>
                <w:rFonts w:ascii="Times New Roman" w:eastAsia="Times New Roman" w:hAnsi="Times New Roman" w:cs="Times New Roman"/>
                <w:kern w:val="0"/>
                <w:lang w:eastAsia="ro-MD"/>
                <w14:ligatures w14:val="none"/>
              </w:rPr>
              <w:br/>
              <w:t>(b) владения, которые рассматриваются как взаимные владения.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FBF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27D545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9C5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EAA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16.1.2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разрешенных для прямых валовых владений, включенных выше</w:t>
            </w:r>
            <w:r w:rsidRPr="00AE5392">
              <w:rPr>
                <w:rFonts w:ascii="Times New Roman" w:eastAsia="Times New Roman" w:hAnsi="Times New Roman" w:cs="Times New Roman"/>
                <w:kern w:val="0"/>
                <w:lang w:eastAsia="ro-MD"/>
                <w14:ligatures w14:val="none"/>
              </w:rPr>
              <w:br/>
              <w:t xml:space="preserve">Пункт 90 регламента. </w:t>
            </w:r>
          </w:p>
          <w:p w14:paraId="69572A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90 подпункт 1) регламента разрешает компенсацию коротких позиций с противоположным знаком в той же основной подверженности с условием, что срок погашения короткой позиции тот же, что и длинной позиции, или с остаточным сроком погашения не менее 1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5E1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C88D9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9AE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618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16.2 </w:t>
            </w:r>
            <w:r w:rsidRPr="00AE5392">
              <w:rPr>
                <w:rFonts w:ascii="Times New Roman" w:eastAsia="Times New Roman" w:hAnsi="Times New Roman" w:cs="Times New Roman"/>
                <w:b/>
                <w:bCs/>
                <w:kern w:val="0"/>
                <w:lang w:eastAsia="ro-MD"/>
                <w14:ligatures w14:val="none"/>
              </w:rPr>
              <w:t>Косвенные владения дополнительных собственных средств 1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Пункты 89 и 90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074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FD445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56E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F7A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16.2.1 </w:t>
            </w:r>
            <w:r w:rsidRPr="00AE5392">
              <w:rPr>
                <w:rFonts w:ascii="Times New Roman" w:eastAsia="Times New Roman" w:hAnsi="Times New Roman" w:cs="Times New Roman"/>
                <w:b/>
                <w:bCs/>
                <w:kern w:val="0"/>
                <w:lang w:eastAsia="ro-MD"/>
                <w14:ligatures w14:val="none"/>
              </w:rPr>
              <w:t>Косвенные валовые владения дополнительных собственных средств 1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Пункты 89 и 90 регламента.</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 xml:space="preserve">Сумма, которую следует указать, является суммой косвенных владений торгового портфеля в инструменты капитала субъектов финансового сектора, которые принимают форму владений ценных бумаг, основанных на показателях. Она получается путем расчета основной подверженности перед инструментами капитала субъектов финансового сектора, включенной в показатели. </w:t>
            </w:r>
          </w:p>
          <w:p w14:paraId="1C5616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Владения, которые рассматриваются как взаимные владения в соответствии с подпунктом 2) пункта 87 регламента, не включаются.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4E5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08FBF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ED4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D3E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16.2.2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в отношении косвенных валовых владений, включенных выше</w:t>
            </w:r>
            <w:r w:rsidRPr="00AE5392">
              <w:rPr>
                <w:rFonts w:ascii="Times New Roman" w:eastAsia="Times New Roman" w:hAnsi="Times New Roman" w:cs="Times New Roman"/>
                <w:kern w:val="0"/>
                <w:lang w:eastAsia="ro-MD"/>
                <w14:ligatures w14:val="none"/>
              </w:rPr>
              <w:br/>
              <w:t xml:space="preserve">Пункт 90 регламента. </w:t>
            </w:r>
          </w:p>
          <w:p w14:paraId="28212E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90 подпункт 1) регламента разрешает компенсацию коротких позиций с противоположным знаком в той же основной подверженности с условием, что срок погашения короткой позиции тот же, что и длинной позиции, или с остаточным сроком погашения не менее 1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96C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246B5A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19B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F63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16.3 </w:t>
            </w:r>
            <w:r w:rsidRPr="00AE5392">
              <w:rPr>
                <w:rFonts w:ascii="Times New Roman" w:eastAsia="Times New Roman" w:hAnsi="Times New Roman" w:cs="Times New Roman"/>
                <w:b/>
                <w:bCs/>
                <w:kern w:val="0"/>
                <w:lang w:eastAsia="ro-MD"/>
                <w14:ligatures w14:val="none"/>
              </w:rPr>
              <w:t>Синтетические владения дополнительных собственных средств 1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Пункты 89 и 90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02F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F7BDB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363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E94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16.3.1 </w:t>
            </w:r>
            <w:r w:rsidRPr="00AE5392">
              <w:rPr>
                <w:rFonts w:ascii="Times New Roman" w:eastAsia="Times New Roman" w:hAnsi="Times New Roman" w:cs="Times New Roman"/>
                <w:b/>
                <w:bCs/>
                <w:kern w:val="0"/>
                <w:lang w:eastAsia="ro-MD"/>
                <w14:ligatures w14:val="none"/>
              </w:rPr>
              <w:t>Синтетические валовые владения дополнительных собственных средств 1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Пункты 89 и 90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142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FDFEBD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EB9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5CE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16.3.2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в отношении синтетических валовых владений, включенных выше</w:t>
            </w:r>
            <w:r w:rsidRPr="00AE5392">
              <w:rPr>
                <w:rFonts w:ascii="Times New Roman" w:eastAsia="Times New Roman" w:hAnsi="Times New Roman" w:cs="Times New Roman"/>
                <w:kern w:val="0"/>
                <w:lang w:eastAsia="ro-MD"/>
                <w14:ligatures w14:val="none"/>
              </w:rPr>
              <w:br/>
              <w:t>Пункт 90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8AE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B36EE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66C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EA7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 </w:t>
            </w:r>
            <w:r w:rsidRPr="00AE5392">
              <w:rPr>
                <w:rFonts w:ascii="Times New Roman" w:eastAsia="Times New Roman" w:hAnsi="Times New Roman" w:cs="Times New Roman"/>
                <w:b/>
                <w:bCs/>
                <w:kern w:val="0"/>
                <w:lang w:eastAsia="ro-MD"/>
                <w14:ligatures w14:val="none"/>
              </w:rPr>
              <w:t>Владения собственных средств 2 уровня субъектов финансового сектора, в которых банк владеет значительной инвестицией, исключая короткие позиции</w:t>
            </w:r>
            <w:r w:rsidRPr="00AE5392">
              <w:rPr>
                <w:rFonts w:ascii="Times New Roman" w:eastAsia="Times New Roman" w:hAnsi="Times New Roman" w:cs="Times New Roman"/>
                <w:kern w:val="0"/>
                <w:lang w:eastAsia="ro-MD"/>
                <w14:ligatures w14:val="none"/>
              </w:rPr>
              <w:br/>
              <w:t>Пункты 103 и 104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707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D20C5F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85E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977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17.1 </w:t>
            </w:r>
            <w:r w:rsidRPr="00AE5392">
              <w:rPr>
                <w:rFonts w:ascii="Times New Roman" w:eastAsia="Times New Roman" w:hAnsi="Times New Roman" w:cs="Times New Roman"/>
                <w:b/>
                <w:bCs/>
                <w:kern w:val="0"/>
                <w:lang w:eastAsia="ro-MD"/>
                <w14:ligatures w14:val="none"/>
              </w:rPr>
              <w:t>Прямые владения собственных средств 2 уровня субъектов финансового сектора, в которых банк владеет значительной инвестицией, исключая короткие позиции</w:t>
            </w:r>
            <w:r w:rsidRPr="00AE5392">
              <w:rPr>
                <w:rFonts w:ascii="Times New Roman" w:eastAsia="Times New Roman" w:hAnsi="Times New Roman" w:cs="Times New Roman"/>
                <w:kern w:val="0"/>
                <w:lang w:eastAsia="ro-MD"/>
                <w14:ligatures w14:val="none"/>
              </w:rPr>
              <w:br/>
              <w:t>Пункты 103 и104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2D6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43802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646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6C7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17.1.1 </w:t>
            </w:r>
            <w:r w:rsidRPr="00AE5392">
              <w:rPr>
                <w:rFonts w:ascii="Times New Roman" w:eastAsia="Times New Roman" w:hAnsi="Times New Roman" w:cs="Times New Roman"/>
                <w:b/>
                <w:bCs/>
                <w:kern w:val="0"/>
                <w:lang w:eastAsia="ro-MD"/>
                <w14:ligatures w14:val="none"/>
              </w:rPr>
              <w:t>Прямые валовые владения собственных средств 2 уровня субъектов финансового сектора, в которых банк владеет значительной инвестицией, исключая короткие позиции</w:t>
            </w:r>
            <w:r w:rsidRPr="00AE5392">
              <w:rPr>
                <w:rFonts w:ascii="Times New Roman" w:eastAsia="Times New Roman" w:hAnsi="Times New Roman" w:cs="Times New Roman"/>
                <w:kern w:val="0"/>
                <w:lang w:eastAsia="ro-MD"/>
                <w14:ligatures w14:val="none"/>
              </w:rPr>
              <w:br/>
              <w:t>Пункт 103 регламента.</w:t>
            </w:r>
            <w:r w:rsidRPr="00AE5392">
              <w:rPr>
                <w:rFonts w:ascii="Times New Roman" w:eastAsia="Times New Roman" w:hAnsi="Times New Roman" w:cs="Times New Roman"/>
                <w:kern w:val="0"/>
                <w:lang w:eastAsia="ro-MD"/>
                <w14:ligatures w14:val="none"/>
              </w:rPr>
              <w:br/>
              <w:t>Прямые валовые владения собственных средств 2 уровня субъектов финансового сектора, в которых банк владеет значительной инвестицией, исключая:</w:t>
            </w:r>
            <w:r w:rsidRPr="00AE5392">
              <w:rPr>
                <w:rFonts w:ascii="Times New Roman" w:eastAsia="Times New Roman" w:hAnsi="Times New Roman" w:cs="Times New Roman"/>
                <w:kern w:val="0"/>
                <w:lang w:eastAsia="ro-MD"/>
                <w14:ligatures w14:val="none"/>
              </w:rPr>
              <w:br/>
              <w:t>(a) позиции в отношении твердых обязательств по поглощению, поддерживаемые в течение пяти рабочих дней или менее; и</w:t>
            </w:r>
            <w:r w:rsidRPr="00AE5392">
              <w:rPr>
                <w:rFonts w:ascii="Times New Roman" w:eastAsia="Times New Roman" w:hAnsi="Times New Roman" w:cs="Times New Roman"/>
                <w:kern w:val="0"/>
                <w:lang w:eastAsia="ro-MD"/>
                <w14:ligatures w14:val="none"/>
              </w:rPr>
              <w:br/>
              <w:t>(b) владения, которые рассматриваются как взаимные владения.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10D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B3100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4B8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D69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17.1.2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в отношении прямых валовых владений, включенных выше</w:t>
            </w:r>
            <w:r w:rsidRPr="00AE5392">
              <w:rPr>
                <w:rFonts w:ascii="Times New Roman" w:eastAsia="Times New Roman" w:hAnsi="Times New Roman" w:cs="Times New Roman"/>
                <w:kern w:val="0"/>
                <w:lang w:eastAsia="ro-MD"/>
                <w14:ligatures w14:val="none"/>
              </w:rPr>
              <w:br/>
              <w:t>Согласно подпункту 1) пункта 104 регламента разрешается компенсация коротких позиций с противоположным знаком в той же основной подверженности с условием, что срок погашения короткой позиции тот же, что и длинной позиции, или с остаточным сроком погашения не менее 1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252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002E03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281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7EE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17.2 </w:t>
            </w:r>
            <w:r w:rsidRPr="00AE5392">
              <w:rPr>
                <w:rFonts w:ascii="Times New Roman" w:eastAsia="Times New Roman" w:hAnsi="Times New Roman" w:cs="Times New Roman"/>
                <w:b/>
                <w:bCs/>
                <w:kern w:val="0"/>
                <w:lang w:eastAsia="ro-MD"/>
                <w14:ligatures w14:val="none"/>
              </w:rPr>
              <w:t>Косвенные владения собственных средств 2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Пункты 103 и 104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3B0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61343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FC6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636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17.2.1 </w:t>
            </w:r>
            <w:r w:rsidRPr="00AE5392">
              <w:rPr>
                <w:rFonts w:ascii="Times New Roman" w:eastAsia="Times New Roman" w:hAnsi="Times New Roman" w:cs="Times New Roman"/>
                <w:b/>
                <w:bCs/>
                <w:kern w:val="0"/>
                <w:lang w:eastAsia="ro-MD"/>
                <w14:ligatures w14:val="none"/>
              </w:rPr>
              <w:t>Косвенные валовые владения собственных средств 2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 xml:space="preserve">Пункты 103 и 104 регламента. </w:t>
            </w:r>
          </w:p>
          <w:p w14:paraId="787CD5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которую следует указать, является суммой косвенных владений торгового портфеля в инструменты капитала субъектов финансового сектора, которые принимают форму владений ценных бумаг, основанных на показателях. Она получается путем расчета основной подверженности перед инструментами капитала субъектов финансового сектора, включенной в показатели.</w:t>
            </w:r>
          </w:p>
          <w:p w14:paraId="680D03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Владения, которые рассматриваются как взаимные владения в соответствии с подпунктом 2) пункта 100 регламента не включаются.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6D2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B75BC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4EE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2F9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17.2.2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разрешенные в отношении косвенных валовых владений, включенных выше</w:t>
            </w:r>
            <w:r w:rsidRPr="00AE5392">
              <w:rPr>
                <w:rFonts w:ascii="Times New Roman" w:eastAsia="Times New Roman" w:hAnsi="Times New Roman" w:cs="Times New Roman"/>
                <w:kern w:val="0"/>
                <w:lang w:eastAsia="ro-MD"/>
                <w14:ligatures w14:val="none"/>
              </w:rPr>
              <w:br/>
              <w:t>Согласно подпункту 1) пункта 104 регламента разрешается компенсация коротких позиций с противоположным знаком в той же основной подверженности с условием, что срок погашения короткой позиции тот же, что и длинной позиции, или с остаточным сроком погашения не менее 1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A25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4A27F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32B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E88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17.3 </w:t>
            </w:r>
            <w:r w:rsidRPr="00AE5392">
              <w:rPr>
                <w:rFonts w:ascii="Times New Roman" w:eastAsia="Times New Roman" w:hAnsi="Times New Roman" w:cs="Times New Roman"/>
                <w:b/>
                <w:bCs/>
                <w:kern w:val="0"/>
                <w:lang w:eastAsia="ro-MD"/>
                <w14:ligatures w14:val="none"/>
              </w:rPr>
              <w:t>Синтетические владения собственных средств 2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Пункты 103 и 104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BE0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28E70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40A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59C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17.3.1 </w:t>
            </w:r>
            <w:r w:rsidRPr="00AE5392">
              <w:rPr>
                <w:rFonts w:ascii="Times New Roman" w:eastAsia="Times New Roman" w:hAnsi="Times New Roman" w:cs="Times New Roman"/>
                <w:b/>
                <w:bCs/>
                <w:kern w:val="0"/>
                <w:lang w:eastAsia="ro-MD"/>
                <w14:ligatures w14:val="none"/>
              </w:rPr>
              <w:t>Синтетические валовые владения собственных средств 2 уровня субъектов финансового сектора, в которых банк владеет значительной инвестицией</w:t>
            </w:r>
            <w:r w:rsidRPr="00AE5392">
              <w:rPr>
                <w:rFonts w:ascii="Times New Roman" w:eastAsia="Times New Roman" w:hAnsi="Times New Roman" w:cs="Times New Roman"/>
                <w:kern w:val="0"/>
                <w:lang w:eastAsia="ro-MD"/>
                <w14:ligatures w14:val="none"/>
              </w:rPr>
              <w:br/>
              <w:t>Пункты 103 и 104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EA0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DE6BE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8DC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E32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17.3.2 </w:t>
            </w:r>
            <w:r w:rsidRPr="00AE5392">
              <w:rPr>
                <w:rFonts w:ascii="Times New Roman" w:eastAsia="Times New Roman" w:hAnsi="Times New Roman" w:cs="Times New Roman"/>
                <w:b/>
                <w:bCs/>
                <w:kern w:val="0"/>
                <w:lang w:eastAsia="ro-MD"/>
                <w14:ligatures w14:val="none"/>
              </w:rPr>
              <w:t>(-) Короткие позиции с противоположным знаком, разрешенные для синтетических валовых владений, включенных выше</w:t>
            </w:r>
            <w:r w:rsidRPr="00AE5392">
              <w:rPr>
                <w:rFonts w:ascii="Times New Roman" w:eastAsia="Times New Roman" w:hAnsi="Times New Roman" w:cs="Times New Roman"/>
                <w:kern w:val="0"/>
                <w:lang w:eastAsia="ro-MD"/>
                <w14:ligatures w14:val="none"/>
              </w:rPr>
              <w:br/>
              <w:t>Пункт 104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027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4C35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0A7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DDF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 </w:t>
            </w:r>
            <w:r w:rsidRPr="00AE5392">
              <w:rPr>
                <w:rFonts w:ascii="Times New Roman" w:eastAsia="Times New Roman" w:hAnsi="Times New Roman" w:cs="Times New Roman"/>
                <w:b/>
                <w:bCs/>
                <w:kern w:val="0"/>
                <w:lang w:eastAsia="ro-MD"/>
                <w14:ligatures w14:val="none"/>
              </w:rPr>
              <w:t>Подверженности с учетом риска основных собственных средств 1 уровня в субъектах финансового сектора, которые не вычитаются из основных собственных средств 1 уровня банка.</w:t>
            </w:r>
            <w:r w:rsidRPr="00AE5392">
              <w:rPr>
                <w:rFonts w:ascii="Times New Roman" w:eastAsia="Times New Roman" w:hAnsi="Times New Roman" w:cs="Times New Roman"/>
                <w:kern w:val="0"/>
                <w:lang w:eastAsia="ro-MD"/>
                <w14:ligatures w14:val="none"/>
              </w:rPr>
              <w:br/>
              <w:t>Пункты 59 и 67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3A0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FDF1D0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5AE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7E1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19 </w:t>
            </w:r>
            <w:r w:rsidRPr="00AE5392">
              <w:rPr>
                <w:rFonts w:ascii="Times New Roman" w:eastAsia="Times New Roman" w:hAnsi="Times New Roman" w:cs="Times New Roman"/>
                <w:b/>
                <w:bCs/>
                <w:kern w:val="0"/>
                <w:lang w:eastAsia="ro-MD"/>
                <w14:ligatures w14:val="none"/>
              </w:rPr>
              <w:t>Подверженности с учетом риска дополнительных собственных средств 1 уровня в субъектах финансового сектора, которые не вычитаются из основных собственных средств 1 уровня банка</w:t>
            </w:r>
            <w:r w:rsidRPr="00AE5392">
              <w:rPr>
                <w:rFonts w:ascii="Times New Roman" w:eastAsia="Times New Roman" w:hAnsi="Times New Roman" w:cs="Times New Roman"/>
                <w:kern w:val="0"/>
                <w:lang w:eastAsia="ro-MD"/>
                <w14:ligatures w14:val="none"/>
              </w:rPr>
              <w:br/>
              <w:t>Пункт 94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238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156A2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8B5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FD4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20 </w:t>
            </w:r>
            <w:r w:rsidRPr="00AE5392">
              <w:rPr>
                <w:rFonts w:ascii="Times New Roman" w:eastAsia="Times New Roman" w:hAnsi="Times New Roman" w:cs="Times New Roman"/>
                <w:b/>
                <w:bCs/>
                <w:kern w:val="0"/>
                <w:lang w:eastAsia="ro-MD"/>
                <w14:ligatures w14:val="none"/>
              </w:rPr>
              <w:t>Подверженности с учетом риска собственных средств 2 уровня в субъектах финансового сектора, которые не вычитаются из основных собственных средств 2 уровня банка</w:t>
            </w:r>
            <w:r w:rsidRPr="00AE5392">
              <w:rPr>
                <w:rFonts w:ascii="Times New Roman" w:eastAsia="Times New Roman" w:hAnsi="Times New Roman" w:cs="Times New Roman"/>
                <w:kern w:val="0"/>
                <w:lang w:eastAsia="ro-MD"/>
                <w14:ligatures w14:val="none"/>
              </w:rPr>
              <w:br/>
              <w:t>Пункт 108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15D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67D7CD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3F7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468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 </w:t>
            </w:r>
            <w:r w:rsidRPr="00AE5392">
              <w:rPr>
                <w:rFonts w:ascii="Times New Roman" w:eastAsia="Times New Roman" w:hAnsi="Times New Roman" w:cs="Times New Roman"/>
                <w:b/>
                <w:bCs/>
                <w:kern w:val="0"/>
                <w:lang w:eastAsia="ro-MD"/>
                <w14:ligatures w14:val="none"/>
              </w:rPr>
              <w:t>Владения</w:t>
            </w:r>
            <w:r w:rsidRPr="00AE5392">
              <w:rPr>
                <w:rFonts w:ascii="Times New Roman" w:eastAsia="Times New Roman" w:hAnsi="Times New Roman" w:cs="Times New Roman"/>
                <w:kern w:val="0"/>
                <w:lang w:eastAsia="ro-MD"/>
                <w14:ligatures w14:val="none"/>
              </w:rPr>
              <w:t xml:space="preserve"> и</w:t>
            </w:r>
            <w:r w:rsidRPr="00AE5392">
              <w:rPr>
                <w:rFonts w:ascii="Times New Roman" w:eastAsia="Times New Roman" w:hAnsi="Times New Roman" w:cs="Times New Roman"/>
                <w:b/>
                <w:bCs/>
                <w:kern w:val="0"/>
                <w:lang w:eastAsia="ro-MD"/>
                <w14:ligatures w14:val="none"/>
              </w:rPr>
              <w:t>нструментов основных средств 1 уровня субъектов финансового сектора, в котором банк не владеет значительной инвестицией, которые являются предметом временного отступления</w:t>
            </w:r>
            <w:r w:rsidRPr="00AE5392">
              <w:rPr>
                <w:rFonts w:ascii="Times New Roman" w:eastAsia="Times New Roman" w:hAnsi="Times New Roman" w:cs="Times New Roman"/>
                <w:kern w:val="0"/>
                <w:lang w:eastAsia="ro-MD"/>
                <w14:ligatures w14:val="none"/>
              </w:rPr>
              <w:br/>
              <w:t xml:space="preserve">Пункт 126 регламента. </w:t>
            </w:r>
          </w:p>
          <w:p w14:paraId="38AF69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Национальный банк Молдовы может выдать временное отступление от применения положений по вычету из основных собственных средств 1 уровня, связанных с владениями инструментов определенного субъекта финансового сектора, если считает, что данные владения являются операцией финансовой помощи с целью спасения данного субъекта.</w:t>
            </w:r>
          </w:p>
          <w:p w14:paraId="3C8020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Данные инструменты должны отражаться в позиции 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A72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6672B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AB5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A32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 </w:t>
            </w:r>
            <w:r w:rsidRPr="00AE5392">
              <w:rPr>
                <w:rFonts w:ascii="Times New Roman" w:eastAsia="Times New Roman" w:hAnsi="Times New Roman" w:cs="Times New Roman"/>
                <w:b/>
                <w:bCs/>
                <w:kern w:val="0"/>
                <w:lang w:eastAsia="ro-MD"/>
                <w14:ligatures w14:val="none"/>
              </w:rPr>
              <w:t>Владения инструментов основных средств 1 уровня субъектов финансового сектора, в котором банк владеет значительной инвестицией, которые являются предметом временного отступления</w:t>
            </w:r>
            <w:r w:rsidRPr="00AE5392">
              <w:rPr>
                <w:rFonts w:ascii="Times New Roman" w:eastAsia="Times New Roman" w:hAnsi="Times New Roman" w:cs="Times New Roman"/>
                <w:kern w:val="0"/>
                <w:lang w:eastAsia="ro-MD"/>
                <w14:ligatures w14:val="none"/>
              </w:rPr>
              <w:br/>
              <w:t xml:space="preserve">Пункт 126 регламента. </w:t>
            </w:r>
          </w:p>
          <w:p w14:paraId="1CBF5C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Национальный банк Молдовы может выдать временное отступление от применения положений по вычету из основных собственных средств 1 уровня, связанных с владениями инструментов определенного субъекта финансового сектора, если считает, что данные владения являются операцией финансовой помощи с целью спасения данного субъекта.</w:t>
            </w:r>
          </w:p>
          <w:p w14:paraId="743AF7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Данные инструменты должны отражаться в позиции 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84E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2A841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B35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765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 </w:t>
            </w:r>
            <w:r w:rsidRPr="00AE5392">
              <w:rPr>
                <w:rFonts w:ascii="Times New Roman" w:eastAsia="Times New Roman" w:hAnsi="Times New Roman" w:cs="Times New Roman"/>
                <w:b/>
                <w:bCs/>
                <w:kern w:val="0"/>
                <w:lang w:eastAsia="ro-MD"/>
                <w14:ligatures w14:val="none"/>
              </w:rPr>
              <w:t>Владения</w:t>
            </w:r>
            <w:r w:rsidRPr="00AE5392">
              <w:rPr>
                <w:rFonts w:ascii="Times New Roman" w:eastAsia="Times New Roman" w:hAnsi="Times New Roman" w:cs="Times New Roman"/>
                <w:kern w:val="0"/>
                <w:lang w:eastAsia="ro-MD"/>
                <w14:ligatures w14:val="none"/>
              </w:rPr>
              <w:t xml:space="preserve"> и</w:t>
            </w:r>
            <w:r w:rsidRPr="00AE5392">
              <w:rPr>
                <w:rFonts w:ascii="Times New Roman" w:eastAsia="Times New Roman" w:hAnsi="Times New Roman" w:cs="Times New Roman"/>
                <w:b/>
                <w:bCs/>
                <w:kern w:val="0"/>
                <w:lang w:eastAsia="ro-MD"/>
                <w14:ligatures w14:val="none"/>
              </w:rPr>
              <w:t>нструментов дополнительных собственных средств 1 уровня субъектов финансового сектора, в которых банк не владеет значительной инвестицией, которые являются предметом временного отступления</w:t>
            </w:r>
            <w:r w:rsidRPr="00AE5392">
              <w:rPr>
                <w:rFonts w:ascii="Times New Roman" w:eastAsia="Times New Roman" w:hAnsi="Times New Roman" w:cs="Times New Roman"/>
                <w:kern w:val="0"/>
                <w:lang w:eastAsia="ro-MD"/>
                <w14:ligatures w14:val="none"/>
              </w:rPr>
              <w:br/>
              <w:t xml:space="preserve">Пункт 126 регламента. </w:t>
            </w:r>
          </w:p>
          <w:p w14:paraId="162B39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Национальный банк Молдовы может выдать временное отступление от применения положений по вычету из дополнительных собственных средств 1 уровня, связанных с владениями инструментов определенного субъекта финансового сектора, если считает, что данные владения являются операцией финансовой помощи с целью реорганизации и спасения данного субъекта.</w:t>
            </w:r>
          </w:p>
          <w:p w14:paraId="1340FE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Данные инструменты должны отражаться в позиции 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83C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8E94AB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2AC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6D0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 </w:t>
            </w:r>
            <w:r w:rsidRPr="00AE5392">
              <w:rPr>
                <w:rFonts w:ascii="Times New Roman" w:eastAsia="Times New Roman" w:hAnsi="Times New Roman" w:cs="Times New Roman"/>
                <w:b/>
                <w:bCs/>
                <w:kern w:val="0"/>
                <w:lang w:eastAsia="ro-MD"/>
                <w14:ligatures w14:val="none"/>
              </w:rPr>
              <w:t>Владения</w:t>
            </w:r>
            <w:r w:rsidRPr="00AE5392">
              <w:rPr>
                <w:rFonts w:ascii="Times New Roman" w:eastAsia="Times New Roman" w:hAnsi="Times New Roman" w:cs="Times New Roman"/>
                <w:kern w:val="0"/>
                <w:lang w:eastAsia="ro-MD"/>
                <w14:ligatures w14:val="none"/>
              </w:rPr>
              <w:t xml:space="preserve"> и</w:t>
            </w:r>
            <w:r w:rsidRPr="00AE5392">
              <w:rPr>
                <w:rFonts w:ascii="Times New Roman" w:eastAsia="Times New Roman" w:hAnsi="Times New Roman" w:cs="Times New Roman"/>
                <w:b/>
                <w:bCs/>
                <w:kern w:val="0"/>
                <w:lang w:eastAsia="ro-MD"/>
                <w14:ligatures w14:val="none"/>
              </w:rPr>
              <w:t>нструментов дополнительных собственных средств 1 уровня субъектов финансового сектора, в которых банк владеет значительной инвестицией, которые являются предметом временного отступления</w:t>
            </w:r>
            <w:r w:rsidRPr="00AE5392">
              <w:rPr>
                <w:rFonts w:ascii="Times New Roman" w:eastAsia="Times New Roman" w:hAnsi="Times New Roman" w:cs="Times New Roman"/>
                <w:kern w:val="0"/>
                <w:lang w:eastAsia="ro-MD"/>
                <w14:ligatures w14:val="none"/>
              </w:rPr>
              <w:br/>
              <w:t xml:space="preserve">Пункт 126 регламента. </w:t>
            </w:r>
          </w:p>
          <w:p w14:paraId="212FC5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Национальный банк Молдовы может выдать временное отступление от применения положений по вычету из дополнительных собственных средств 1 уровня, связанных с владениями инструментов определенного субъекта финансового сектора, если считает, что данные владения являются операцией финансовой помощи с целью реорганизации и спасения данного субъекта.</w:t>
            </w:r>
          </w:p>
          <w:p w14:paraId="40C48B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Данные инструменты должны отражаться в позиции 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711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809AE1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3E6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BB5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 </w:t>
            </w:r>
            <w:r w:rsidRPr="00AE5392">
              <w:rPr>
                <w:rFonts w:ascii="Times New Roman" w:eastAsia="Times New Roman" w:hAnsi="Times New Roman" w:cs="Times New Roman"/>
                <w:b/>
                <w:bCs/>
                <w:kern w:val="0"/>
                <w:lang w:eastAsia="ro-MD"/>
                <w14:ligatures w14:val="none"/>
              </w:rPr>
              <w:t>Владения</w:t>
            </w:r>
            <w:r w:rsidRPr="00AE5392">
              <w:rPr>
                <w:rFonts w:ascii="Times New Roman" w:eastAsia="Times New Roman" w:hAnsi="Times New Roman" w:cs="Times New Roman"/>
                <w:kern w:val="0"/>
                <w:lang w:eastAsia="ro-MD"/>
                <w14:ligatures w14:val="none"/>
              </w:rPr>
              <w:t xml:space="preserve"> и</w:t>
            </w:r>
            <w:r w:rsidRPr="00AE5392">
              <w:rPr>
                <w:rFonts w:ascii="Times New Roman" w:eastAsia="Times New Roman" w:hAnsi="Times New Roman" w:cs="Times New Roman"/>
                <w:b/>
                <w:bCs/>
                <w:kern w:val="0"/>
                <w:lang w:eastAsia="ro-MD"/>
                <w14:ligatures w14:val="none"/>
              </w:rPr>
              <w:t>нструментов собственных средств 2 уровня субъектов финансового сектора, в которых банк не владеет значительной инвестицией, которые являются предметом временного отступления</w:t>
            </w:r>
            <w:r w:rsidRPr="00AE5392">
              <w:rPr>
                <w:rFonts w:ascii="Times New Roman" w:eastAsia="Times New Roman" w:hAnsi="Times New Roman" w:cs="Times New Roman"/>
                <w:kern w:val="0"/>
                <w:lang w:eastAsia="ro-MD"/>
                <w14:ligatures w14:val="none"/>
              </w:rPr>
              <w:br/>
              <w:t xml:space="preserve">Пункт 126 регламента. </w:t>
            </w:r>
          </w:p>
          <w:p w14:paraId="487EAE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Данные инструменты должны отражаться в позиции 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6D1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1A2D3F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834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B4F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 </w:t>
            </w:r>
            <w:r w:rsidRPr="00AE5392">
              <w:rPr>
                <w:rFonts w:ascii="Times New Roman" w:eastAsia="Times New Roman" w:hAnsi="Times New Roman" w:cs="Times New Roman"/>
                <w:b/>
                <w:bCs/>
                <w:kern w:val="0"/>
                <w:lang w:eastAsia="ro-MD"/>
                <w14:ligatures w14:val="none"/>
              </w:rPr>
              <w:t>Владения</w:t>
            </w:r>
            <w:r w:rsidRPr="00AE5392">
              <w:rPr>
                <w:rFonts w:ascii="Times New Roman" w:eastAsia="Times New Roman" w:hAnsi="Times New Roman" w:cs="Times New Roman"/>
                <w:kern w:val="0"/>
                <w:lang w:eastAsia="ro-MD"/>
                <w14:ligatures w14:val="none"/>
              </w:rPr>
              <w:t xml:space="preserve"> и</w:t>
            </w:r>
            <w:r w:rsidRPr="00AE5392">
              <w:rPr>
                <w:rFonts w:ascii="Times New Roman" w:eastAsia="Times New Roman" w:hAnsi="Times New Roman" w:cs="Times New Roman"/>
                <w:b/>
                <w:bCs/>
                <w:kern w:val="0"/>
                <w:lang w:eastAsia="ro-MD"/>
                <w14:ligatures w14:val="none"/>
              </w:rPr>
              <w:t>нструментов собственных средств 2 уровня субъектов финансового сектора, в которых банк владеет значительной инвестицией, которые являются предметом временного отступления</w:t>
            </w:r>
            <w:r w:rsidRPr="00AE5392">
              <w:rPr>
                <w:rFonts w:ascii="Times New Roman" w:eastAsia="Times New Roman" w:hAnsi="Times New Roman" w:cs="Times New Roman"/>
                <w:kern w:val="0"/>
                <w:lang w:eastAsia="ro-MD"/>
                <w14:ligatures w14:val="none"/>
              </w:rPr>
              <w:br/>
              <w:t xml:space="preserve">Пункт 126 регламента. </w:t>
            </w:r>
          </w:p>
          <w:p w14:paraId="1AE7FD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Данные инструменты должны отражаться в позиции 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8E4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DC8AB1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AF8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A3F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 </w:t>
            </w:r>
            <w:r w:rsidRPr="00AE5392">
              <w:rPr>
                <w:rFonts w:ascii="Times New Roman" w:eastAsia="Times New Roman" w:hAnsi="Times New Roman" w:cs="Times New Roman"/>
                <w:b/>
                <w:bCs/>
                <w:kern w:val="0"/>
                <w:lang w:eastAsia="ro-MD"/>
                <w14:ligatures w14:val="none"/>
              </w:rPr>
              <w:t>Требования по комбинированному буферу</w:t>
            </w:r>
            <w:r w:rsidRPr="00AE5392">
              <w:rPr>
                <w:rFonts w:ascii="Times New Roman" w:eastAsia="Times New Roman" w:hAnsi="Times New Roman" w:cs="Times New Roman"/>
                <w:kern w:val="0"/>
                <w:lang w:eastAsia="ro-MD"/>
                <w14:ligatures w14:val="none"/>
              </w:rPr>
              <w:br/>
              <w:t>Банки отражают сумму комбинированного буфера, рассчитанную в соответствии с нормативным актом Национального банка Молдовы о буфере капитала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FD7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C066EB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773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05A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Буфер консервации капитала</w:t>
            </w:r>
            <w:r w:rsidRPr="00AE5392">
              <w:rPr>
                <w:rFonts w:ascii="Times New Roman" w:eastAsia="Times New Roman" w:hAnsi="Times New Roman" w:cs="Times New Roman"/>
                <w:kern w:val="0"/>
                <w:lang w:eastAsia="ro-MD"/>
                <w14:ligatures w14:val="none"/>
              </w:rPr>
              <w:br/>
              <w:t>Банки отражают сумму буфера консервации капитала, рассчитанную в соответствии с нормативным актом Национального банка Молдовы о буфере капитала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532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FCBA9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248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433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Контрциклический буфер капитала, специфический банкам</w:t>
            </w:r>
            <w:r w:rsidRPr="00AE5392">
              <w:rPr>
                <w:rFonts w:ascii="Times New Roman" w:eastAsia="Times New Roman" w:hAnsi="Times New Roman" w:cs="Times New Roman"/>
                <w:kern w:val="0"/>
                <w:lang w:eastAsia="ro-MD"/>
                <w14:ligatures w14:val="none"/>
              </w:rPr>
              <w:br/>
              <w:t xml:space="preserve">Банки отражают сумму контрцикличного буфера капитала, рассчитанную </w:t>
            </w:r>
            <w:r w:rsidRPr="00AE5392">
              <w:rPr>
                <w:rFonts w:ascii="Times New Roman" w:eastAsia="Times New Roman" w:hAnsi="Times New Roman" w:cs="Times New Roman"/>
                <w:kern w:val="0"/>
                <w:lang w:eastAsia="ro-MD"/>
                <w14:ligatures w14:val="none"/>
              </w:rPr>
              <w:lastRenderedPageBreak/>
              <w:t>в соответствии с нормативным актом Национального банка Молдовы о буфере капитала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B64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DAB29C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660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9E1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Буфер системного риска</w:t>
            </w:r>
            <w:r w:rsidRPr="00AE5392">
              <w:rPr>
                <w:rFonts w:ascii="Times New Roman" w:eastAsia="Times New Roman" w:hAnsi="Times New Roman" w:cs="Times New Roman"/>
                <w:kern w:val="0"/>
                <w:lang w:eastAsia="ro-MD"/>
                <w14:ligatures w14:val="none"/>
              </w:rPr>
              <w:br/>
              <w:t>Банки отражают сумму буфера системного риска, рассчитанную в соответствии с нормативным актом Национального банка Молдовы о буфере капитала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A04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7326B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F58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25F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Буфер обществ системного значения на консолидированной основе</w:t>
            </w:r>
            <w:r w:rsidRPr="00AE5392">
              <w:rPr>
                <w:rFonts w:ascii="Times New Roman" w:eastAsia="Times New Roman" w:hAnsi="Times New Roman" w:cs="Times New Roman"/>
                <w:kern w:val="0"/>
                <w:lang w:eastAsia="ro-MD"/>
                <w14:ligatures w14:val="none"/>
              </w:rPr>
              <w:br/>
              <w:t>Банки отражают сумму буфера учреждения системного значения, применяемого на консолидированной основе, рассчитанную в соответствии с нормативным актом Национального банка Молдовы о буфере капитала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CCE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E5DFA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716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92E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Буфер общества системного значения</w:t>
            </w:r>
            <w:r w:rsidRPr="00AE5392">
              <w:rPr>
                <w:rFonts w:ascii="Times New Roman" w:eastAsia="Times New Roman" w:hAnsi="Times New Roman" w:cs="Times New Roman"/>
                <w:kern w:val="0"/>
                <w:lang w:eastAsia="ro-MD"/>
                <w14:ligatures w14:val="none"/>
              </w:rPr>
              <w:br/>
              <w:t>Банки отражают сумму буфера учреждения системного значения, применяемого на консолидированной основе, рассчитанную в соответствии с нормативным актом Национального банка Молдовы о буфере капитала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9AE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8C895F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DFC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B0F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 </w:t>
            </w:r>
            <w:r w:rsidRPr="00AE5392">
              <w:rPr>
                <w:rFonts w:ascii="Times New Roman" w:eastAsia="Times New Roman" w:hAnsi="Times New Roman" w:cs="Times New Roman"/>
                <w:b/>
                <w:bCs/>
                <w:kern w:val="0"/>
                <w:lang w:eastAsia="ro-MD"/>
                <w14:ligatures w14:val="none"/>
              </w:rPr>
              <w:t>Требования собственных средств по корректировкам, предусмотренным мерами надзора</w:t>
            </w:r>
            <w:r w:rsidRPr="00AE5392">
              <w:rPr>
                <w:rFonts w:ascii="Times New Roman" w:eastAsia="Times New Roman" w:hAnsi="Times New Roman" w:cs="Times New Roman"/>
                <w:kern w:val="0"/>
                <w:lang w:eastAsia="ro-MD"/>
                <w14:ligatures w14:val="none"/>
              </w:rPr>
              <w:br/>
              <w:t>Требования дополнительных собственных средств отражаются в данной ячейке, если в соответствии с частью (4) ст.139 Закона о деятельности банков № 202 от 6 октября 2017 предусматривается, что банк должен рассчитать требования дополнительных собственных средств.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FFB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522DC1C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070C198"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 изменено Пост.НБМ N 16 от 03.02.2022, в силу 25.03.2022]</w:t>
      </w:r>
    </w:p>
    <w:p w14:paraId="40BFC22E"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 изменено Пост.НБМ N 104 от 16.04.2020, в силу 01.01.2021]</w:t>
      </w:r>
    </w:p>
    <w:p w14:paraId="17893003"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 дополнено Пост.НБМ N 117 от 18.04.2019, в силу 19.06.2019]</w:t>
      </w:r>
    </w:p>
    <w:p w14:paraId="050399A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629E50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044C73D"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Приложение № 2</w:t>
      </w:r>
    </w:p>
    <w:p w14:paraId="299C4CE6"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к Инструкции о порядке</w:t>
      </w:r>
    </w:p>
    <w:p w14:paraId="6C3ECFF2"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представления банками</w:t>
      </w:r>
    </w:p>
    <w:p w14:paraId="40BC6030"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отчетов СОREP в целях надзора</w:t>
      </w:r>
    </w:p>
    <w:p w14:paraId="15C2F33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2F986C1"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ФОРМУЛЯР КРЕДИТНОГО РИСКА</w:t>
      </w:r>
    </w:p>
    <w:p w14:paraId="69B38B0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7E9818F"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I. ОБЩИЕ ПОЛОЖЕНИЯ</w:t>
      </w:r>
    </w:p>
    <w:p w14:paraId="441C01A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Настоящий отчет включает несколько формуляров по кредитному риску для стандартизованного подхода.</w:t>
      </w:r>
    </w:p>
    <w:p w14:paraId="017807B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Представление техник снижения кредитного риска с эффектом замещения осуществляется с учетом следующего:</w:t>
      </w:r>
    </w:p>
    <w:p w14:paraId="74CC92C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часть 2 главы IX регламента о техниках снижения кредитного риска, использованных банками, описывает процедуру для расчета подверженности, которая полностью защищена нефинансированной защитой;</w:t>
      </w:r>
    </w:p>
    <w:p w14:paraId="6726D47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глава III регламента о техниках снижения кредитного, использованных банками регламентирует финансируемую защиту кредита;</w:t>
      </w:r>
    </w:p>
    <w:p w14:paraId="57B1192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 подверженность перед дебиторами (незамедлительные контрагенты) и перед поставщиками защиты, которые включены в тот же класс подверженностей, отражается как одно поступление, так и один выход по тому же классу подверженностей;</w:t>
      </w:r>
    </w:p>
    <w:p w14:paraId="401F54D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4) нефинансированная защита кредита не изменяет вид подверженности;</w:t>
      </w:r>
    </w:p>
    <w:p w14:paraId="0D06D49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xml:space="preserve">5) в случае, если подверженность обеспечена нефинансированной защитой кредита, обеспеченная часть определяется, например, как выход из класса подверженностей дебитора и как поступление в класс подверженностей </w:t>
      </w:r>
      <w:r w:rsidRPr="00AE5392">
        <w:rPr>
          <w:rFonts w:ascii="Arial" w:eastAsia="Times New Roman" w:hAnsi="Arial" w:cs="Arial"/>
          <w:kern w:val="0"/>
          <w:sz w:val="24"/>
          <w:szCs w:val="24"/>
          <w:lang w:eastAsia="ro-MD"/>
          <w14:ligatures w14:val="none"/>
        </w:rPr>
        <w:lastRenderedPageBreak/>
        <w:t>поставщика защиты. Несмотря на это, изменение класса подверженностей не влечет за собой изменение вида подверженности;</w:t>
      </w:r>
    </w:p>
    <w:p w14:paraId="5A164A7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6) эффект замещения в рамках отчетности должен отражать рассмотрение степени риска, которая фактически применяется к обеспеченной части подверженности. Обеспеченная часть подверженности взвешена с учетом риска в соответствии со стандартизованным подходом и отражается в формуляре CR SA.</w:t>
      </w:r>
    </w:p>
    <w:p w14:paraId="2433BE7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01F22D6"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II. C 07.00 – КРЕДИТНЫЙ РИСК, КРЕДИТНЫЙ РИСК КОНТРАГЕНТА</w:t>
      </w:r>
    </w:p>
    <w:p w14:paraId="758867BF"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 НЕПОЛНЫЕ СДЕЛКИ: СТАНДАРТИЗОВАННЫЙ ПОДХОД</w:t>
      </w:r>
    </w:p>
    <w:p w14:paraId="0D00FBE8"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 ТРЕБОВАНИЯМ КАПИТАЛА (CR SA)</w:t>
      </w:r>
    </w:p>
    <w:p w14:paraId="79CCADF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w:t>
      </w:r>
      <w:r w:rsidRPr="00AE5392">
        <w:rPr>
          <w:rFonts w:ascii="Arial" w:eastAsia="Times New Roman" w:hAnsi="Arial" w:cs="Arial"/>
          <w:kern w:val="0"/>
          <w:sz w:val="24"/>
          <w:szCs w:val="24"/>
          <w:lang w:eastAsia="ro-MD"/>
          <w14:ligatures w14:val="none"/>
        </w:rPr>
        <w:t xml:space="preserve"> Формуляр CR SA представляет необходимую информацию по расчету требований собственных средств для кредитного риска в соответствии с стандартизованным подходом. Формуляр CR SA представляет следующую детальную информацию:</w:t>
      </w:r>
    </w:p>
    <w:p w14:paraId="3C3A25B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распределение стоимости подверженностей в зависимости от различных видов подверженностей, степени риска и классов подверженностей;</w:t>
      </w:r>
    </w:p>
    <w:p w14:paraId="1DC66AD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величина и виды техник снижения риска, использованных для снижения рисков.</w:t>
      </w:r>
    </w:p>
    <w:p w14:paraId="5FFDE09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w:t>
      </w:r>
      <w:r w:rsidRPr="00AE5392">
        <w:rPr>
          <w:rFonts w:ascii="Arial" w:eastAsia="Times New Roman" w:hAnsi="Arial" w:cs="Arial"/>
          <w:kern w:val="0"/>
          <w:sz w:val="24"/>
          <w:szCs w:val="24"/>
          <w:lang w:eastAsia="ro-MD"/>
          <w14:ligatures w14:val="none"/>
        </w:rPr>
        <w:t xml:space="preserve"> В соответствии с пунктом 11 регламента об отношении к кредитному риску для банков согласно стандартизованному подходу, каждая подверженность включается в один из 16 классов подверженностей для расчета требований собственных средств.</w:t>
      </w:r>
    </w:p>
    <w:p w14:paraId="299E184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w:t>
      </w:r>
      <w:r w:rsidRPr="00AE5392">
        <w:rPr>
          <w:rFonts w:ascii="Arial" w:eastAsia="Times New Roman" w:hAnsi="Arial" w:cs="Arial"/>
          <w:kern w:val="0"/>
          <w:sz w:val="24"/>
          <w:szCs w:val="24"/>
          <w:lang w:eastAsia="ro-MD"/>
          <w14:ligatures w14:val="none"/>
        </w:rPr>
        <w:t xml:space="preserve"> Информация, включенная в CR SA, необходима для всех классов подверженностей и индивидуально для каждого класса подверженностей, определенная для стандартизованного подхода. Общие суммы и данные каждого класса подверженностей отражаются в других формулярах.</w:t>
      </w:r>
    </w:p>
    <w:p w14:paraId="3116860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6.</w:t>
      </w:r>
      <w:r w:rsidRPr="00AE5392">
        <w:rPr>
          <w:rFonts w:ascii="Arial" w:eastAsia="Times New Roman" w:hAnsi="Arial" w:cs="Arial"/>
          <w:kern w:val="0"/>
          <w:sz w:val="24"/>
          <w:szCs w:val="24"/>
          <w:lang w:eastAsia="ro-MD"/>
          <w14:ligatures w14:val="none"/>
        </w:rPr>
        <w:t xml:space="preserve"> Не включаются в область применения CR SA следующие позиции:</w:t>
      </w:r>
    </w:p>
    <w:p w14:paraId="4820AEC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подверженности, включенные в класс подверженностей "Элементы, представляющие секъюритизации", в соответствии с пунктом 11 регламента об отношении к кредитному риску для банков согласно стандартизованному подходу, которые отражаются в формулярах CR SEC;</w:t>
      </w:r>
    </w:p>
    <w:p w14:paraId="28DD17C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подверженности, вычитаемые из собственных средств.</w:t>
      </w:r>
    </w:p>
    <w:p w14:paraId="44E5015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7.</w:t>
      </w:r>
      <w:r w:rsidRPr="00AE5392">
        <w:rPr>
          <w:rFonts w:ascii="Arial" w:eastAsia="Times New Roman" w:hAnsi="Arial" w:cs="Arial"/>
          <w:kern w:val="0"/>
          <w:sz w:val="24"/>
          <w:szCs w:val="24"/>
          <w:lang w:eastAsia="ro-MD"/>
          <w14:ligatures w14:val="none"/>
        </w:rPr>
        <w:t xml:space="preserve"> Область применения формуляра CR SA покрывает следующие требования собственных средств:</w:t>
      </w:r>
    </w:p>
    <w:p w14:paraId="2070F8E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кредитные риски подверженностей банка в соответствии с Регламентом об отношении к кредитному риску для банков согласно стандартизованному подходу;</w:t>
      </w:r>
    </w:p>
    <w:p w14:paraId="2909029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расчетный риск, вытекающий из неполных сделок в соответствии с Регламентом об отношении к расчетному риску/ риску поставки для банков, касающийся всей экономической деятельности.</w:t>
      </w:r>
    </w:p>
    <w:p w14:paraId="59B54AC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8.</w:t>
      </w:r>
      <w:r w:rsidRPr="00AE5392">
        <w:rPr>
          <w:rFonts w:ascii="Arial" w:eastAsia="Times New Roman" w:hAnsi="Arial" w:cs="Arial"/>
          <w:kern w:val="0"/>
          <w:sz w:val="24"/>
          <w:szCs w:val="24"/>
          <w:lang w:eastAsia="ro-MD"/>
          <w14:ligatures w14:val="none"/>
        </w:rPr>
        <w:t xml:space="preserve"> Область применения формуляра покрывает все подверженности, для которых требования собственных средств рассчитаны в соответствии с Регламентом об отношении к кредитному риску для банков согласно стандартизованному подходу и Регламентом о техниках снижения кредитного риска, использованных банками. Банки отражают в данном формуляре позиции своего торгового портфеля для расчета требований собственных средств, связанных с ними. Формуляр представляет как детальную информацию о виде подверженности (например, элементы баланса /вне баланса), так и информацию о выделении весовых коэффициентов риска в рамках соответствующих классов подверженностей.</w:t>
      </w:r>
    </w:p>
    <w:p w14:paraId="1B035C3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9.</w:t>
      </w:r>
      <w:r w:rsidRPr="00AE5392">
        <w:rPr>
          <w:rFonts w:ascii="Arial" w:eastAsia="Times New Roman" w:hAnsi="Arial" w:cs="Arial"/>
          <w:kern w:val="0"/>
          <w:sz w:val="24"/>
          <w:szCs w:val="24"/>
          <w:lang w:eastAsia="ro-MD"/>
          <w14:ligatures w14:val="none"/>
        </w:rPr>
        <w:t xml:space="preserve"> Формуляр CR SA включает элементы меморандум в строках 290-320 для сбора дополнительной информации о подверженностях, обеспеченных ипотекой на недвижимое имущество, и подверженностях в состоянии невозврата.</w:t>
      </w:r>
    </w:p>
    <w:p w14:paraId="6AF45C6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lastRenderedPageBreak/>
        <w:t>10.</w:t>
      </w:r>
      <w:r w:rsidRPr="00AE5392">
        <w:rPr>
          <w:rFonts w:ascii="Arial" w:eastAsia="Times New Roman" w:hAnsi="Arial" w:cs="Arial"/>
          <w:kern w:val="0"/>
          <w:sz w:val="24"/>
          <w:szCs w:val="24"/>
          <w:lang w:eastAsia="ro-MD"/>
          <w14:ligatures w14:val="none"/>
        </w:rPr>
        <w:t xml:space="preserve"> Данные элементы меморандум должны отражаться лишь для следующих классов подверженностей:</w:t>
      </w:r>
    </w:p>
    <w:p w14:paraId="3B88BEE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перед центральными администрациями или центральными банками;</w:t>
      </w:r>
    </w:p>
    <w:p w14:paraId="08101FF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перед региональными администрациями или местными органами;</w:t>
      </w:r>
    </w:p>
    <w:p w14:paraId="6DA66F1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 перед субъектами публичного сектора;</w:t>
      </w:r>
    </w:p>
    <w:p w14:paraId="24FFA51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4) перед банками;</w:t>
      </w:r>
    </w:p>
    <w:p w14:paraId="7E6D029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5) перед обществами;</w:t>
      </w:r>
    </w:p>
    <w:p w14:paraId="37099DF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6) подверженности ритейл.</w:t>
      </w:r>
    </w:p>
    <w:p w14:paraId="06FE0CA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11.</w:t>
      </w:r>
      <w:r w:rsidRPr="00AE5392">
        <w:rPr>
          <w:rFonts w:ascii="Arial" w:eastAsia="Times New Roman" w:hAnsi="Arial" w:cs="Arial"/>
          <w:kern w:val="0"/>
          <w:sz w:val="24"/>
          <w:szCs w:val="24"/>
          <w:lang w:eastAsia="ro-MD"/>
          <w14:ligatures w14:val="none"/>
        </w:rPr>
        <w:t xml:space="preserve"> Отражение элементов меморандум не ущемляет расчет сумм с учетом риска подверженностей классов подверженностей, предусмотренных подпунктами 1)–3) и 6)–8) пункта 11 Регламента об отношении к кредитному риску для банков согласно стандартизованному подходу или классов подверженностей, предусмотренных подпунктами 9) и 10) пункта 11 вышеуказанного регламента, которые указываются в CR SA.</w:t>
      </w:r>
    </w:p>
    <w:p w14:paraId="5B377F0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12.</w:t>
      </w:r>
      <w:r w:rsidRPr="00AE5392">
        <w:rPr>
          <w:rFonts w:ascii="Arial" w:eastAsia="Times New Roman" w:hAnsi="Arial" w:cs="Arial"/>
          <w:kern w:val="0"/>
          <w:sz w:val="24"/>
          <w:szCs w:val="24"/>
          <w:lang w:eastAsia="ro-MD"/>
          <w14:ligatures w14:val="none"/>
        </w:rPr>
        <w:t xml:space="preserve"> Строки меморандума предоставляют дополнительную информацию о структуре, в зависимости от дебиторов, классов подверженностей "в состоянии невозврата" или "обеспеченных недвижимым имуществом". Подверженности отражаются в данных строках, если отражаются дебиторы в классах подверженностей "центральные администрации или центральные банки", "региональные администрации или местные органы", "субъекты публичного сектора", "банки", "общества" и "ритейл" CR SA, если данные подверженности не были включены в классы подверженностей "в состоянии невозврата" или "обеспеченные недвижимым имуществом". Несмотря на это указанные цифры те же, что и использованные для расчета сумм с учетом риска подверженностей для класса подверженностей "в состоянии невозврата" или "обеспеченные недвижимым имуществом".</w:t>
      </w:r>
    </w:p>
    <w:p w14:paraId="7B107FF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13.</w:t>
      </w:r>
      <w:r w:rsidRPr="00AE5392">
        <w:rPr>
          <w:rFonts w:ascii="Arial" w:eastAsia="Times New Roman" w:hAnsi="Arial" w:cs="Arial"/>
          <w:kern w:val="0"/>
          <w:sz w:val="24"/>
          <w:szCs w:val="24"/>
          <w:lang w:eastAsia="ro-MD"/>
          <w14:ligatures w14:val="none"/>
        </w:rPr>
        <w:t xml:space="preserve"> Например, если сумма подверженности к риску рассчитывается на основании части 14 главы IV Регламента об отношении к кредитному риску для банков согласно стандартизованному подходу и корректировки стоимости представляют менее 20%, данная информация отражается в CR SA, в строке 320, в итоге и в классе подверженностей "в состоянии невозврата". В случае, если до нахождения в состоянии невозврата данная подверженность была подверженностью перед банком, данная информация также отражается в строке 320 класса подверженностей "банки".</w:t>
      </w:r>
    </w:p>
    <w:p w14:paraId="4309F37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14.</w:t>
      </w:r>
      <w:r w:rsidRPr="00AE5392">
        <w:rPr>
          <w:rFonts w:ascii="Arial" w:eastAsia="Times New Roman" w:hAnsi="Arial" w:cs="Arial"/>
          <w:kern w:val="0"/>
          <w:sz w:val="24"/>
          <w:szCs w:val="24"/>
          <w:lang w:eastAsia="ro-MD"/>
          <w14:ligatures w14:val="none"/>
        </w:rPr>
        <w:t xml:space="preserve"> Для обеспечения последовательности классификации подверженностей в различные классы подверженностей пункта 11 регламента об отношении к кредитному риску для банков согласно стандартизованному подходу, применяется следующий прогрессивный процесс:</w:t>
      </w:r>
    </w:p>
    <w:p w14:paraId="6FCDA95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На первом этапе первоначальная подверженность, до применения факторов конверсии, классифицируется в соответствующий класс подверженностей (первоначальный), без ущерба для специфического отношения (весовой коэффициент риска), которое каждая подверженность к риску получает в рамках выделенного класса подверженностей;</w:t>
      </w:r>
    </w:p>
    <w:p w14:paraId="3FE666A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На втором этапе подверженности могут быть перераспределены в другие классы подверженностей в результате применения техник снижения кредитного риска с эффектом замещения на подверженность (например, обеспечения, кредитные производные финансовые инструменты, простой метод финансовых гарантий) путем поступлений и выходов.</w:t>
      </w:r>
    </w:p>
    <w:p w14:paraId="04FC7B1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15.</w:t>
      </w:r>
      <w:r w:rsidRPr="00AE5392">
        <w:rPr>
          <w:rFonts w:ascii="Arial" w:eastAsia="Times New Roman" w:hAnsi="Arial" w:cs="Arial"/>
          <w:kern w:val="0"/>
          <w:sz w:val="24"/>
          <w:szCs w:val="24"/>
          <w:lang w:eastAsia="ro-MD"/>
          <w14:ligatures w14:val="none"/>
        </w:rPr>
        <w:t xml:space="preserve"> Следующие критерии применяются для классификации первоначальных подверженностей до применения факторов конверсии в различных классах подверженностей (первый этап) без ущерба для последующих перераспределений, обусловленных использованием техник снижения кредитного риска с эффектом </w:t>
      </w:r>
      <w:r w:rsidRPr="00AE5392">
        <w:rPr>
          <w:rFonts w:ascii="Arial" w:eastAsia="Times New Roman" w:hAnsi="Arial" w:cs="Arial"/>
          <w:kern w:val="0"/>
          <w:sz w:val="24"/>
          <w:szCs w:val="24"/>
          <w:lang w:eastAsia="ro-MD"/>
          <w14:ligatures w14:val="none"/>
        </w:rPr>
        <w:lastRenderedPageBreak/>
        <w:t>замещения на подверженность или отношения (весовой коэффициент риска), которое каждая подверженность к риску получает в рамках выделенного класса подверженностей.</w:t>
      </w:r>
    </w:p>
    <w:p w14:paraId="650C0A0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16.</w:t>
      </w:r>
      <w:r w:rsidRPr="00AE5392">
        <w:rPr>
          <w:rFonts w:ascii="Arial" w:eastAsia="Times New Roman" w:hAnsi="Arial" w:cs="Arial"/>
          <w:kern w:val="0"/>
          <w:sz w:val="24"/>
          <w:szCs w:val="24"/>
          <w:lang w:eastAsia="ro-MD"/>
          <w14:ligatures w14:val="none"/>
        </w:rPr>
        <w:t xml:space="preserve"> В целях классификации первоначальных подверженностей до применения факторов конверсии на первом этапе, техники снижения кредитного риска подверженности не должны учитываться (обратить внимание, что они должны учитываться отчетливо на втором этапе), за исключением случая, когда эффект защиты является присущей частью определения класса подверженностей, как в случае класса подверженностей, обеспеченных ипотекой на недвижимое имущество.</w:t>
      </w:r>
    </w:p>
    <w:p w14:paraId="19EACB5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17.</w:t>
      </w:r>
      <w:r w:rsidRPr="00AE5392">
        <w:rPr>
          <w:rFonts w:ascii="Arial" w:eastAsia="Times New Roman" w:hAnsi="Arial" w:cs="Arial"/>
          <w:kern w:val="0"/>
          <w:sz w:val="24"/>
          <w:szCs w:val="24"/>
          <w:lang w:eastAsia="ro-MD"/>
          <w14:ligatures w14:val="none"/>
        </w:rPr>
        <w:t xml:space="preserve"> Регламент об отношении к кредитному риску для банков согласно стандартизованному подходу не представляет критериев для разъединения классов подверженностей. Данный факт означает, что одна подверженность может быть классифицирована в различных классах подверженностей, если бы не существовал порядок первоочередности по отношению критериев оценки для классификации. Самым очевидным является случай выбора между подверженностями перед банками и обществами с краткосрочной кредитной оценкой и подверженностями перед банками или подверженностями перед обществами. В данном случае очевидно, что существует четкий порядок первоочередности, так как первоначально следует оценить, если определенная подверженность соответствует для включения в краткосрочные подверженности перед банками и обществами, и только затем оценить, если она включается в подверженности перед банками и подверженностями перед обществами. В противном случае очевидно, что ни одна подверженность никогда не будет включена в класс подверженностей перед банками и обществами с краткосрочной кредитной оценкой. Представленный пример является одним из самых очевидных, но не единичный. Критерии, используемые для определения классов подверженностей в рамках стандартизованного подхода различны (институционная классификация, срок подверженности, остаточный статус и т.д.), что является основной причиной для не разъединения групп.</w:t>
      </w:r>
    </w:p>
    <w:p w14:paraId="5F86FBE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18.</w:t>
      </w:r>
      <w:r w:rsidRPr="00AE5392">
        <w:rPr>
          <w:rFonts w:ascii="Arial" w:eastAsia="Times New Roman" w:hAnsi="Arial" w:cs="Arial"/>
          <w:kern w:val="0"/>
          <w:sz w:val="24"/>
          <w:szCs w:val="24"/>
          <w:lang w:eastAsia="ro-MD"/>
          <w14:ligatures w14:val="none"/>
        </w:rPr>
        <w:t xml:space="preserve"> Для однородной и сопоставимой отчетности необходимо указать критерии оценки порядка приоритетности для включения первоначальной подверженности до применения факторов конверсии по классам подверженностей, без ущерба для специфического отношения (весовой коэффициент риска), которое каждая подверженность к риску получает в рамках выделенного класса подверженностей. Критерии приоритетности, представленные ниже с помощью разветвленной схемы, основываются на оценках условий, установленных точно Регламентом об отношении к кредитному риску для банков согласно стандартизованному подходу, включении подверженности в определенный класс подверженностей и, по необходимости, об отношении к кредитному риску для банков согласно стандартизованному подходу, на любом решении отчитывающихся банков или надзирателя по применимости определенных классов подверженностей. Банки могут применить другие процедуры внутреннего включения, которые должны соответствовать релевантным положениям указанного регламента.</w:t>
      </w:r>
    </w:p>
    <w:p w14:paraId="5879C09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19.</w:t>
      </w:r>
      <w:r w:rsidRPr="00AE5392">
        <w:rPr>
          <w:rFonts w:ascii="Arial" w:eastAsia="Times New Roman" w:hAnsi="Arial" w:cs="Arial"/>
          <w:kern w:val="0"/>
          <w:sz w:val="24"/>
          <w:szCs w:val="24"/>
          <w:lang w:eastAsia="ro-MD"/>
          <w14:ligatures w14:val="none"/>
        </w:rPr>
        <w:t xml:space="preserve"> Класс подверженностей должен быть приоритетным по отношению к другим в классифицировании оценки разветвленной схемы (т.е. сначала надо оценить, если подверженность может быть присвоена соответствующему классу, без ущерба для результата данной оценки), если, в противном случае, ни одна подверженность не была выделена соответствующему классу. Речь идет о случае, когда при отсутствии некоторых критериев приоритетности, класс подверженностей был бы подгруппой других классов. Следовательно, критерии, представленные </w:t>
      </w:r>
      <w:r w:rsidRPr="00AE5392">
        <w:rPr>
          <w:rFonts w:ascii="Arial" w:eastAsia="Times New Roman" w:hAnsi="Arial" w:cs="Arial"/>
          <w:kern w:val="0"/>
          <w:sz w:val="24"/>
          <w:szCs w:val="24"/>
          <w:lang w:eastAsia="ro-MD"/>
          <w14:ligatures w14:val="none"/>
        </w:rPr>
        <w:lastRenderedPageBreak/>
        <w:t>графически в следующей разветвленной схеме принятия решений, функционировали бы в рамках прогрессивного процесса.</w:t>
      </w:r>
    </w:p>
    <w:p w14:paraId="51DDBF7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20.</w:t>
      </w:r>
      <w:r w:rsidRPr="00AE5392">
        <w:rPr>
          <w:rFonts w:ascii="Arial" w:eastAsia="Times New Roman" w:hAnsi="Arial" w:cs="Arial"/>
          <w:kern w:val="0"/>
          <w:sz w:val="24"/>
          <w:szCs w:val="24"/>
          <w:lang w:eastAsia="ro-MD"/>
          <w14:ligatures w14:val="none"/>
        </w:rPr>
        <w:t xml:space="preserve"> Классифицирование оценки нижеуказанной разветвленной схемы принятия решений соблюдает следующий порядок:</w:t>
      </w:r>
    </w:p>
    <w:p w14:paraId="4306051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позиции от секъюритизации;</w:t>
      </w:r>
    </w:p>
    <w:p w14:paraId="58FD9E7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элементы, связанные с очень высоким риском;</w:t>
      </w:r>
    </w:p>
    <w:p w14:paraId="14B6138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 подверженности из капитальных ценных бумаг;</w:t>
      </w:r>
    </w:p>
    <w:p w14:paraId="2817EE0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4) подверженности в состоянии невозврата;</w:t>
      </w:r>
    </w:p>
    <w:p w14:paraId="391316B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5) подверженности в виде единиц или акций в организациях коллективного инвестирования (ОКИ);</w:t>
      </w:r>
    </w:p>
    <w:p w14:paraId="2C5AA58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6) подверженности, гарантированные ипотекой на недвижимое имущество;</w:t>
      </w:r>
    </w:p>
    <w:p w14:paraId="2C8DC18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7) прочие элементы;</w:t>
      </w:r>
    </w:p>
    <w:p w14:paraId="55453CF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8) подверженности перед банками и обществами с краткосрочной кредитной оценкой;</w:t>
      </w:r>
    </w:p>
    <w:p w14:paraId="5C3FC38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9) все остальные классы подверженностей (разъединенные классы подверженностей), которые включают подверженности перед центральными администрациями или центральными банками; подверженности перед региональными администрациями или местными органами; подверженности перед субъектами публичного сектора; подверженности перед банками многостороннего развития; подверженности перед международными организациями; подверженности перед банками; подверженности перед обществами и подверженности ритейл.</w:t>
      </w:r>
    </w:p>
    <w:p w14:paraId="153D64B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21.</w:t>
      </w:r>
      <w:r w:rsidRPr="00AE5392">
        <w:rPr>
          <w:rFonts w:ascii="Arial" w:eastAsia="Times New Roman" w:hAnsi="Arial" w:cs="Arial"/>
          <w:kern w:val="0"/>
          <w:sz w:val="24"/>
          <w:szCs w:val="24"/>
          <w:lang w:eastAsia="ro-MD"/>
          <w14:ligatures w14:val="none"/>
        </w:rPr>
        <w:t xml:space="preserve"> Кредитные производные финансовые инструменты типа "n-ый случай невозврата" (n-th-to-default), указанные в пункте 95 регламента об отношении к кредитному риску для банков согласно стандартизованному подходу классифицируются, если имеют рейтинг, как позиции от секъюритизации. Если не имеют рейтинг, они включаются в класс подверженностей "Прочие элементы". В последнем случае номинальная стоимость договора отражается как первоначальная подверженность до применения факторов конверсии в строке "Прочие весовые коэффициенты риска".</w:t>
      </w:r>
    </w:p>
    <w:p w14:paraId="6F4E9E2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22.</w:t>
      </w:r>
      <w:r w:rsidRPr="00AE5392">
        <w:rPr>
          <w:rFonts w:ascii="Arial" w:eastAsia="Times New Roman" w:hAnsi="Arial" w:cs="Arial"/>
          <w:kern w:val="0"/>
          <w:sz w:val="24"/>
          <w:szCs w:val="24"/>
          <w:lang w:eastAsia="ro-MD"/>
          <w14:ligatures w14:val="none"/>
        </w:rPr>
        <w:t xml:space="preserve"> На втором этапе в результате применения техник снижения кредитного риска с эффектом замещения подверженности должны быть выделены вновь в класс подверженностей поставщика защиты.</w:t>
      </w:r>
    </w:p>
    <w:p w14:paraId="3616CCF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3C1BE3A"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19"/>
          <w:szCs w:val="19"/>
          <w:lang w:eastAsia="ro-MD"/>
          <w14:ligatures w14:val="none"/>
        </w:rPr>
        <w:t>РАЗВЕТВЛЕННАЯ СХЕМА ПРИНЯТИЯ РЕШЕНИЙ ПО ПОРЯДКУ</w:t>
      </w:r>
    </w:p>
    <w:p w14:paraId="5AAB8E23"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19"/>
          <w:szCs w:val="19"/>
          <w:lang w:eastAsia="ro-MD"/>
          <w14:ligatures w14:val="none"/>
        </w:rPr>
        <w:t>ВЫДЕЛЕНИЯ ПЕРВОНАЧАЛЬНОЙ ПОДВЕРЖЕННОСТИ</w:t>
      </w:r>
    </w:p>
    <w:p w14:paraId="0278B11B"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19"/>
          <w:szCs w:val="19"/>
          <w:u w:val="single"/>
          <w:lang w:eastAsia="ro-MD"/>
          <w14:ligatures w14:val="none"/>
        </w:rPr>
        <w:t>ДО ПРИМЕНЕИЯ ФАКТОРОВ КОНВЕРСИИ</w:t>
      </w:r>
      <w:r w:rsidRPr="00AE5392">
        <w:rPr>
          <w:rFonts w:ascii="Arial" w:eastAsia="Times New Roman" w:hAnsi="Arial" w:cs="Arial"/>
          <w:b/>
          <w:bCs/>
          <w:kern w:val="0"/>
          <w:sz w:val="19"/>
          <w:szCs w:val="19"/>
          <w:lang w:eastAsia="ro-MD"/>
          <w14:ligatures w14:val="none"/>
        </w:rPr>
        <w:t xml:space="preserve"> В КЛАССЫ</w:t>
      </w:r>
    </w:p>
    <w:p w14:paraId="6B2F0ADC"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19"/>
          <w:szCs w:val="19"/>
          <w:lang w:eastAsia="ro-MD"/>
          <w14:ligatures w14:val="none"/>
        </w:rPr>
        <w:t>ПОДВЕРЖЕННОСТЕЙ СТАНДАРТИЗОВАННОГО ПОДХОДА</w:t>
      </w:r>
    </w:p>
    <w:p w14:paraId="06C080A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529"/>
        <w:gridCol w:w="959"/>
        <w:gridCol w:w="2983"/>
      </w:tblGrid>
      <w:tr w:rsidR="00AE5392" w:rsidRPr="00AE5392" w14:paraId="1C7B279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452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Первоначальные подверженности до применения факторов конверсии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505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FB5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55DCDB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B9A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Может включаться в класс подверженностей "элементы, представляющие позиции от секъюритизации"?</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146E9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Да   </w:t>
            </w:r>
            <w:r w:rsidRPr="00AE5392">
              <w:rPr>
                <w:rFonts w:ascii="Times New Roman" w:eastAsia="Times New Roman" w:hAnsi="Times New Roman" w:cs="Times New Roman"/>
                <w:noProof/>
                <w:kern w:val="0"/>
                <w:lang w:eastAsia="ro-MD"/>
                <w14:ligatures w14:val="none"/>
              </w:rPr>
              <w:drawing>
                <wp:inline distT="0" distB="0" distL="0" distR="0" wp14:anchorId="3582E432" wp14:editId="79792076">
                  <wp:extent cx="285750"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2C0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от секъюритизации</w:t>
            </w:r>
          </w:p>
        </w:tc>
      </w:tr>
      <w:tr w:rsidR="00AE5392" w:rsidRPr="00AE5392" w14:paraId="7FDECB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950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Нет   </w:t>
            </w:r>
            <w:r w:rsidRPr="00AE5392">
              <w:rPr>
                <w:rFonts w:ascii="Times New Roman" w:eastAsia="Times New Roman" w:hAnsi="Times New Roman" w:cs="Times New Roman"/>
                <w:noProof/>
                <w:kern w:val="0"/>
                <w:lang w:eastAsia="ro-MD"/>
                <w14:ligatures w14:val="none"/>
              </w:rPr>
              <w:drawing>
                <wp:inline distT="0" distB="0" distL="0" distR="0" wp14:anchorId="36DF47F4" wp14:editId="2ED82380">
                  <wp:extent cx="266700" cy="257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0DE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50E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985EA1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22F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Может включаться в класс "подверженности, связанные с очень высоким риском"?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C30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Да   </w:t>
            </w:r>
            <w:r w:rsidRPr="00AE5392">
              <w:rPr>
                <w:rFonts w:ascii="Times New Roman" w:eastAsia="Times New Roman" w:hAnsi="Times New Roman" w:cs="Times New Roman"/>
                <w:noProof/>
                <w:kern w:val="0"/>
                <w:lang w:eastAsia="ro-MD"/>
                <w14:ligatures w14:val="none"/>
              </w:rPr>
              <w:drawing>
                <wp:inline distT="0" distB="0" distL="0" distR="0" wp14:anchorId="34D6A065" wp14:editId="28D413B1">
                  <wp:extent cx="2857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A71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Элементы, связанные с очень высоким риском</w:t>
            </w:r>
          </w:p>
        </w:tc>
      </w:tr>
      <w:tr w:rsidR="00AE5392" w:rsidRPr="00AE5392" w14:paraId="6F2AFC5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2E5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Нет   </w:t>
            </w:r>
            <w:r w:rsidRPr="00AE5392">
              <w:rPr>
                <w:rFonts w:ascii="Times New Roman" w:eastAsia="Times New Roman" w:hAnsi="Times New Roman" w:cs="Times New Roman"/>
                <w:noProof/>
                <w:kern w:val="0"/>
                <w:lang w:eastAsia="ro-MD"/>
                <w14:ligatures w14:val="none"/>
              </w:rPr>
              <w:drawing>
                <wp:inline distT="0" distB="0" distL="0" distR="0" wp14:anchorId="6B042E56" wp14:editId="1A728C8F">
                  <wp:extent cx="266700" cy="257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000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ED1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DC4E53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080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Может включаться в класс "подверженности из капитальных ценных бумаг"?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823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Да   </w:t>
            </w:r>
            <w:r w:rsidRPr="00AE5392">
              <w:rPr>
                <w:rFonts w:ascii="Times New Roman" w:eastAsia="Times New Roman" w:hAnsi="Times New Roman" w:cs="Times New Roman"/>
                <w:noProof/>
                <w:kern w:val="0"/>
                <w:lang w:eastAsia="ro-MD"/>
                <w14:ligatures w14:val="none"/>
              </w:rPr>
              <w:drawing>
                <wp:inline distT="0" distB="0" distL="0" distR="0" wp14:anchorId="37871268" wp14:editId="53D9EC0F">
                  <wp:extent cx="285750" cy="238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98D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из капитальных ценных бумаг</w:t>
            </w:r>
          </w:p>
        </w:tc>
      </w:tr>
      <w:tr w:rsidR="00AE5392" w:rsidRPr="00AE5392" w14:paraId="314BAA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96E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Нет   </w:t>
            </w:r>
            <w:r w:rsidRPr="00AE5392">
              <w:rPr>
                <w:rFonts w:ascii="Times New Roman" w:eastAsia="Times New Roman" w:hAnsi="Times New Roman" w:cs="Times New Roman"/>
                <w:noProof/>
                <w:kern w:val="0"/>
                <w:lang w:eastAsia="ro-MD"/>
                <w14:ligatures w14:val="none"/>
              </w:rPr>
              <w:drawing>
                <wp:inline distT="0" distB="0" distL="0" distR="0" wp14:anchorId="6A41D1D7" wp14:editId="7A1C0F80">
                  <wp:extent cx="266700" cy="257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16A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DE9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100A84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7CB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Может включаться в класс "подверженности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793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Да   </w:t>
            </w:r>
            <w:r w:rsidRPr="00AE5392">
              <w:rPr>
                <w:rFonts w:ascii="Times New Roman" w:eastAsia="Times New Roman" w:hAnsi="Times New Roman" w:cs="Times New Roman"/>
                <w:noProof/>
                <w:kern w:val="0"/>
                <w:lang w:eastAsia="ro-MD"/>
                <w14:ligatures w14:val="none"/>
              </w:rPr>
              <w:drawing>
                <wp:inline distT="0" distB="0" distL="0" distR="0" wp14:anchorId="218B9F02" wp14:editId="045FCCCC">
                  <wp:extent cx="28575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203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в состоянии невозврата</w:t>
            </w:r>
          </w:p>
        </w:tc>
      </w:tr>
      <w:tr w:rsidR="00AE5392" w:rsidRPr="00AE5392" w14:paraId="56C7191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364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Нет   </w:t>
            </w:r>
            <w:r w:rsidRPr="00AE5392">
              <w:rPr>
                <w:rFonts w:ascii="Times New Roman" w:eastAsia="Times New Roman" w:hAnsi="Times New Roman" w:cs="Times New Roman"/>
                <w:noProof/>
                <w:kern w:val="0"/>
                <w:lang w:eastAsia="ro-MD"/>
                <w14:ligatures w14:val="none"/>
              </w:rPr>
              <w:drawing>
                <wp:inline distT="0" distB="0" distL="0" distR="0" wp14:anchorId="6A406302" wp14:editId="432326B5">
                  <wp:extent cx="266700" cy="257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FDC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371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D0CB58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A45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Может включаться в класс "подверженности в виде единиц или акции в организации коллективного инвестирования (ОКИ)"?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99D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Да   </w:t>
            </w:r>
            <w:r w:rsidRPr="00AE5392">
              <w:rPr>
                <w:rFonts w:ascii="Times New Roman" w:eastAsia="Times New Roman" w:hAnsi="Times New Roman" w:cs="Times New Roman"/>
                <w:noProof/>
                <w:kern w:val="0"/>
                <w:lang w:eastAsia="ro-MD"/>
                <w14:ligatures w14:val="none"/>
              </w:rPr>
              <w:drawing>
                <wp:inline distT="0" distB="0" distL="0" distR="0" wp14:anchorId="3690C592" wp14:editId="6AF84761">
                  <wp:extent cx="285750" cy="2381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5AA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в виде единиц или акции в организации коллективного инвестирования (ОКИ)</w:t>
            </w:r>
          </w:p>
        </w:tc>
      </w:tr>
      <w:tr w:rsidR="00AE5392" w:rsidRPr="00AE5392" w14:paraId="022526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D4B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Нет   </w:t>
            </w:r>
            <w:r w:rsidRPr="00AE5392">
              <w:rPr>
                <w:rFonts w:ascii="Times New Roman" w:eastAsia="Times New Roman" w:hAnsi="Times New Roman" w:cs="Times New Roman"/>
                <w:noProof/>
                <w:kern w:val="0"/>
                <w:lang w:eastAsia="ro-MD"/>
                <w14:ligatures w14:val="none"/>
              </w:rPr>
              <w:drawing>
                <wp:inline distT="0" distB="0" distL="0" distR="0" wp14:anchorId="51D7502B" wp14:editId="4C2B6C3E">
                  <wp:extent cx="266700" cy="2571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8A6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3AC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17B52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7E0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Может включаться в класс "подверженности, гарантированные ипотекой на недвижимое 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F44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Да   </w:t>
            </w:r>
            <w:r w:rsidRPr="00AE5392">
              <w:rPr>
                <w:rFonts w:ascii="Times New Roman" w:eastAsia="Times New Roman" w:hAnsi="Times New Roman" w:cs="Times New Roman"/>
                <w:noProof/>
                <w:kern w:val="0"/>
                <w:lang w:eastAsia="ro-MD"/>
                <w14:ligatures w14:val="none"/>
              </w:rPr>
              <w:drawing>
                <wp:inline distT="0" distB="0" distL="0" distR="0" wp14:anchorId="38E47292" wp14:editId="2F0C2208">
                  <wp:extent cx="285750" cy="238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12B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гарантированные ипотекой на недвижимое имущество</w:t>
            </w:r>
          </w:p>
        </w:tc>
      </w:tr>
      <w:tr w:rsidR="00AE5392" w:rsidRPr="00AE5392" w14:paraId="53CAC9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485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Нет   </w:t>
            </w:r>
            <w:r w:rsidRPr="00AE5392">
              <w:rPr>
                <w:rFonts w:ascii="Times New Roman" w:eastAsia="Times New Roman" w:hAnsi="Times New Roman" w:cs="Times New Roman"/>
                <w:noProof/>
                <w:kern w:val="0"/>
                <w:lang w:eastAsia="ro-MD"/>
                <w14:ligatures w14:val="none"/>
              </w:rPr>
              <w:drawing>
                <wp:inline distT="0" distB="0" distL="0" distR="0" wp14:anchorId="7F826252" wp14:editId="4802E6B0">
                  <wp:extent cx="266700" cy="2571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BD3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2D5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144FA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917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Может включаться в класс подверженностей "прочие элементы"?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6B2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Да   </w:t>
            </w:r>
            <w:r w:rsidRPr="00AE5392">
              <w:rPr>
                <w:rFonts w:ascii="Times New Roman" w:eastAsia="Times New Roman" w:hAnsi="Times New Roman" w:cs="Times New Roman"/>
                <w:noProof/>
                <w:kern w:val="0"/>
                <w:lang w:eastAsia="ro-MD"/>
                <w14:ligatures w14:val="none"/>
              </w:rPr>
              <w:drawing>
                <wp:inline distT="0" distB="0" distL="0" distR="0" wp14:anchorId="3258D45E" wp14:editId="14D7D93E">
                  <wp:extent cx="285750" cy="2381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421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элементы</w:t>
            </w:r>
          </w:p>
        </w:tc>
      </w:tr>
      <w:tr w:rsidR="00AE5392" w:rsidRPr="00AE5392" w14:paraId="2D55CE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E78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Нет   </w:t>
            </w:r>
            <w:r w:rsidRPr="00AE5392">
              <w:rPr>
                <w:rFonts w:ascii="Times New Roman" w:eastAsia="Times New Roman" w:hAnsi="Times New Roman" w:cs="Times New Roman"/>
                <w:noProof/>
                <w:kern w:val="0"/>
                <w:lang w:eastAsia="ro-MD"/>
                <w14:ligatures w14:val="none"/>
              </w:rPr>
              <w:drawing>
                <wp:inline distT="0" distB="0" distL="0" distR="0" wp14:anchorId="37B5D0C1" wp14:editId="55163C8D">
                  <wp:extent cx="266700" cy="2571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B4E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771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82691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080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Может включаться в класс "подверженности перед банками и обществами с краткосрочной кредитной оценкой"?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549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Да   </w:t>
            </w:r>
            <w:r w:rsidRPr="00AE5392">
              <w:rPr>
                <w:rFonts w:ascii="Times New Roman" w:eastAsia="Times New Roman" w:hAnsi="Times New Roman" w:cs="Times New Roman"/>
                <w:noProof/>
                <w:kern w:val="0"/>
                <w:lang w:eastAsia="ro-MD"/>
                <w14:ligatures w14:val="none"/>
              </w:rPr>
              <w:drawing>
                <wp:inline distT="0" distB="0" distL="0" distR="0" wp14:anchorId="511DCF27" wp14:editId="7FA0F483">
                  <wp:extent cx="285750" cy="2381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D37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перед банками и обществами с краткосрочной кредитной оценкой</w:t>
            </w:r>
          </w:p>
        </w:tc>
      </w:tr>
      <w:tr w:rsidR="00AE5392" w:rsidRPr="00AE5392" w14:paraId="208E5CD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D98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Нет   </w:t>
            </w:r>
            <w:r w:rsidRPr="00AE5392">
              <w:rPr>
                <w:rFonts w:ascii="Times New Roman" w:eastAsia="Times New Roman" w:hAnsi="Times New Roman" w:cs="Times New Roman"/>
                <w:noProof/>
                <w:kern w:val="0"/>
                <w:lang w:eastAsia="ro-MD"/>
                <w14:ligatures w14:val="none"/>
              </w:rPr>
              <w:drawing>
                <wp:inline distT="0" distB="0" distL="0" distR="0" wp14:anchorId="5CD154A0" wp14:editId="65A874E2">
                  <wp:extent cx="266700" cy="2571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E4C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1DC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1B1646A"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C42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6FD585A8"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Нижеуказанные классы подверженностей разъединены между ними. Следовательно, включение в один из этих классов является простым.</w:t>
            </w:r>
          </w:p>
          <w:p w14:paraId="6D756F05"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перед центральными администрациями или центральными банками</w:t>
            </w:r>
          </w:p>
          <w:p w14:paraId="4D310FB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перед региональными администрациями или местными органами</w:t>
            </w:r>
          </w:p>
          <w:p w14:paraId="6E34FE4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перед субъектами публичного сектора</w:t>
            </w:r>
          </w:p>
          <w:p w14:paraId="020AD97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перед банками многостороннего развития</w:t>
            </w:r>
          </w:p>
          <w:p w14:paraId="754623D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перед международными организациями</w:t>
            </w:r>
          </w:p>
          <w:p w14:paraId="1ED8E47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перед банками</w:t>
            </w:r>
          </w:p>
          <w:p w14:paraId="01C27EF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перед обществами</w:t>
            </w:r>
          </w:p>
          <w:p w14:paraId="1D8E286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ритейл</w:t>
            </w:r>
          </w:p>
        </w:tc>
      </w:tr>
    </w:tbl>
    <w:p w14:paraId="3D663BA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60B6D55"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Формат отчета</w:t>
      </w:r>
    </w:p>
    <w:p w14:paraId="4F6E0C6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848"/>
        <w:gridCol w:w="2151"/>
        <w:gridCol w:w="1567"/>
        <w:gridCol w:w="1535"/>
        <w:gridCol w:w="1429"/>
        <w:gridCol w:w="1825"/>
      </w:tblGrid>
      <w:tr w:rsidR="00AE5392" w:rsidRPr="00AE5392" w14:paraId="59F75C58" w14:textId="77777777" w:rsidTr="00AE5392">
        <w:trPr>
          <w:jc w:val="center"/>
        </w:trPr>
        <w:tc>
          <w:tcPr>
            <w:tcW w:w="0" w:type="auto"/>
            <w:gridSpan w:val="6"/>
            <w:tcBorders>
              <w:top w:val="nil"/>
              <w:left w:val="nil"/>
              <w:bottom w:val="single" w:sz="6" w:space="0" w:color="auto"/>
              <w:right w:val="nil"/>
            </w:tcBorders>
            <w:tcMar>
              <w:top w:w="24" w:type="dxa"/>
              <w:left w:w="48" w:type="dxa"/>
              <w:bottom w:w="24" w:type="dxa"/>
              <w:right w:w="48" w:type="dxa"/>
            </w:tcMar>
            <w:hideMark/>
          </w:tcPr>
          <w:p w14:paraId="4BDF94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____________________</w:t>
            </w:r>
          </w:p>
          <w:p w14:paraId="5B4E09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5BDC5A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Отчетный период</w:t>
            </w:r>
            <w:r w:rsidRPr="00AE5392">
              <w:rPr>
                <w:rFonts w:ascii="Times New Roman" w:eastAsia="Times New Roman" w:hAnsi="Times New Roman" w:cs="Times New Roman"/>
                <w:kern w:val="0"/>
                <w:lang w:eastAsia="ro-MD"/>
                <w14:ligatures w14:val="none"/>
              </w:rPr>
              <w:t xml:space="preserve"> _________________</w:t>
            </w:r>
          </w:p>
          <w:p w14:paraId="2F900D1F"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 07.00</w:t>
            </w:r>
          </w:p>
          <w:p w14:paraId="4454296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BC5A87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C 07.00 –КРЕДИТНЫЙ РИСК, КРЕДИТНЫЙ РИСК КОНТРАГЕНТА И НЕПОЛНЫЕ СДЕЛКИ:</w:t>
            </w:r>
          </w:p>
          <w:p w14:paraId="18DCB8B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СТАНДАРТИЗОВАННЫЙ ПОДХОД ПО ТРЕБОВАНИЯМ КАПИТАЛА (CR SA)</w:t>
            </w:r>
          </w:p>
          <w:p w14:paraId="66A73C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bl>
            <w:tblPr>
              <w:tblW w:w="3000" w:type="pct"/>
              <w:tblCellMar>
                <w:top w:w="15" w:type="dxa"/>
                <w:left w:w="15" w:type="dxa"/>
                <w:bottom w:w="15" w:type="dxa"/>
                <w:right w:w="15" w:type="dxa"/>
              </w:tblCellMar>
              <w:tblLook w:val="04A0" w:firstRow="1" w:lastRow="0" w:firstColumn="1" w:lastColumn="0" w:noHBand="0" w:noVBand="1"/>
            </w:tblPr>
            <w:tblGrid>
              <w:gridCol w:w="3090"/>
              <w:gridCol w:w="2461"/>
            </w:tblGrid>
            <w:tr w:rsidR="00AE5392" w:rsidRPr="00AE5392" w14:paraId="6A8CD4B6" w14:textId="77777777">
              <w:tc>
                <w:tcPr>
                  <w:tcW w:w="0" w:type="auto"/>
                  <w:tcBorders>
                    <w:top w:val="nil"/>
                    <w:left w:val="nil"/>
                    <w:bottom w:val="nil"/>
                    <w:right w:val="single" w:sz="6" w:space="0" w:color="000000"/>
                  </w:tcBorders>
                  <w:noWrap/>
                  <w:tcMar>
                    <w:top w:w="24" w:type="dxa"/>
                    <w:left w:w="48" w:type="dxa"/>
                    <w:bottom w:w="24" w:type="dxa"/>
                    <w:right w:w="48" w:type="dxa"/>
                  </w:tcMar>
                  <w:hideMark/>
                </w:tcPr>
                <w:p w14:paraId="38C68D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sz w:val="24"/>
                      <w:szCs w:val="24"/>
                      <w:lang w:eastAsia="ro-MD"/>
                      <w14:ligatures w14:val="none"/>
                    </w:rPr>
                    <w:t>Классы подверженностей SA</w:t>
                  </w:r>
                </w:p>
              </w:tc>
              <w:tc>
                <w:tcPr>
                  <w:tcW w:w="3500" w:type="pct"/>
                  <w:tcBorders>
                    <w:top w:val="single" w:sz="6" w:space="0" w:color="000000"/>
                    <w:left w:val="single" w:sz="6" w:space="0" w:color="auto"/>
                    <w:bottom w:val="single" w:sz="6" w:space="0" w:color="000000"/>
                    <w:right w:val="single" w:sz="6" w:space="0" w:color="000000"/>
                  </w:tcBorders>
                  <w:tcMar>
                    <w:top w:w="24" w:type="dxa"/>
                    <w:left w:w="48" w:type="dxa"/>
                    <w:bottom w:w="24" w:type="dxa"/>
                    <w:right w:w="48" w:type="dxa"/>
                  </w:tcMar>
                  <w:hideMark/>
                </w:tcPr>
                <w:p w14:paraId="342E2D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37C93FF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3EA84F4F"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4AE0422"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19E833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Код</w:t>
            </w:r>
            <w:r w:rsidRPr="00AE5392">
              <w:rPr>
                <w:rFonts w:ascii="Times New Roman" w:eastAsia="Times New Roman" w:hAnsi="Times New Roman" w:cs="Times New Roman"/>
                <w:b/>
                <w:bCs/>
                <w:kern w:val="0"/>
                <w:lang w:eastAsia="ro-MD"/>
                <w14:ligatures w14:val="none"/>
              </w:rPr>
              <w:br/>
              <w:t>позиции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91CE0B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Классы подверженностей SA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3E5E9D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Первоначальная</w:t>
            </w:r>
            <w:r w:rsidRPr="00AE5392">
              <w:rPr>
                <w:rFonts w:ascii="Times New Roman" w:eastAsia="Times New Roman" w:hAnsi="Times New Roman" w:cs="Times New Roman"/>
                <w:b/>
                <w:bCs/>
                <w:kern w:val="0"/>
                <w:lang w:eastAsia="ro-MD"/>
                <w14:ligatures w14:val="none"/>
              </w:rPr>
              <w:br/>
              <w:t>подверженность</w:t>
            </w:r>
            <w:r w:rsidRPr="00AE5392">
              <w:rPr>
                <w:rFonts w:ascii="Times New Roman" w:eastAsia="Times New Roman" w:hAnsi="Times New Roman" w:cs="Times New Roman"/>
                <w:b/>
                <w:bCs/>
                <w:kern w:val="0"/>
                <w:lang w:eastAsia="ro-MD"/>
                <w14:ligatures w14:val="none"/>
              </w:rPr>
              <w:br/>
              <w:t>до применения</w:t>
            </w:r>
            <w:r w:rsidRPr="00AE5392">
              <w:rPr>
                <w:rFonts w:ascii="Times New Roman" w:eastAsia="Times New Roman" w:hAnsi="Times New Roman" w:cs="Times New Roman"/>
                <w:b/>
                <w:bCs/>
                <w:kern w:val="0"/>
                <w:lang w:eastAsia="ro-MD"/>
                <w14:ligatures w14:val="none"/>
              </w:rPr>
              <w:br/>
              <w:t>факторов</w:t>
            </w:r>
            <w:r w:rsidRPr="00AE5392">
              <w:rPr>
                <w:rFonts w:ascii="Times New Roman" w:eastAsia="Times New Roman" w:hAnsi="Times New Roman" w:cs="Times New Roman"/>
                <w:b/>
                <w:bCs/>
                <w:kern w:val="0"/>
                <w:lang w:eastAsia="ro-MD"/>
                <w14:ligatures w14:val="none"/>
              </w:rPr>
              <w:br/>
              <w:t>конверсии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648606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корректировки</w:t>
            </w:r>
            <w:r w:rsidRPr="00AE5392">
              <w:rPr>
                <w:rFonts w:ascii="Times New Roman" w:eastAsia="Times New Roman" w:hAnsi="Times New Roman" w:cs="Times New Roman"/>
                <w:b/>
                <w:bCs/>
                <w:kern w:val="0"/>
                <w:lang w:eastAsia="ro-MD"/>
                <w14:ligatures w14:val="none"/>
              </w:rPr>
              <w:br/>
              <w:t>стоимости</w:t>
            </w:r>
            <w:r w:rsidRPr="00AE5392">
              <w:rPr>
                <w:rFonts w:ascii="Times New Roman" w:eastAsia="Times New Roman" w:hAnsi="Times New Roman" w:cs="Times New Roman"/>
                <w:b/>
                <w:bCs/>
                <w:kern w:val="0"/>
                <w:lang w:eastAsia="ro-MD"/>
                <w14:ligatures w14:val="none"/>
              </w:rPr>
              <w:br/>
              <w:t>и резервы,</w:t>
            </w:r>
            <w:r w:rsidRPr="00AE5392">
              <w:rPr>
                <w:rFonts w:ascii="Times New Roman" w:eastAsia="Times New Roman" w:hAnsi="Times New Roman" w:cs="Times New Roman"/>
                <w:b/>
                <w:bCs/>
                <w:kern w:val="0"/>
                <w:lang w:eastAsia="ro-MD"/>
                <w14:ligatures w14:val="none"/>
              </w:rPr>
              <w:br/>
              <w:t>связанные с</w:t>
            </w:r>
            <w:r w:rsidRPr="00AE5392">
              <w:rPr>
                <w:rFonts w:ascii="Times New Roman" w:eastAsia="Times New Roman" w:hAnsi="Times New Roman" w:cs="Times New Roman"/>
                <w:b/>
                <w:bCs/>
                <w:kern w:val="0"/>
                <w:lang w:eastAsia="ro-MD"/>
                <w14:ligatures w14:val="none"/>
              </w:rPr>
              <w:br/>
              <w:t>первоначальной</w:t>
            </w:r>
            <w:r w:rsidRPr="00AE5392">
              <w:rPr>
                <w:rFonts w:ascii="Times New Roman" w:eastAsia="Times New Roman" w:hAnsi="Times New Roman" w:cs="Times New Roman"/>
                <w:b/>
                <w:bCs/>
                <w:kern w:val="0"/>
                <w:lang w:eastAsia="ro-MD"/>
                <w14:ligatures w14:val="none"/>
              </w:rPr>
              <w:br/>
              <w:t>подвержен-</w:t>
            </w:r>
            <w:r w:rsidRPr="00AE5392">
              <w:rPr>
                <w:rFonts w:ascii="Times New Roman" w:eastAsia="Times New Roman" w:hAnsi="Times New Roman" w:cs="Times New Roman"/>
                <w:b/>
                <w:bCs/>
                <w:kern w:val="0"/>
                <w:lang w:eastAsia="ro-MD"/>
                <w14:ligatures w14:val="none"/>
              </w:rPr>
              <w:br/>
              <w:t>ностью</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1A728F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Подвержен-</w:t>
            </w:r>
            <w:r w:rsidRPr="00AE5392">
              <w:rPr>
                <w:rFonts w:ascii="Times New Roman" w:eastAsia="Times New Roman" w:hAnsi="Times New Roman" w:cs="Times New Roman"/>
                <w:b/>
                <w:bCs/>
                <w:kern w:val="0"/>
                <w:lang w:eastAsia="ro-MD"/>
                <w14:ligatures w14:val="none"/>
              </w:rPr>
              <w:br/>
              <w:t>ность без</w:t>
            </w:r>
            <w:r w:rsidRPr="00AE5392">
              <w:rPr>
                <w:rFonts w:ascii="Times New Roman" w:eastAsia="Times New Roman" w:hAnsi="Times New Roman" w:cs="Times New Roman"/>
                <w:b/>
                <w:bCs/>
                <w:kern w:val="0"/>
                <w:lang w:eastAsia="ro-MD"/>
                <w14:ligatures w14:val="none"/>
              </w:rPr>
              <w:br/>
              <w:t>корректировок</w:t>
            </w:r>
            <w:r w:rsidRPr="00AE5392">
              <w:rPr>
                <w:rFonts w:ascii="Times New Roman" w:eastAsia="Times New Roman" w:hAnsi="Times New Roman" w:cs="Times New Roman"/>
                <w:b/>
                <w:bCs/>
                <w:kern w:val="0"/>
                <w:lang w:eastAsia="ro-MD"/>
                <w14:ligatures w14:val="none"/>
              </w:rPr>
              <w:br/>
              <w:t>стоимости и</w:t>
            </w:r>
            <w:r w:rsidRPr="00AE5392">
              <w:rPr>
                <w:rFonts w:ascii="Times New Roman" w:eastAsia="Times New Roman" w:hAnsi="Times New Roman" w:cs="Times New Roman"/>
                <w:b/>
                <w:bCs/>
                <w:kern w:val="0"/>
                <w:lang w:eastAsia="ro-MD"/>
                <w14:ligatures w14:val="none"/>
              </w:rPr>
              <w:br/>
              <w:t>без резервов</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4DB1B2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Техники снижения</w:t>
            </w:r>
            <w:r w:rsidRPr="00AE5392">
              <w:rPr>
                <w:rFonts w:ascii="Times New Roman" w:eastAsia="Times New Roman" w:hAnsi="Times New Roman" w:cs="Times New Roman"/>
                <w:b/>
                <w:bCs/>
                <w:kern w:val="0"/>
                <w:lang w:eastAsia="ro-MD"/>
                <w14:ligatures w14:val="none"/>
              </w:rPr>
              <w:br/>
              <w:t>кредитного риска</w:t>
            </w:r>
            <w:r w:rsidRPr="00AE5392">
              <w:rPr>
                <w:rFonts w:ascii="Times New Roman" w:eastAsia="Times New Roman" w:hAnsi="Times New Roman" w:cs="Times New Roman"/>
                <w:b/>
                <w:bCs/>
                <w:kern w:val="0"/>
                <w:lang w:eastAsia="ro-MD"/>
                <w14:ligatures w14:val="none"/>
              </w:rPr>
              <w:br/>
              <w:t>с эффектом</w:t>
            </w:r>
            <w:r w:rsidRPr="00AE5392">
              <w:rPr>
                <w:rFonts w:ascii="Times New Roman" w:eastAsia="Times New Roman" w:hAnsi="Times New Roman" w:cs="Times New Roman"/>
                <w:b/>
                <w:bCs/>
                <w:kern w:val="0"/>
                <w:lang w:eastAsia="ro-MD"/>
                <w14:ligatures w14:val="none"/>
              </w:rPr>
              <w:br/>
              <w:t>замещения на</w:t>
            </w:r>
            <w:r w:rsidRPr="00AE5392">
              <w:rPr>
                <w:rFonts w:ascii="Times New Roman" w:eastAsia="Times New Roman" w:hAnsi="Times New Roman" w:cs="Times New Roman"/>
                <w:b/>
                <w:bCs/>
                <w:kern w:val="0"/>
                <w:lang w:eastAsia="ro-MD"/>
                <w14:ligatures w14:val="none"/>
              </w:rPr>
              <w:br/>
              <w:t>подверженность</w:t>
            </w:r>
          </w:p>
        </w:tc>
      </w:tr>
      <w:tr w:rsidR="00AE5392" w:rsidRPr="00AE5392" w14:paraId="7DBC187A"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E15914"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232E1A"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AC937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2AF3A"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28F9DE"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406A38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Нефинансируемая</w:t>
            </w:r>
            <w:r w:rsidRPr="00AE5392">
              <w:rPr>
                <w:rFonts w:ascii="Times New Roman" w:eastAsia="Times New Roman" w:hAnsi="Times New Roman" w:cs="Times New Roman"/>
                <w:b/>
                <w:bCs/>
                <w:kern w:val="0"/>
                <w:lang w:eastAsia="ro-MD"/>
                <w14:ligatures w14:val="none"/>
              </w:rPr>
              <w:br/>
              <w:t>защита кредита:</w:t>
            </w:r>
            <w:r w:rsidRPr="00AE5392">
              <w:rPr>
                <w:rFonts w:ascii="Times New Roman" w:eastAsia="Times New Roman" w:hAnsi="Times New Roman" w:cs="Times New Roman"/>
                <w:b/>
                <w:bCs/>
                <w:kern w:val="0"/>
                <w:lang w:eastAsia="ro-MD"/>
                <w14:ligatures w14:val="none"/>
              </w:rPr>
              <w:br/>
              <w:t>скорректированная</w:t>
            </w:r>
            <w:r w:rsidRPr="00AE5392">
              <w:rPr>
                <w:rFonts w:ascii="Times New Roman" w:eastAsia="Times New Roman" w:hAnsi="Times New Roman" w:cs="Times New Roman"/>
                <w:b/>
                <w:bCs/>
                <w:kern w:val="0"/>
                <w:lang w:eastAsia="ro-MD"/>
                <w14:ligatures w14:val="none"/>
              </w:rPr>
              <w:br/>
              <w:t>стоимость (ga)</w:t>
            </w:r>
          </w:p>
        </w:tc>
      </w:tr>
      <w:tr w:rsidR="00AE5392" w:rsidRPr="00AE5392" w14:paraId="44CBC3C5"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04077E"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A03A54"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EA5BE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D51113"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FCE369"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3AD275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Гарантии</w:t>
            </w:r>
          </w:p>
        </w:tc>
      </w:tr>
      <w:tr w:rsidR="00AE5392" w:rsidRPr="00AE5392" w14:paraId="333C34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822441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59C0DC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EC9BE8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C9EE0B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620862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8C6872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050</w:t>
            </w:r>
          </w:p>
        </w:tc>
      </w:tr>
      <w:tr w:rsidR="00AE5392" w:rsidRPr="00AE5392" w14:paraId="10F40A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D58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700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ОБЩИЕ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7D0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4F3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2C9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6D4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BBDF9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DDD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361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EF5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E92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B1A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9CD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E0197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5CB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7C5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E0B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E56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46A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94C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DAB1D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65C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232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подпадающие под фактор поддержки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A32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0D2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74F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C41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335CF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6A6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F5C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гарантированные ипотекой на жилую недвижимость – жилая недвижимость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D73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705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E1B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B8E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A794F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946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066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подпадающие под постоянное частичное использование стандартизованного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90A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A6D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5CB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2C3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7C45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EC2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DAE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из которых: подверженности в рамках стандартизованного подхода с предварительным разрешением </w:t>
            </w:r>
            <w:r w:rsidRPr="00AE5392">
              <w:rPr>
                <w:rFonts w:ascii="Times New Roman" w:eastAsia="Times New Roman" w:hAnsi="Times New Roman" w:cs="Times New Roman"/>
                <w:kern w:val="0"/>
                <w:lang w:eastAsia="ro-MD"/>
                <w14:ligatures w14:val="none"/>
              </w:rPr>
              <w:lastRenderedPageBreak/>
              <w:t>надзорного органа осуществлять прогрессивное внедрение подхода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CE5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A80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F22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60F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35A7610" w14:textId="77777777" w:rsidTr="00AE5392">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660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7840A72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РАЗБИВКА ВСЕХ ПОДВЕРЖЕННОСТЕЙ ПО ВИДАМ ПОДВЕРЖЕННОСТЕЙ:</w:t>
            </w:r>
          </w:p>
        </w:tc>
      </w:tr>
      <w:tr w:rsidR="00AE5392" w:rsidRPr="00AE5392" w14:paraId="4E9E56B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039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5F1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Балансовые подверженности, подвергнутые кредитному риску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E2B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932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1FB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CBF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D23AA1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112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853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Внебалансовые подверженности, подвергнутые кредитному риску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8E9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FED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2F0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776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191F0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14E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836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Подверженности/сделки, подвергнутые кредитному риску контрагента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A29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5A1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C33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41A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E63D5F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673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AF7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Сделки финансирования посредством ценных бумаг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14C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7898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4863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DDB5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0B70DD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55F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EE6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компенсированные на центральном уровне посредством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A20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1D5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88C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B41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357C52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024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77F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Производные финансовые инструменты и сделки с долгосрочным расчетом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448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90E5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7476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B8F5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005307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3C9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4EE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компенсированные на центральном уровне посредством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CA1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995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4E0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405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994DBB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DBA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57D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договорных компенсирований между различными продуктами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939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137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7C2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A3A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123C781" w14:textId="77777777" w:rsidTr="00AE5392">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DC8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41B3933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РАЗБИВКА ОБЩИХ ПОДВЕРЖЕННОСТЕЙ ПО ВЕСОВЫМ КОЭФФИЦИЕНТАМ РИСКА:</w:t>
            </w:r>
          </w:p>
        </w:tc>
      </w:tr>
      <w:tr w:rsidR="00AE5392" w:rsidRPr="00AE5392" w14:paraId="0102716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952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F63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0AA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841F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6828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B70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14C7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5B1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F76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29D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9ED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7BB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4C2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EBB70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268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FA8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56E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154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26B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727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89882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667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1B8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EA3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4DE1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8127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8FC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037B2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789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6F3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AE8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E11D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0284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5C8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3DB01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41D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5D3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8CD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82E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A77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2D1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8FFF4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C7F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968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32D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9992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4709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F1B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0FFA2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E8A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D53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02B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65D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964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9EB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F7471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951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62D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C68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28D7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AC72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62B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7DCE30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37F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284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112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1DDE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A8CE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C7D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ABBF1A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D82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063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C65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172C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CDC8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46B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38B19B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24E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41B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76F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A9AC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10A5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615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263F1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547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3E7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370 %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CB7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6D8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B73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96C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9353F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6BC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C82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F1B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3494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EEA3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BBC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760FF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520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EB0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весовые коэффициенты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401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73A5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6C1B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1C7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F985A80" w14:textId="77777777" w:rsidTr="00AE5392">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01F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1437E6A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r>
      <w:tr w:rsidR="00AE5392" w:rsidRPr="00AE5392" w14:paraId="653201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4C5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6DA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гарантированные ипотекой на торговое недвижимое 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B4E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C35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5F3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509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088607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448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137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в состоянии невозврата, подвергнутые весовому коэффициенту риска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02F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BC2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EC9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3A7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1A66A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9B2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4F9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гарантированные ипотекой на жилое недвижимое 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43C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597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11F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A82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926751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5BC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AE3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в состоянии невозврата, подвергнутые весовому коэффициенту риска 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B76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40A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F0D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A53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1367AC1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856"/>
        <w:gridCol w:w="2247"/>
        <w:gridCol w:w="1906"/>
        <w:gridCol w:w="1227"/>
        <w:gridCol w:w="965"/>
        <w:gridCol w:w="873"/>
        <w:gridCol w:w="1265"/>
      </w:tblGrid>
      <w:tr w:rsidR="00AE5392" w:rsidRPr="00AE5392" w14:paraId="4A37C548"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B42681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Код</w:t>
            </w:r>
            <w:r w:rsidRPr="00AE5392">
              <w:rPr>
                <w:rFonts w:ascii="Times New Roman" w:eastAsia="Times New Roman" w:hAnsi="Times New Roman" w:cs="Times New Roman"/>
                <w:b/>
                <w:bCs/>
                <w:kern w:val="0"/>
                <w:lang w:eastAsia="ro-MD"/>
                <w14:ligatures w14:val="none"/>
              </w:rPr>
              <w:br/>
              <w:t>позиции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DA023D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38C58C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Техники снижения кредитного риска</w:t>
            </w:r>
            <w:r w:rsidRPr="00AE5392">
              <w:rPr>
                <w:rFonts w:ascii="Times New Roman" w:eastAsia="Times New Roman" w:hAnsi="Times New Roman" w:cs="Times New Roman"/>
                <w:b/>
                <w:bCs/>
                <w:kern w:val="0"/>
                <w:lang w:eastAsia="ro-MD"/>
                <w14:ligatures w14:val="none"/>
              </w:rPr>
              <w:br/>
              <w:t>с эффектом замещения на подверженность</w:t>
            </w:r>
          </w:p>
        </w:tc>
      </w:tr>
      <w:tr w:rsidR="00AE5392" w:rsidRPr="00AE5392" w14:paraId="07FB439F"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982AF4"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B4BDA3"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0DBFEB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Нефинансируемая</w:t>
            </w:r>
            <w:r w:rsidRPr="00AE5392">
              <w:rPr>
                <w:rFonts w:ascii="Times New Roman" w:eastAsia="Times New Roman" w:hAnsi="Times New Roman" w:cs="Times New Roman"/>
                <w:b/>
                <w:bCs/>
                <w:kern w:val="0"/>
                <w:lang w:eastAsia="ro-MD"/>
                <w14:ligatures w14:val="none"/>
              </w:rPr>
              <w:br/>
              <w:t>защита кредита:</w:t>
            </w:r>
            <w:r w:rsidRPr="00AE5392">
              <w:rPr>
                <w:rFonts w:ascii="Times New Roman" w:eastAsia="Times New Roman" w:hAnsi="Times New Roman" w:cs="Times New Roman"/>
                <w:b/>
                <w:bCs/>
                <w:kern w:val="0"/>
                <w:lang w:eastAsia="ro-MD"/>
                <w14:ligatures w14:val="none"/>
              </w:rPr>
              <w:br/>
              <w:t>скорректированная</w:t>
            </w:r>
            <w:r w:rsidRPr="00AE5392">
              <w:rPr>
                <w:rFonts w:ascii="Times New Roman" w:eastAsia="Times New Roman" w:hAnsi="Times New Roman" w:cs="Times New Roman"/>
                <w:b/>
                <w:bCs/>
                <w:kern w:val="0"/>
                <w:lang w:eastAsia="ro-MD"/>
                <w14:ligatures w14:val="none"/>
              </w:rPr>
              <w:br/>
              <w:t>стоимость (Ga)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2C8816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Финансируемая</w:t>
            </w:r>
            <w:r w:rsidRPr="00AE5392">
              <w:rPr>
                <w:rFonts w:ascii="Times New Roman" w:eastAsia="Times New Roman" w:hAnsi="Times New Roman" w:cs="Times New Roman"/>
                <w:b/>
                <w:bCs/>
                <w:kern w:val="0"/>
                <w:lang w:eastAsia="ro-MD"/>
                <w14:ligatures w14:val="none"/>
              </w:rPr>
              <w:br/>
              <w:t>защита кредита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119707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Замещение</w:t>
            </w:r>
            <w:r w:rsidRPr="00AE5392">
              <w:rPr>
                <w:rFonts w:ascii="Times New Roman" w:eastAsia="Times New Roman" w:hAnsi="Times New Roman" w:cs="Times New Roman"/>
                <w:b/>
                <w:bCs/>
                <w:kern w:val="0"/>
                <w:lang w:eastAsia="ro-MD"/>
                <w14:ligatures w14:val="none"/>
              </w:rPr>
              <w:br/>
              <w:t>подверженности</w:t>
            </w:r>
            <w:r w:rsidRPr="00AE5392">
              <w:rPr>
                <w:rFonts w:ascii="Times New Roman" w:eastAsia="Times New Roman" w:hAnsi="Times New Roman" w:cs="Times New Roman"/>
                <w:b/>
                <w:bCs/>
                <w:kern w:val="0"/>
                <w:lang w:eastAsia="ro-MD"/>
                <w14:ligatures w14:val="none"/>
              </w:rPr>
              <w:br/>
              <w:t>в результате</w:t>
            </w:r>
            <w:r w:rsidRPr="00AE5392">
              <w:rPr>
                <w:rFonts w:ascii="Times New Roman" w:eastAsia="Times New Roman" w:hAnsi="Times New Roman" w:cs="Times New Roman"/>
                <w:b/>
                <w:bCs/>
                <w:kern w:val="0"/>
                <w:lang w:eastAsia="ro-MD"/>
                <w14:ligatures w14:val="none"/>
              </w:rPr>
              <w:br/>
              <w:t>применения</w:t>
            </w:r>
            <w:r w:rsidRPr="00AE5392">
              <w:rPr>
                <w:rFonts w:ascii="Times New Roman" w:eastAsia="Times New Roman" w:hAnsi="Times New Roman" w:cs="Times New Roman"/>
                <w:b/>
                <w:bCs/>
                <w:kern w:val="0"/>
                <w:lang w:eastAsia="ro-MD"/>
                <w14:ligatures w14:val="none"/>
              </w:rPr>
              <w:br/>
              <w:t>техник снижения</w:t>
            </w:r>
            <w:r w:rsidRPr="00AE5392">
              <w:rPr>
                <w:rFonts w:ascii="Times New Roman" w:eastAsia="Times New Roman" w:hAnsi="Times New Roman" w:cs="Times New Roman"/>
                <w:b/>
                <w:bCs/>
                <w:kern w:val="0"/>
                <w:lang w:eastAsia="ro-MD"/>
                <w14:ligatures w14:val="none"/>
              </w:rPr>
              <w:br/>
              <w:t>кредитного риска</w:t>
            </w:r>
          </w:p>
        </w:tc>
      </w:tr>
      <w:tr w:rsidR="00AE5392" w:rsidRPr="00AE5392" w14:paraId="1A73F1A3"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5DD073"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12B3A1"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F81F7E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кредитные</w:t>
            </w:r>
            <w:r w:rsidRPr="00AE5392">
              <w:rPr>
                <w:rFonts w:ascii="Times New Roman" w:eastAsia="Times New Roman" w:hAnsi="Times New Roman" w:cs="Times New Roman"/>
                <w:b/>
                <w:bCs/>
                <w:kern w:val="0"/>
                <w:lang w:eastAsia="ro-MD"/>
                <w14:ligatures w14:val="none"/>
              </w:rPr>
              <w:br/>
              <w:t>производные</w:t>
            </w:r>
            <w:r w:rsidRPr="00AE5392">
              <w:rPr>
                <w:rFonts w:ascii="Times New Roman" w:eastAsia="Times New Roman" w:hAnsi="Times New Roman" w:cs="Times New Roman"/>
                <w:b/>
                <w:bCs/>
                <w:kern w:val="0"/>
                <w:lang w:eastAsia="ro-MD"/>
                <w14:ligatures w14:val="none"/>
              </w:rPr>
              <w:br/>
              <w:t>финансовые</w:t>
            </w:r>
            <w:r w:rsidRPr="00AE5392">
              <w:rPr>
                <w:rFonts w:ascii="Times New Roman" w:eastAsia="Times New Roman" w:hAnsi="Times New Roman" w:cs="Times New Roman"/>
                <w:b/>
                <w:bCs/>
                <w:kern w:val="0"/>
                <w:lang w:eastAsia="ro-MD"/>
                <w14:ligatures w14:val="none"/>
              </w:rPr>
              <w:br/>
              <w:t>инструменты</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80F957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финансовые</w:t>
            </w:r>
            <w:r w:rsidRPr="00AE5392">
              <w:rPr>
                <w:rFonts w:ascii="Times New Roman" w:eastAsia="Times New Roman" w:hAnsi="Times New Roman" w:cs="Times New Roman"/>
                <w:b/>
                <w:bCs/>
                <w:kern w:val="0"/>
                <w:lang w:eastAsia="ro-MD"/>
                <w14:ligatures w14:val="none"/>
              </w:rPr>
              <w:br/>
              <w:t>гарантии:</w:t>
            </w:r>
            <w:r w:rsidRPr="00AE5392">
              <w:rPr>
                <w:rFonts w:ascii="Times New Roman" w:eastAsia="Times New Roman" w:hAnsi="Times New Roman" w:cs="Times New Roman"/>
                <w:b/>
                <w:bCs/>
                <w:kern w:val="0"/>
                <w:lang w:eastAsia="ro-MD"/>
                <w14:ligatures w14:val="none"/>
              </w:rPr>
              <w:br/>
              <w:t>простой</w:t>
            </w:r>
            <w:r w:rsidRPr="00AE5392">
              <w:rPr>
                <w:rFonts w:ascii="Times New Roman" w:eastAsia="Times New Roman" w:hAnsi="Times New Roman" w:cs="Times New Roman"/>
                <w:b/>
                <w:bCs/>
                <w:kern w:val="0"/>
                <w:lang w:eastAsia="ro-MD"/>
                <w14:ligatures w14:val="none"/>
              </w:rPr>
              <w:br/>
              <w:t>метод</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8E67D9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другие виды</w:t>
            </w:r>
            <w:r w:rsidRPr="00AE5392">
              <w:rPr>
                <w:rFonts w:ascii="Times New Roman" w:eastAsia="Times New Roman" w:hAnsi="Times New Roman" w:cs="Times New Roman"/>
                <w:b/>
                <w:bCs/>
                <w:kern w:val="0"/>
                <w:lang w:eastAsia="ro-MD"/>
                <w14:ligatures w14:val="none"/>
              </w:rPr>
              <w:br/>
              <w:t>финанси-</w:t>
            </w:r>
            <w:r w:rsidRPr="00AE5392">
              <w:rPr>
                <w:rFonts w:ascii="Times New Roman" w:eastAsia="Times New Roman" w:hAnsi="Times New Roman" w:cs="Times New Roman"/>
                <w:b/>
                <w:bCs/>
                <w:kern w:val="0"/>
                <w:lang w:eastAsia="ro-MD"/>
                <w14:ligatures w14:val="none"/>
              </w:rPr>
              <w:br/>
              <w:t>рованной</w:t>
            </w:r>
            <w:r w:rsidRPr="00AE5392">
              <w:rPr>
                <w:rFonts w:ascii="Times New Roman" w:eastAsia="Times New Roman" w:hAnsi="Times New Roman" w:cs="Times New Roman"/>
                <w:b/>
                <w:bCs/>
                <w:kern w:val="0"/>
                <w:lang w:eastAsia="ro-MD"/>
                <w14:ligatures w14:val="none"/>
              </w:rPr>
              <w:br/>
              <w:t>защиты</w:t>
            </w:r>
            <w:r w:rsidRPr="00AE5392">
              <w:rPr>
                <w:rFonts w:ascii="Times New Roman" w:eastAsia="Times New Roman" w:hAnsi="Times New Roman" w:cs="Times New Roman"/>
                <w:b/>
                <w:bCs/>
                <w:kern w:val="0"/>
                <w:lang w:eastAsia="ro-MD"/>
                <w14:ligatures w14:val="none"/>
              </w:rPr>
              <w:br/>
              <w:t>кредита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D6D68B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всего</w:t>
            </w:r>
            <w:r w:rsidRPr="00AE5392">
              <w:rPr>
                <w:rFonts w:ascii="Times New Roman" w:eastAsia="Times New Roman" w:hAnsi="Times New Roman" w:cs="Times New Roman"/>
                <w:b/>
                <w:bCs/>
                <w:kern w:val="0"/>
                <w:lang w:eastAsia="ro-MD"/>
                <w14:ligatures w14:val="none"/>
              </w:rPr>
              <w:br/>
              <w:t>выходов</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9562FC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всего</w:t>
            </w:r>
            <w:r w:rsidRPr="00AE5392">
              <w:rPr>
                <w:rFonts w:ascii="Times New Roman" w:eastAsia="Times New Roman" w:hAnsi="Times New Roman" w:cs="Times New Roman"/>
                <w:b/>
                <w:bCs/>
                <w:kern w:val="0"/>
                <w:lang w:eastAsia="ro-MD"/>
                <w14:ligatures w14:val="none"/>
              </w:rPr>
              <w:br/>
              <w:t>поступлений</w:t>
            </w:r>
            <w:r w:rsidRPr="00AE5392">
              <w:rPr>
                <w:rFonts w:ascii="Times New Roman" w:eastAsia="Times New Roman" w:hAnsi="Times New Roman" w:cs="Times New Roman"/>
                <w:b/>
                <w:bCs/>
                <w:kern w:val="0"/>
                <w:lang w:eastAsia="ro-MD"/>
                <w14:ligatures w14:val="none"/>
              </w:rPr>
              <w:br/>
              <w:t>(+)</w:t>
            </w:r>
          </w:p>
        </w:tc>
      </w:tr>
      <w:tr w:rsidR="00AE5392" w:rsidRPr="00AE5392" w14:paraId="37E7EF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D09B5D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89282E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7B3B00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373EE0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17F704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1048AD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65076B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100</w:t>
            </w:r>
          </w:p>
        </w:tc>
      </w:tr>
      <w:tr w:rsidR="00AE5392" w:rsidRPr="00AE5392" w14:paraId="2B5551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9F0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9F8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ОБЩИЕ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C56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EAC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F54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116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BB0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6528DE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41D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455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EC0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C74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DBE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B5D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27E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4024B9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BC9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5F0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615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BA0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6C0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F69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670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04426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A16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B2D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подпадающие под фактор поддержки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F73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D42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91D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5ED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2DA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CC4A8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E49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EC0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гарантированные ипотекой на жилую недвижимость – жилая недвижимость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E2C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6A5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208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511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3A0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F69D1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4D9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7E0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подпадающие под постоянное частичное использование стандартизованного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DB5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BA6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CEE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7DF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362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115D7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953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849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в рамках стандартизованного подхода с предварительным разрешением надзорного органа осуществлять прогрессивное внедрение подхода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931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D35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8B7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6D7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04F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44C4A36" w14:textId="77777777" w:rsidTr="00AE5392">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C75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493F166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РАЗБИВКА ВСЕХ ПОДВЕРЖЕННОСТЕЙ ПО ВИДАМ ПОДВЕРЖЕННОСТЕЙ:</w:t>
            </w:r>
          </w:p>
        </w:tc>
      </w:tr>
      <w:tr w:rsidR="00AE5392" w:rsidRPr="00AE5392" w14:paraId="5F928A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7C1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EBF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Балансовые подверженности, подвергнутые кредитному риску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1EC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084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4A1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EB3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8DA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C1E94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DBA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8C0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Внебалансовые подверженности, подвергнутые кредитному риску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FAE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13A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D89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104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B97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3D7E2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5F7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777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Подверженности/сделки, подвергнутые кредитному риску контрагента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A65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6B2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528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434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568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34512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2F3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5E2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Сделки финансирования </w:t>
            </w:r>
            <w:r w:rsidRPr="00AE5392">
              <w:rPr>
                <w:rFonts w:ascii="Times New Roman" w:eastAsia="Times New Roman" w:hAnsi="Times New Roman" w:cs="Times New Roman"/>
                <w:kern w:val="0"/>
                <w:lang w:eastAsia="ro-MD"/>
                <w14:ligatures w14:val="none"/>
              </w:rPr>
              <w:lastRenderedPageBreak/>
              <w:t>посредством ценных бумаг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9F8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5E18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8F06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C41E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9906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38B28F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D92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521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компенсированные на центральном уровне посредством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46D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9E0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C2E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F4A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7A0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85C68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4A0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FB6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Производные финансовые инструменты и сделки с долгосрочным расчетом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7D3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5949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363D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90A7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434D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4731BFB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0F1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249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компенсированные на центральном уровне посредством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53E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DBE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868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FD8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2CA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C44F3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494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025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договорных компенсирований между различными продуктами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F8F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9A0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39B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EB4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1E5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90DB90A" w14:textId="77777777" w:rsidTr="00AE5392">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B92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4E9A85D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РАЗБИВКА ОБЩИХ ПОДВЕРЖЕННОСТЕЙ ПО ВЕСОВЫМ КОЭФФИЦИЕНТАМ РИСКА:</w:t>
            </w:r>
          </w:p>
        </w:tc>
      </w:tr>
      <w:tr w:rsidR="00AE5392" w:rsidRPr="00AE5392" w14:paraId="0807945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07A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B2B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733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817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092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2C3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D19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1ED0DE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213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312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C2F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53F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C22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736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0B0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17589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B3B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B21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D09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C2C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F27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E76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34D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BF1BBF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A64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1B3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A40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8F6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74F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A5E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861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B851AB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5FD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DA1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663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5B2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04C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D47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BAD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1C476F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E4C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22D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EB4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44B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F4B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914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D34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8B958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58A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75C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3EB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BCD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E26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E7E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B7A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A11BA2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339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C6E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B50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CE3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242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E92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97D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11875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F53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298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D90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C18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0BB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8CA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D95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55DDE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97E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388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9B8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673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36E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44F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51D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CEEC1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A58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CF4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952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801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D4A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076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E6A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D878D3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183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5E0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418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ABC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E73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C69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13E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67DCA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275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220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370 %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494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401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E27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3AF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AAA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4F13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BAB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839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49D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889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165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875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91C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C2A1A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7A6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276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весовые коэффициенты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B0B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513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64E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AD3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13D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B2FE88A" w14:textId="77777777" w:rsidTr="00AE5392">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706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3399B7E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r>
      <w:tr w:rsidR="00AE5392" w:rsidRPr="00AE5392" w14:paraId="150E32A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8B9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6BB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гарантированные ипотекой на торговое недвижимое 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A68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977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894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378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1D9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B1C84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978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F8A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в состоянии невозврата, подвергнутые весовому коэффициенту риска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29A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C64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986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FC6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6C1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169736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FF6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13B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гарантированные ипотекой на жилое недвижимое 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216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333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EA8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CD4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E4F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DD5D4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CB4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310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в состоянии невозврата, подвергнутые весовому коэффициенту риска 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5A7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7BC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972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B37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C11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1F4994B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855"/>
        <w:gridCol w:w="2246"/>
        <w:gridCol w:w="1210"/>
        <w:gridCol w:w="1593"/>
        <w:gridCol w:w="397"/>
        <w:gridCol w:w="1716"/>
        <w:gridCol w:w="1322"/>
      </w:tblGrid>
      <w:tr w:rsidR="00AE5392" w:rsidRPr="00AE5392" w14:paraId="754294E8"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4DB5E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позиции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EBE0C7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BF1E0B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Чистая</w:t>
            </w:r>
            <w:r w:rsidRPr="00AE5392">
              <w:rPr>
                <w:rFonts w:ascii="Times New Roman" w:eastAsia="Times New Roman" w:hAnsi="Times New Roman" w:cs="Times New Roman"/>
                <w:b/>
                <w:bCs/>
                <w:kern w:val="0"/>
                <w:lang w:eastAsia="ro-MD"/>
                <w14:ligatures w14:val="none"/>
              </w:rPr>
              <w:br/>
              <w:t>подвержен-</w:t>
            </w:r>
            <w:r w:rsidRPr="00AE5392">
              <w:rPr>
                <w:rFonts w:ascii="Times New Roman" w:eastAsia="Times New Roman" w:hAnsi="Times New Roman" w:cs="Times New Roman"/>
                <w:b/>
                <w:bCs/>
                <w:kern w:val="0"/>
                <w:lang w:eastAsia="ro-MD"/>
                <w14:ligatures w14:val="none"/>
              </w:rPr>
              <w:br/>
              <w:t>ность после</w:t>
            </w:r>
            <w:r w:rsidRPr="00AE5392">
              <w:rPr>
                <w:rFonts w:ascii="Times New Roman" w:eastAsia="Times New Roman" w:hAnsi="Times New Roman" w:cs="Times New Roman"/>
                <w:b/>
                <w:bCs/>
                <w:kern w:val="0"/>
                <w:lang w:eastAsia="ro-MD"/>
                <w14:ligatures w14:val="none"/>
              </w:rPr>
              <w:br/>
              <w:t>эффектов</w:t>
            </w:r>
            <w:r w:rsidRPr="00AE5392">
              <w:rPr>
                <w:rFonts w:ascii="Times New Roman" w:eastAsia="Times New Roman" w:hAnsi="Times New Roman" w:cs="Times New Roman"/>
                <w:b/>
                <w:bCs/>
                <w:kern w:val="0"/>
                <w:lang w:eastAsia="ro-MD"/>
                <w14:ligatures w14:val="none"/>
              </w:rPr>
              <w:br/>
              <w:t>замещения</w:t>
            </w:r>
            <w:r w:rsidRPr="00AE5392">
              <w:rPr>
                <w:rFonts w:ascii="Times New Roman" w:eastAsia="Times New Roman" w:hAnsi="Times New Roman" w:cs="Times New Roman"/>
                <w:b/>
                <w:bCs/>
                <w:kern w:val="0"/>
                <w:lang w:eastAsia="ro-MD"/>
                <w14:ligatures w14:val="none"/>
              </w:rPr>
              <w:br/>
              <w:t>снижения</w:t>
            </w:r>
            <w:r w:rsidRPr="00AE5392">
              <w:rPr>
                <w:rFonts w:ascii="Times New Roman" w:eastAsia="Times New Roman" w:hAnsi="Times New Roman" w:cs="Times New Roman"/>
                <w:b/>
                <w:bCs/>
                <w:kern w:val="0"/>
                <w:lang w:eastAsia="ro-MD"/>
                <w14:ligatures w14:val="none"/>
              </w:rPr>
              <w:br/>
              <w:t>кредитного</w:t>
            </w:r>
            <w:r w:rsidRPr="00AE5392">
              <w:rPr>
                <w:rFonts w:ascii="Times New Roman" w:eastAsia="Times New Roman" w:hAnsi="Times New Roman" w:cs="Times New Roman"/>
                <w:b/>
                <w:bCs/>
                <w:kern w:val="0"/>
                <w:lang w:eastAsia="ro-MD"/>
                <w14:ligatures w14:val="none"/>
              </w:rPr>
              <w:br/>
              <w:t>риска до</w:t>
            </w:r>
            <w:r w:rsidRPr="00AE5392">
              <w:rPr>
                <w:rFonts w:ascii="Times New Roman" w:eastAsia="Times New Roman" w:hAnsi="Times New Roman" w:cs="Times New Roman"/>
                <w:b/>
                <w:bCs/>
                <w:kern w:val="0"/>
                <w:lang w:eastAsia="ro-MD"/>
                <w14:ligatures w14:val="none"/>
              </w:rPr>
              <w:br/>
              <w:t>применения</w:t>
            </w:r>
            <w:r w:rsidRPr="00AE5392">
              <w:rPr>
                <w:rFonts w:ascii="Times New Roman" w:eastAsia="Times New Roman" w:hAnsi="Times New Roman" w:cs="Times New Roman"/>
                <w:b/>
                <w:bCs/>
                <w:kern w:val="0"/>
                <w:lang w:eastAsia="ro-MD"/>
                <w14:ligatures w14:val="none"/>
              </w:rPr>
              <w:br/>
              <w:t>факторов</w:t>
            </w:r>
            <w:r w:rsidRPr="00AE5392">
              <w:rPr>
                <w:rFonts w:ascii="Times New Roman" w:eastAsia="Times New Roman" w:hAnsi="Times New Roman" w:cs="Times New Roman"/>
                <w:b/>
                <w:bCs/>
                <w:kern w:val="0"/>
                <w:lang w:eastAsia="ro-MD"/>
                <w14:ligatures w14:val="none"/>
              </w:rPr>
              <w:br/>
              <w:t>конверсии</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945B28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Техники снижения кредитного риска,</w:t>
            </w:r>
            <w:r w:rsidRPr="00AE5392">
              <w:rPr>
                <w:rFonts w:ascii="Times New Roman" w:eastAsia="Times New Roman" w:hAnsi="Times New Roman" w:cs="Times New Roman"/>
                <w:b/>
                <w:bCs/>
                <w:kern w:val="0"/>
                <w:lang w:eastAsia="ro-MD"/>
                <w14:ligatures w14:val="none"/>
              </w:rPr>
              <w:br/>
              <w:t>которые влияют на сумму подверженности:</w:t>
            </w:r>
            <w:r w:rsidRPr="00AE5392">
              <w:rPr>
                <w:rFonts w:ascii="Times New Roman" w:eastAsia="Times New Roman" w:hAnsi="Times New Roman" w:cs="Times New Roman"/>
                <w:b/>
                <w:bCs/>
                <w:kern w:val="0"/>
                <w:lang w:eastAsia="ro-MD"/>
                <w14:ligatures w14:val="none"/>
              </w:rPr>
              <w:br/>
              <w:t>финансируемая защита кредита.</w:t>
            </w:r>
            <w:r w:rsidRPr="00AE5392">
              <w:rPr>
                <w:rFonts w:ascii="Times New Roman" w:eastAsia="Times New Roman" w:hAnsi="Times New Roman" w:cs="Times New Roman"/>
                <w:b/>
                <w:bCs/>
                <w:kern w:val="0"/>
                <w:lang w:eastAsia="ro-MD"/>
                <w14:ligatures w14:val="none"/>
              </w:rPr>
              <w:br/>
              <w:t>Расширенный метод финансовых гарантий</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1DDCE5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Полностью</w:t>
            </w:r>
            <w:r w:rsidRPr="00AE5392">
              <w:rPr>
                <w:rFonts w:ascii="Times New Roman" w:eastAsia="Times New Roman" w:hAnsi="Times New Roman" w:cs="Times New Roman"/>
                <w:b/>
                <w:bCs/>
                <w:kern w:val="0"/>
                <w:lang w:eastAsia="ro-MD"/>
                <w14:ligatures w14:val="none"/>
              </w:rPr>
              <w:br/>
              <w:t>скорректиро-</w:t>
            </w:r>
            <w:r w:rsidRPr="00AE5392">
              <w:rPr>
                <w:rFonts w:ascii="Times New Roman" w:eastAsia="Times New Roman" w:hAnsi="Times New Roman" w:cs="Times New Roman"/>
                <w:b/>
                <w:bCs/>
                <w:kern w:val="0"/>
                <w:lang w:eastAsia="ro-MD"/>
                <w14:ligatures w14:val="none"/>
              </w:rPr>
              <w:br/>
              <w:t>ванная</w:t>
            </w:r>
            <w:r w:rsidRPr="00AE5392">
              <w:rPr>
                <w:rFonts w:ascii="Times New Roman" w:eastAsia="Times New Roman" w:hAnsi="Times New Roman" w:cs="Times New Roman"/>
                <w:b/>
                <w:bCs/>
                <w:kern w:val="0"/>
                <w:lang w:eastAsia="ro-MD"/>
                <w14:ligatures w14:val="none"/>
              </w:rPr>
              <w:br/>
              <w:t>стоимость подвержен-</w:t>
            </w:r>
            <w:r w:rsidRPr="00AE5392">
              <w:rPr>
                <w:rFonts w:ascii="Times New Roman" w:eastAsia="Times New Roman" w:hAnsi="Times New Roman" w:cs="Times New Roman"/>
                <w:b/>
                <w:bCs/>
                <w:kern w:val="0"/>
                <w:lang w:eastAsia="ro-MD"/>
                <w14:ligatures w14:val="none"/>
              </w:rPr>
              <w:br/>
              <w:t>ности (E*)</w:t>
            </w:r>
          </w:p>
        </w:tc>
      </w:tr>
      <w:tr w:rsidR="00AE5392" w:rsidRPr="00AE5392" w14:paraId="524E506F"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5781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07DB36"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716C99"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8601C7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Корректировка</w:t>
            </w:r>
            <w:r w:rsidRPr="00AE5392">
              <w:rPr>
                <w:rFonts w:ascii="Times New Roman" w:eastAsia="Times New Roman" w:hAnsi="Times New Roman" w:cs="Times New Roman"/>
                <w:b/>
                <w:bCs/>
                <w:kern w:val="0"/>
                <w:lang w:eastAsia="ro-MD"/>
                <w14:ligatures w14:val="none"/>
              </w:rPr>
              <w:br/>
              <w:t>волатильности,</w:t>
            </w:r>
            <w:r w:rsidRPr="00AE5392">
              <w:rPr>
                <w:rFonts w:ascii="Times New Roman" w:eastAsia="Times New Roman" w:hAnsi="Times New Roman" w:cs="Times New Roman"/>
                <w:b/>
                <w:bCs/>
                <w:kern w:val="0"/>
                <w:lang w:eastAsia="ro-MD"/>
                <w14:ligatures w14:val="none"/>
              </w:rPr>
              <w:br/>
              <w:t>применяемая к</w:t>
            </w:r>
            <w:r w:rsidRPr="00AE5392">
              <w:rPr>
                <w:rFonts w:ascii="Times New Roman" w:eastAsia="Times New Roman" w:hAnsi="Times New Roman" w:cs="Times New Roman"/>
                <w:b/>
                <w:bCs/>
                <w:kern w:val="0"/>
                <w:lang w:eastAsia="ro-MD"/>
                <w14:ligatures w14:val="none"/>
              </w:rPr>
              <w:br/>
              <w:t>подверженности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A302CB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Финансовые</w:t>
            </w:r>
            <w:r w:rsidRPr="00AE5392">
              <w:rPr>
                <w:rFonts w:ascii="Times New Roman" w:eastAsia="Times New Roman" w:hAnsi="Times New Roman" w:cs="Times New Roman"/>
                <w:b/>
                <w:bCs/>
                <w:kern w:val="0"/>
                <w:lang w:eastAsia="ro-MD"/>
                <w14:ligatures w14:val="none"/>
              </w:rPr>
              <w:br/>
              <w:t>гарантии:</w:t>
            </w:r>
            <w:r w:rsidRPr="00AE5392">
              <w:rPr>
                <w:rFonts w:ascii="Times New Roman" w:eastAsia="Times New Roman" w:hAnsi="Times New Roman" w:cs="Times New Roman"/>
                <w:b/>
                <w:bCs/>
                <w:kern w:val="0"/>
                <w:lang w:eastAsia="ro-MD"/>
                <w14:ligatures w14:val="none"/>
              </w:rPr>
              <w:br/>
              <w:t>скорректированная</w:t>
            </w:r>
            <w:r w:rsidRPr="00AE5392">
              <w:rPr>
                <w:rFonts w:ascii="Times New Roman" w:eastAsia="Times New Roman" w:hAnsi="Times New Roman" w:cs="Times New Roman"/>
                <w:b/>
                <w:bCs/>
                <w:kern w:val="0"/>
                <w:lang w:eastAsia="ro-MD"/>
                <w14:ligatures w14:val="none"/>
              </w:rPr>
              <w:br/>
              <w:t>стоимость (Cvam)</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530202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w:t>
            </w:r>
          </w:p>
        </w:tc>
      </w:tr>
      <w:tr w:rsidR="00AE5392" w:rsidRPr="00AE5392" w14:paraId="24543F17"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708B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9B7A7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B6A529"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EB0610"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0546A6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183D6E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из которых:</w:t>
            </w:r>
            <w:r w:rsidRPr="00AE5392">
              <w:rPr>
                <w:rFonts w:ascii="Times New Roman" w:eastAsia="Times New Roman" w:hAnsi="Times New Roman" w:cs="Times New Roman"/>
                <w:b/>
                <w:bCs/>
                <w:kern w:val="0"/>
                <w:lang w:eastAsia="ro-MD"/>
                <w14:ligatures w14:val="none"/>
              </w:rPr>
              <w:br/>
              <w:t>корректировки</w:t>
            </w:r>
            <w:r w:rsidRPr="00AE5392">
              <w:rPr>
                <w:rFonts w:ascii="Times New Roman" w:eastAsia="Times New Roman" w:hAnsi="Times New Roman" w:cs="Times New Roman"/>
                <w:b/>
                <w:bCs/>
                <w:kern w:val="0"/>
                <w:lang w:eastAsia="ro-MD"/>
                <w14:ligatures w14:val="none"/>
              </w:rPr>
              <w:br/>
              <w:t>волатильности</w:t>
            </w:r>
            <w:r w:rsidRPr="00AE5392">
              <w:rPr>
                <w:rFonts w:ascii="Times New Roman" w:eastAsia="Times New Roman" w:hAnsi="Times New Roman" w:cs="Times New Roman"/>
                <w:b/>
                <w:bCs/>
                <w:kern w:val="0"/>
                <w:lang w:eastAsia="ro-MD"/>
                <w14:ligatures w14:val="none"/>
              </w:rPr>
              <w:br/>
              <w:t>и срок</w:t>
            </w:r>
            <w:r w:rsidRPr="00AE5392">
              <w:rPr>
                <w:rFonts w:ascii="Times New Roman" w:eastAsia="Times New Roman" w:hAnsi="Times New Roman" w:cs="Times New Roman"/>
                <w:b/>
                <w:bCs/>
                <w:kern w:val="0"/>
                <w:lang w:eastAsia="ro-MD"/>
                <w14:ligatures w14:val="none"/>
              </w:rPr>
              <w:br/>
              <w:t>погашения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D826C5"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2416EB1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F0521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2F399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65D4E7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498C3A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3980C3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B191BD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D4E68C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150</w:t>
            </w:r>
          </w:p>
        </w:tc>
      </w:tr>
      <w:tr w:rsidR="00AE5392" w:rsidRPr="00AE5392" w14:paraId="33AC6D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6C0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9AF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ОБЩИЕ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F92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AC2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177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1F4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AF3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3729FC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098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D7E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5B4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561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1EA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DF9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9DC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A9F96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856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C28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FC1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F53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4BA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884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BAE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C5D3A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7D8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AD8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подпадающие под фактор поддержки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E48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571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E39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551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51D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3C739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D74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804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гарантированные ипотекой на жилую недвижимость – жилая недвижимость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A49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2F3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146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6EB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C16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C24E57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1CC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353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подпадающие под постоянное частичное использование стандартизованного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335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84C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1FC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E5B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3D7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2D33B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461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D64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в рамках стандартизованного подхода с предварительным разрешением надзорного органа осуществлять прогрессивное внедрение подхода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599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F9B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D2D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B5E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3B5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3394FEE" w14:textId="77777777" w:rsidTr="00AE5392">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665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50BAA42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РАЗБИВКА ВСЕХ ПОДВЕРЖЕННОСТЕЙ ПО ВИДАМ ПОДВЕРЖЕННОСТЕЙ:</w:t>
            </w:r>
          </w:p>
        </w:tc>
      </w:tr>
      <w:tr w:rsidR="00AE5392" w:rsidRPr="00AE5392" w14:paraId="4C2585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C21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AFC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Балансовые подверженности, подвергнутые кредитному риску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209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9FC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7C7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96E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09D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F3CB8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D55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589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Внебалансовые подверженности, подвергнутые кредитному риску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887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BCF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30C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FB5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50B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C13DDB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F70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A38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Подверженности/сделки, подвергнутые кредитному риску контрагента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24B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9E8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77B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3F6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EC6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A3B57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D12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846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Сделки финансирования посредством ценных бумаг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416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0E1A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DAEB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5783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234A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40D3BC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F02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F32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компенсированные на центральном уровне посредством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5F0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35F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071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B51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4FE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DE3B4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62A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AF9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Производные финансовые инструменты и сделки с долгосрочным расчетом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FF4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346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4E7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FF6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ACD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6D6B0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737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07A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компенсированные на центральном уровне посредством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52F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AA7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7A9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E10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F52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FF244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E7D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E2A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договорных компенсирований между различными продуктами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312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3EA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C88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759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B10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F2202BA" w14:textId="77777777" w:rsidTr="00AE5392">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D26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7B35198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РАЗБИВКА ОБЩИХ ПОДВЕРЖЕННОСТЕЙ ПО ВЕСОВЫМ КОЭФФИЦИЕНТАМ РИСКА:</w:t>
            </w:r>
          </w:p>
        </w:tc>
      </w:tr>
      <w:tr w:rsidR="00AE5392" w:rsidRPr="00AE5392" w14:paraId="400C43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F5E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C38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AB1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06C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6E5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C41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EF2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BB10E7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265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8BA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877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F8E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65E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970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C7E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21820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5D4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8AB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553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9DE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B2E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65D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2F9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0DEA8A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7B6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EE1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214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2BA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E0E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49A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349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272362F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88D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C31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569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AE1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E29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AF6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AA2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3EF9008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852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E2D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20E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C3C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863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C3D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308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7D8D55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5EB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93B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F78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B03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EB9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79E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01A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10FDD5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E20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95F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70F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DD4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762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6DA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79C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E42632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6B2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BEB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AAB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686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A1A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EF7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53D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015C59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2A0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192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E16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480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B23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C87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717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7A99DD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3DA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AD2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784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47A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FF1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47B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D1F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24CB3E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FBE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475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7F0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88F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AE2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4F2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6E5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96B158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D88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7F4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370 %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933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F99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77E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F23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94C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2A480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638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62F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785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D29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2B8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BCD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8B7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079A8F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7DA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532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весовые коэффициенты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472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A35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471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CC3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D04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2D2C3F66" w14:textId="77777777" w:rsidTr="00AE5392">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5F4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610C3A7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r>
      <w:tr w:rsidR="00AE5392" w:rsidRPr="00AE5392" w14:paraId="028CAF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907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4D1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гарантированные ипотекой на торговое недвижимое 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C46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594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F8E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B07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86E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84296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F5D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211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в состоянии невозврата, подвергнутые весовому коэффициенту риска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0EC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3BE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E9C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DEC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8C8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DDEAEE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943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0BA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гарантированные ипотекой на жилое недвижимое 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2E9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B37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D48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D5B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F5C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184AD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946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0F5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в состоянии невозврата, подвергнутые весовому коэффициенту риска 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D11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B17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212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4C4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B9D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bl>
    <w:p w14:paraId="1A0AD05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930"/>
        <w:gridCol w:w="2855"/>
        <w:gridCol w:w="465"/>
        <w:gridCol w:w="585"/>
        <w:gridCol w:w="585"/>
        <w:gridCol w:w="705"/>
        <w:gridCol w:w="1241"/>
        <w:gridCol w:w="1506"/>
      </w:tblGrid>
      <w:tr w:rsidR="00AE5392" w:rsidRPr="00AE5392" w14:paraId="333173F0"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BE7131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Код</w:t>
            </w:r>
            <w:r w:rsidRPr="00AE5392">
              <w:rPr>
                <w:rFonts w:ascii="Times New Roman" w:eastAsia="Times New Roman" w:hAnsi="Times New Roman" w:cs="Times New Roman"/>
                <w:b/>
                <w:bCs/>
                <w:kern w:val="0"/>
                <w:lang w:eastAsia="ro-MD"/>
                <w14:ligatures w14:val="none"/>
              </w:rPr>
              <w:br/>
              <w:t>позиции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AD4146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51F6BF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Разбивка по факторам конверсии</w:t>
            </w:r>
            <w:r w:rsidRPr="00AE5392">
              <w:rPr>
                <w:rFonts w:ascii="Times New Roman" w:eastAsia="Times New Roman" w:hAnsi="Times New Roman" w:cs="Times New Roman"/>
                <w:b/>
                <w:bCs/>
                <w:kern w:val="0"/>
                <w:lang w:eastAsia="ro-MD"/>
                <w14:ligatures w14:val="none"/>
              </w:rPr>
              <w:br/>
              <w:t>полностью скорректированной стоимости подверженности по внебалансовым элементам</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17EA81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Стоимость</w:t>
            </w:r>
            <w:r w:rsidRPr="00AE5392">
              <w:rPr>
                <w:rFonts w:ascii="Times New Roman" w:eastAsia="Times New Roman" w:hAnsi="Times New Roman" w:cs="Times New Roman"/>
                <w:b/>
                <w:bCs/>
                <w:kern w:val="0"/>
                <w:lang w:eastAsia="ro-MD"/>
                <w14:ligatures w14:val="none"/>
              </w:rPr>
              <w:br/>
              <w:t>подвержен-</w:t>
            </w:r>
            <w:r w:rsidRPr="00AE5392">
              <w:rPr>
                <w:rFonts w:ascii="Times New Roman" w:eastAsia="Times New Roman" w:hAnsi="Times New Roman" w:cs="Times New Roman"/>
                <w:b/>
                <w:bCs/>
                <w:kern w:val="0"/>
                <w:lang w:eastAsia="ro-MD"/>
                <w14:ligatures w14:val="none"/>
              </w:rPr>
              <w:br/>
              <w:t>ности</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302883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w:t>
            </w:r>
          </w:p>
        </w:tc>
      </w:tr>
      <w:tr w:rsidR="00AE5392" w:rsidRPr="00AE5392" w14:paraId="5FC61CF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39879F"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14928A"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5467F5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C8F0F5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74BFF9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50%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9999AF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DB2F2D"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14:paraId="77ADC0B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из которых:</w:t>
            </w:r>
            <w:r w:rsidRPr="00AE5392">
              <w:rPr>
                <w:rFonts w:ascii="Times New Roman" w:eastAsia="Times New Roman" w:hAnsi="Times New Roman" w:cs="Times New Roman"/>
                <w:b/>
                <w:bCs/>
                <w:kern w:val="0"/>
                <w:lang w:eastAsia="ro-MD"/>
                <w14:ligatures w14:val="none"/>
              </w:rPr>
              <w:br/>
              <w:t>вытекающие</w:t>
            </w:r>
            <w:r w:rsidRPr="00AE5392">
              <w:rPr>
                <w:rFonts w:ascii="Times New Roman" w:eastAsia="Times New Roman" w:hAnsi="Times New Roman" w:cs="Times New Roman"/>
                <w:b/>
                <w:bCs/>
                <w:kern w:val="0"/>
                <w:lang w:eastAsia="ro-MD"/>
                <w14:ligatures w14:val="none"/>
              </w:rPr>
              <w:br/>
              <w:t>из кредитного</w:t>
            </w:r>
            <w:r w:rsidRPr="00AE5392">
              <w:rPr>
                <w:rFonts w:ascii="Times New Roman" w:eastAsia="Times New Roman" w:hAnsi="Times New Roman" w:cs="Times New Roman"/>
                <w:b/>
                <w:bCs/>
                <w:kern w:val="0"/>
                <w:lang w:eastAsia="ro-MD"/>
                <w14:ligatures w14:val="none"/>
              </w:rPr>
              <w:br/>
              <w:t>риска</w:t>
            </w:r>
            <w:r w:rsidRPr="00AE5392">
              <w:rPr>
                <w:rFonts w:ascii="Times New Roman" w:eastAsia="Times New Roman" w:hAnsi="Times New Roman" w:cs="Times New Roman"/>
                <w:b/>
                <w:bCs/>
                <w:kern w:val="0"/>
                <w:lang w:eastAsia="ro-MD"/>
                <w14:ligatures w14:val="none"/>
              </w:rPr>
              <w:br/>
              <w:t>контрагента</w:t>
            </w:r>
          </w:p>
        </w:tc>
      </w:tr>
      <w:tr w:rsidR="00AE5392" w:rsidRPr="00AE5392" w14:paraId="4F1710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E531C4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56FDD9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F953DA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B6C02C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9B403A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9FC284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9A12D9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75FBE5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210</w:t>
            </w:r>
          </w:p>
        </w:tc>
      </w:tr>
      <w:tr w:rsidR="00AE5392" w:rsidRPr="00AE5392" w14:paraId="0DED030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8AF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5A9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ОБЩИЕ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6A8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337C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F388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8D3F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939D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C0DE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31ABD4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9BC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259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01E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C502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B185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2BD3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0E1F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A4A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9B3FA2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454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13C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46B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3316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AEB5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29DC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ABD5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EB6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771DD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046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B7B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подпадающие под фактор поддержки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E25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7BA2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E653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E5F3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70E8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62E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6457F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AA2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298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гарантированные ипотекой на жилую недвижимость – жилая недвижимость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72F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95D2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70B2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32E7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B0CA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273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247069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61A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AC4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подпадающие под постоянное частичное использование стандартизованного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438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100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675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D1E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BA1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44E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82C0E3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3CD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0A0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в рамках стандартизованного подхода с предварительным разрешением надзорного органа осуществлять прогрессивное внедрение подхода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E88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535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4E3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064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05D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2FD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91C2879" w14:textId="77777777" w:rsidTr="00AE5392">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9A7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12134A7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РАЗБИВКА ВСЕХ ПОДВЕРЖЕННОСТЕЙ ПО ВИДАМ ПОДВЕРЖЕННОСТЕЙ:</w:t>
            </w:r>
          </w:p>
        </w:tc>
      </w:tr>
      <w:tr w:rsidR="00AE5392" w:rsidRPr="00AE5392" w14:paraId="17E2D2C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965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14E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Балансовые подверженности, подвергнутые кредитному риску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2C5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E8D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EA1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DFB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1A9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612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99393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D84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692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Внебалансовые подверженности, подвергнутые кредитному риску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DA3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A7BE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10E4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DE28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8575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B9F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CC060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BA3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2A2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Подверженности/сделки, подвергнутые кредитному риску контрагента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716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83E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10C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F2B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C13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896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15A5A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ADE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CC2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Сделки финансирования посредством ценных бумаг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AF2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11D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27F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812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4A7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0DE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56CDC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E67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8D9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компенсированные на центральном уровне посредством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7A3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78B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CF7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CAF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2A4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F27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8FF63C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466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6D9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Производные финансовые инструменты и сделки с долгосрочным расчетом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E3F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C5E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26F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303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C2A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6D7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31784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438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5C0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компенсированные на центральном уровне посредством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5A1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A7E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6CD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F22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973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B8B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5C2EA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183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DF1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договорных компенсирований между различными продуктами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3CD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F26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8B4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06B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C54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1DB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D24FCC8" w14:textId="77777777" w:rsidTr="00AE5392">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FFF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67DA4F6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РАЗБИВКА ОБЩИХ ПОДВЕРЖЕННОСТЕЙ ПО ВЕСОВЫМ КОЭФФИЦИЕНТАМ РИСКА:</w:t>
            </w:r>
          </w:p>
        </w:tc>
      </w:tr>
      <w:tr w:rsidR="00AE5392" w:rsidRPr="00AE5392" w14:paraId="3799986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260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63B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5EA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AB22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1CA7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08BD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1D72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7CC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0E47E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9AE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14B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7C0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C20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BAC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A35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734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E3A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949C0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9F0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CEF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014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5F9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B30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045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C8D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E07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3B737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41D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5C5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9A3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2B1F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1962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994E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25A1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77E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25B4EE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8D8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6DE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678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CE6A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8D46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86CE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771D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783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05968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E00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CDF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835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755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4BF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596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259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101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27C78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12B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DF2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9EC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7214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4052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6354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7DB8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CF2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DF4770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2A7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7AF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313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711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FFC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033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A61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322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4865D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6D0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809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263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ED74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53AF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4322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5F2B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E29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F640C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0F3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69F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62E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6A60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B418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E36C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9575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8DB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7217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8E6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B3F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699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4D08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0C0E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5537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06F6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D79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60D670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FE2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8E6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4CD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BF8D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563E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6B06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9E8D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715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A66CA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5C0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FE8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370 %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D00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8D9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E73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B49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D6F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65D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C063E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1E9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996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1C6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0A4E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214B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1AD8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B40A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D19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58DC3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8A1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811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весовые коэффициенты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1D2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DB7E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4272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FCD8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C9F4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6CA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9E5E986" w14:textId="77777777" w:rsidTr="00AE5392">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340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03DD3FD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r>
      <w:tr w:rsidR="00AE5392" w:rsidRPr="00AE5392" w14:paraId="67EBF2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CA7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545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гарантированные ипотекой на торговое недвижимое 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8F0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51A5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FABF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4AC9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F28B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94C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239D4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399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822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в состоянии невозврата, подвергнутые весовому коэффициенту риска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36D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4366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901F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D18B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97F2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05C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3FBCC6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87A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2AE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гарантированные ипотекой на жилое недвижимое 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76A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F6F6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0BA6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CA76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0443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695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B2388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E5E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C99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в состоянии невозврата, подвергнутые весовому коэффициенту риска 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C76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1172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1DA0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72F5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FF7C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202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3D30295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845"/>
        <w:gridCol w:w="2216"/>
        <w:gridCol w:w="1573"/>
        <w:gridCol w:w="1573"/>
        <w:gridCol w:w="1563"/>
        <w:gridCol w:w="1569"/>
      </w:tblGrid>
      <w:tr w:rsidR="00AE5392" w:rsidRPr="00AE5392" w14:paraId="7CD5314A"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BAFD49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Код</w:t>
            </w:r>
            <w:r w:rsidRPr="00AE5392">
              <w:rPr>
                <w:rFonts w:ascii="Times New Roman" w:eastAsia="Times New Roman" w:hAnsi="Times New Roman" w:cs="Times New Roman"/>
                <w:b/>
                <w:bCs/>
                <w:kern w:val="0"/>
                <w:lang w:eastAsia="ro-MD"/>
                <w14:ligatures w14:val="none"/>
              </w:rPr>
              <w:br/>
              <w:t>позиции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37C603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5847F2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Стоимость</w:t>
            </w:r>
            <w:r w:rsidRPr="00AE5392">
              <w:rPr>
                <w:rFonts w:ascii="Times New Roman" w:eastAsia="Times New Roman" w:hAnsi="Times New Roman" w:cs="Times New Roman"/>
                <w:b/>
                <w:bCs/>
                <w:kern w:val="0"/>
                <w:lang w:eastAsia="ro-MD"/>
                <w14:ligatures w14:val="none"/>
              </w:rPr>
              <w:br/>
              <w:t>с учетом риска</w:t>
            </w:r>
            <w:r w:rsidRPr="00AE5392">
              <w:rPr>
                <w:rFonts w:ascii="Times New Roman" w:eastAsia="Times New Roman" w:hAnsi="Times New Roman" w:cs="Times New Roman"/>
                <w:b/>
                <w:bCs/>
                <w:kern w:val="0"/>
                <w:lang w:eastAsia="ro-MD"/>
                <w14:ligatures w14:val="none"/>
              </w:rPr>
              <w:br/>
              <w:t>подверженности</w:t>
            </w:r>
            <w:r w:rsidRPr="00AE5392">
              <w:rPr>
                <w:rFonts w:ascii="Times New Roman" w:eastAsia="Times New Roman" w:hAnsi="Times New Roman" w:cs="Times New Roman"/>
                <w:b/>
                <w:bCs/>
                <w:kern w:val="0"/>
                <w:lang w:eastAsia="ro-MD"/>
                <w14:ligatures w14:val="none"/>
              </w:rPr>
              <w:br/>
              <w:t>до применения</w:t>
            </w:r>
            <w:r w:rsidRPr="00AE5392">
              <w:rPr>
                <w:rFonts w:ascii="Times New Roman" w:eastAsia="Times New Roman" w:hAnsi="Times New Roman" w:cs="Times New Roman"/>
                <w:b/>
                <w:bCs/>
                <w:kern w:val="0"/>
                <w:lang w:eastAsia="ro-MD"/>
                <w14:ligatures w14:val="none"/>
              </w:rPr>
              <w:br/>
              <w:t>фактора</w:t>
            </w:r>
            <w:r w:rsidRPr="00AE5392">
              <w:rPr>
                <w:rFonts w:ascii="Times New Roman" w:eastAsia="Times New Roman" w:hAnsi="Times New Roman" w:cs="Times New Roman"/>
                <w:b/>
                <w:bCs/>
                <w:kern w:val="0"/>
                <w:lang w:eastAsia="ro-MD"/>
                <w14:ligatures w14:val="none"/>
              </w:rPr>
              <w:br/>
              <w:t>поддержки</w:t>
            </w:r>
            <w:r w:rsidRPr="00AE5392">
              <w:rPr>
                <w:rFonts w:ascii="Times New Roman" w:eastAsia="Times New Roman" w:hAnsi="Times New Roman" w:cs="Times New Roman"/>
                <w:b/>
                <w:bCs/>
                <w:kern w:val="0"/>
                <w:lang w:eastAsia="ro-MD"/>
                <w14:ligatures w14:val="none"/>
              </w:rPr>
              <w:br/>
              <w:t>МСП</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70E5B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2E92C45"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D0F0FA"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B95B7E"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F7E537"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5212CF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Стоимость</w:t>
            </w:r>
            <w:r w:rsidRPr="00AE5392">
              <w:rPr>
                <w:rFonts w:ascii="Times New Roman" w:eastAsia="Times New Roman" w:hAnsi="Times New Roman" w:cs="Times New Roman"/>
                <w:b/>
                <w:bCs/>
                <w:kern w:val="0"/>
                <w:lang w:eastAsia="ro-MD"/>
                <w14:ligatures w14:val="none"/>
              </w:rPr>
              <w:br/>
              <w:t>с учетом риска</w:t>
            </w:r>
            <w:r w:rsidRPr="00AE5392">
              <w:rPr>
                <w:rFonts w:ascii="Times New Roman" w:eastAsia="Times New Roman" w:hAnsi="Times New Roman" w:cs="Times New Roman"/>
                <w:b/>
                <w:bCs/>
                <w:kern w:val="0"/>
                <w:lang w:eastAsia="ro-MD"/>
                <w14:ligatures w14:val="none"/>
              </w:rPr>
              <w:br/>
              <w:t>подверженности</w:t>
            </w:r>
            <w:r w:rsidRPr="00AE5392">
              <w:rPr>
                <w:rFonts w:ascii="Times New Roman" w:eastAsia="Times New Roman" w:hAnsi="Times New Roman" w:cs="Times New Roman"/>
                <w:b/>
                <w:bCs/>
                <w:kern w:val="0"/>
                <w:lang w:eastAsia="ro-MD"/>
                <w14:ligatures w14:val="none"/>
              </w:rPr>
              <w:br/>
              <w:t>после</w:t>
            </w:r>
            <w:r w:rsidRPr="00AE5392">
              <w:rPr>
                <w:rFonts w:ascii="Times New Roman" w:eastAsia="Times New Roman" w:hAnsi="Times New Roman" w:cs="Times New Roman"/>
                <w:b/>
                <w:bCs/>
                <w:kern w:val="0"/>
                <w:lang w:eastAsia="ro-MD"/>
                <w14:ligatures w14:val="none"/>
              </w:rPr>
              <w:br/>
              <w:t>применения</w:t>
            </w:r>
            <w:r w:rsidRPr="00AE5392">
              <w:rPr>
                <w:rFonts w:ascii="Times New Roman" w:eastAsia="Times New Roman" w:hAnsi="Times New Roman" w:cs="Times New Roman"/>
                <w:b/>
                <w:bCs/>
                <w:kern w:val="0"/>
                <w:lang w:eastAsia="ro-MD"/>
                <w14:ligatures w14:val="none"/>
              </w:rPr>
              <w:br/>
              <w:t>фактора</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поддержки</w:t>
            </w:r>
            <w:r w:rsidRPr="00AE5392">
              <w:rPr>
                <w:rFonts w:ascii="Times New Roman" w:eastAsia="Times New Roman" w:hAnsi="Times New Roman" w:cs="Times New Roman"/>
                <w:b/>
                <w:bCs/>
                <w:kern w:val="0"/>
                <w:lang w:eastAsia="ro-MD"/>
                <w14:ligatures w14:val="none"/>
              </w:rPr>
              <w:br/>
              <w:t>МСП</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4C6221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из которых:</w:t>
            </w:r>
            <w:r w:rsidRPr="00AE5392">
              <w:rPr>
                <w:rFonts w:ascii="Times New Roman" w:eastAsia="Times New Roman" w:hAnsi="Times New Roman" w:cs="Times New Roman"/>
                <w:b/>
                <w:bCs/>
                <w:kern w:val="0"/>
                <w:lang w:eastAsia="ro-MD"/>
                <w14:ligatures w14:val="none"/>
              </w:rPr>
              <w:br/>
              <w:t>оценка кредита,</w:t>
            </w:r>
            <w:r w:rsidRPr="00AE5392">
              <w:rPr>
                <w:rFonts w:ascii="Times New Roman" w:eastAsia="Times New Roman" w:hAnsi="Times New Roman" w:cs="Times New Roman"/>
                <w:b/>
                <w:bCs/>
                <w:kern w:val="0"/>
                <w:lang w:eastAsia="ro-MD"/>
                <w14:ligatures w14:val="none"/>
              </w:rPr>
              <w:br/>
              <w:t>осуществленная</w:t>
            </w:r>
            <w:r w:rsidRPr="00AE5392">
              <w:rPr>
                <w:rFonts w:ascii="Times New Roman" w:eastAsia="Times New Roman" w:hAnsi="Times New Roman" w:cs="Times New Roman"/>
                <w:b/>
                <w:bCs/>
                <w:kern w:val="0"/>
                <w:lang w:eastAsia="ro-MD"/>
                <w14:ligatures w14:val="none"/>
              </w:rPr>
              <w:br/>
              <w:t>назначенным</w:t>
            </w:r>
            <w:r w:rsidRPr="00AE5392">
              <w:rPr>
                <w:rFonts w:ascii="Times New Roman" w:eastAsia="Times New Roman" w:hAnsi="Times New Roman" w:cs="Times New Roman"/>
                <w:b/>
                <w:bCs/>
                <w:kern w:val="0"/>
                <w:lang w:eastAsia="ro-MD"/>
                <w14:ligatures w14:val="none"/>
              </w:rPr>
              <w:br/>
              <w:t>внешним</w:t>
            </w:r>
            <w:r w:rsidRPr="00AE5392">
              <w:rPr>
                <w:rFonts w:ascii="Times New Roman" w:eastAsia="Times New Roman" w:hAnsi="Times New Roman" w:cs="Times New Roman"/>
                <w:b/>
                <w:bCs/>
                <w:kern w:val="0"/>
                <w:lang w:eastAsia="ro-MD"/>
                <w14:ligatures w14:val="none"/>
              </w:rPr>
              <w:br/>
              <w:t>учреждением</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кредитной</w:t>
            </w:r>
            <w:r w:rsidRPr="00AE5392">
              <w:rPr>
                <w:rFonts w:ascii="Times New Roman" w:eastAsia="Times New Roman" w:hAnsi="Times New Roman" w:cs="Times New Roman"/>
                <w:b/>
                <w:bCs/>
                <w:kern w:val="0"/>
                <w:lang w:eastAsia="ro-MD"/>
                <w14:ligatures w14:val="none"/>
              </w:rPr>
              <w:br/>
              <w:t>оценки</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015E46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из которых:</w:t>
            </w:r>
            <w:r w:rsidRPr="00AE5392">
              <w:rPr>
                <w:rFonts w:ascii="Times New Roman" w:eastAsia="Times New Roman" w:hAnsi="Times New Roman" w:cs="Times New Roman"/>
                <w:b/>
                <w:bCs/>
                <w:kern w:val="0"/>
                <w:lang w:eastAsia="ro-MD"/>
                <w14:ligatures w14:val="none"/>
              </w:rPr>
              <w:br/>
              <w:t>с оценкой</w:t>
            </w:r>
            <w:r w:rsidRPr="00AE5392">
              <w:rPr>
                <w:rFonts w:ascii="Times New Roman" w:eastAsia="Times New Roman" w:hAnsi="Times New Roman" w:cs="Times New Roman"/>
                <w:b/>
                <w:bCs/>
                <w:kern w:val="0"/>
                <w:lang w:eastAsia="ro-MD"/>
                <w14:ligatures w14:val="none"/>
              </w:rPr>
              <w:br/>
              <w:t>кредита,</w:t>
            </w:r>
            <w:r w:rsidRPr="00AE5392">
              <w:rPr>
                <w:rFonts w:ascii="Times New Roman" w:eastAsia="Times New Roman" w:hAnsi="Times New Roman" w:cs="Times New Roman"/>
                <w:b/>
                <w:bCs/>
                <w:kern w:val="0"/>
                <w:lang w:eastAsia="ro-MD"/>
                <w14:ligatures w14:val="none"/>
              </w:rPr>
              <w:br/>
              <w:t>осуществленной</w:t>
            </w:r>
            <w:r w:rsidRPr="00AE5392">
              <w:rPr>
                <w:rFonts w:ascii="Times New Roman" w:eastAsia="Times New Roman" w:hAnsi="Times New Roman" w:cs="Times New Roman"/>
                <w:b/>
                <w:bCs/>
                <w:kern w:val="0"/>
                <w:lang w:eastAsia="ro-MD"/>
                <w14:ligatures w14:val="none"/>
              </w:rPr>
              <w:br/>
              <w:t>центральной</w:t>
            </w:r>
            <w:r w:rsidRPr="00AE5392">
              <w:rPr>
                <w:rFonts w:ascii="Times New Roman" w:eastAsia="Times New Roman" w:hAnsi="Times New Roman" w:cs="Times New Roman"/>
                <w:b/>
                <w:bCs/>
                <w:kern w:val="0"/>
                <w:lang w:eastAsia="ro-MD"/>
                <w14:ligatures w14:val="none"/>
              </w:rPr>
              <w:br/>
              <w:t>организацией</w:t>
            </w:r>
          </w:p>
        </w:tc>
      </w:tr>
      <w:tr w:rsidR="00AE5392" w:rsidRPr="00AE5392" w14:paraId="728342F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6544AE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AC95E4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A336B3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215</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1A5F6F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7018DC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1A999E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240</w:t>
            </w:r>
          </w:p>
        </w:tc>
      </w:tr>
      <w:tr w:rsidR="00AE5392" w:rsidRPr="00AE5392" w14:paraId="4C70BB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CA8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23E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ОБЩИЕ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BD2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A86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Ячейка, связанная с CA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C9D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FE92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1DF0C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9EC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25F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D5D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1F1A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167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6B5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FA761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954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6E8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9B9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C5DF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E21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A4B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8D89E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46A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E0C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подпадающие под фактор поддержки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325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A024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5AC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CE3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59708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FB9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152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гарантированные ипотекой на жилую недвижимость – жилая недвижимость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59E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FB88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7B7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14E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80697D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CEF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BDF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подпадающие под постоянное частичное использование стандартизованного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FDF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6E8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2AE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A26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475EF7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CD7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5DC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в рамках стандартизованного подхода с предварительным разрешением надзорного органа осуществлять прогрессивное внедрение подхода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F58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4D7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02E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855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7F76B4C" w14:textId="77777777" w:rsidTr="00AE5392">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139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71B781B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РАЗБИВКА ВСЕХ ПОДВЕРЖЕННОСТЕЙ ПО ВИДАМ ПОДВЕРЖЕННОСТЕЙ:</w:t>
            </w:r>
          </w:p>
        </w:tc>
      </w:tr>
      <w:tr w:rsidR="00AE5392" w:rsidRPr="00AE5392" w14:paraId="5BE326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C10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4CE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Балансовые подверженности, подвергнутые кредитному риску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8F4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9409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FD5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DE2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E8BBE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B38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179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Внебалансовые подверженности, подвергнутые кредитному риску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E82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F1A0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531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637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C0C02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486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D8C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Подверженности/сделки, подвергнутые кредитному риску контрагента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B3E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13C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38D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711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E20A6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BD3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748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Сделки финансирования посредством ценных бумаг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9FB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1A2E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376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4D1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BE3D1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4E7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B56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компенсированные на центральном уровне посредством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12D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56F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1BC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EB8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7E4EF2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361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EDC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Производные финансовые инструменты и сделки с долгосрочным расчетом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D3E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6776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F48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FEF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3C720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890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C61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компенсированные на центральном уровне посредством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D23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8D8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716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257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2E781C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BCC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F63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договорных компенсирований между различными продуктами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F75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276E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7EB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45D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DDBE9BD" w14:textId="77777777" w:rsidTr="00AE5392">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AA7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04B63A0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РАЗБИВКА ОБЩИХ ПОДВЕРЖЕННОСТЕЙ ПО ВЕСОВЫМ КОЭФФИЦИЕНТАМ РИСКА:</w:t>
            </w:r>
          </w:p>
        </w:tc>
      </w:tr>
      <w:tr w:rsidR="00AE5392" w:rsidRPr="00AE5392" w14:paraId="0F8AF5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2EC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3DE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509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BCBE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9DDA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9BBE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C67902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D5C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AC7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E5E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989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E63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596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E392C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182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915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D87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40B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AAD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D27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D03175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2E9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16E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6F0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1F01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37B4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CCE4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51E062D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36D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53B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7BF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633C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D019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3668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303B86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CB5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1A4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282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E80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35F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144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901DB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1B8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866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304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E83B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050B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51D4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61B7323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D16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670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0F7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C83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997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732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BA43E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DD9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31B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2D5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139A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D1A0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C430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4A0BF5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069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B1B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E8A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1939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8352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C6B4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388702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2B5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B60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1C4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EDEB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21B5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FE02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0A7BE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C23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1E3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20A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74D7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3F39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509D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0B39D9D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520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F7A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370 %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E41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9AC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0DB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35B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24C353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7B0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B07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338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58FC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946D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0857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75975A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342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32E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весовые коэффициенты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E37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33F8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8D8E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706B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70C034D9" w14:textId="77777777" w:rsidTr="00AE5392">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3FD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6A12DD4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r>
      <w:tr w:rsidR="00AE5392" w:rsidRPr="00AE5392" w14:paraId="22705B7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868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591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гарантированные ипотекой на торговое недвижимое 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466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C98A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894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808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FFBCAD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291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41E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Подверженности в состоянии невозврата, подвергнутые весовому </w:t>
            </w:r>
            <w:r w:rsidRPr="00AE5392">
              <w:rPr>
                <w:rFonts w:ascii="Times New Roman" w:eastAsia="Times New Roman" w:hAnsi="Times New Roman" w:cs="Times New Roman"/>
                <w:kern w:val="0"/>
                <w:lang w:eastAsia="ro-MD"/>
                <w14:ligatures w14:val="none"/>
              </w:rPr>
              <w:lastRenderedPageBreak/>
              <w:t>коэффициенту риска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0DF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C3C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AC8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A1C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274958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0E4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094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гарантированные ипотекой на жилое недвижимое 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5C5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5144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90F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D94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04D2B3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98B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8DC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в состоянии невозврата, подвергнутые весовому коэффициенту риска 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88F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741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9D9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D78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5B80BA5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47AA80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08DD6E3"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Порядок составления отчета</w:t>
      </w:r>
    </w:p>
    <w:p w14:paraId="7C79861F"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07.00 – КРЕДИТНЫЙ РИСК, КРЕДИТНЫЙ РИСК КОНТРАГЕНТА И НЕПОЛНЫЕ СДЕЛКИ:</w:t>
      </w:r>
    </w:p>
    <w:p w14:paraId="5D1B5449"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 СТАНДАРТИЗОВАННЫЙ ПОДХОД ПО ТРЕБОВАНИЯМ КАПИТАЛА (CR SA)</w:t>
      </w:r>
    </w:p>
    <w:p w14:paraId="7C7D6CA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2BD3CD8"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Инструкции по определенным позициям</w:t>
      </w:r>
    </w:p>
    <w:p w14:paraId="60D41B1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84"/>
        <w:gridCol w:w="6680"/>
        <w:gridCol w:w="841"/>
      </w:tblGrid>
      <w:tr w:rsidR="00AE5392" w:rsidRPr="00AE5392" w14:paraId="76D3AC9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41FF52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Код графы</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90BE08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Название графы</w:t>
            </w:r>
          </w:p>
        </w:tc>
        <w:tc>
          <w:tcPr>
            <w:tcW w:w="50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7B1B0A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6F221B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041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D15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Первоначальная подверженность до применения фактора конверсии</w:t>
            </w:r>
            <w:r w:rsidRPr="00AE5392">
              <w:rPr>
                <w:rFonts w:ascii="Times New Roman" w:eastAsia="Times New Roman" w:hAnsi="Times New Roman" w:cs="Times New Roman"/>
                <w:kern w:val="0"/>
                <w:lang w:eastAsia="ro-MD"/>
                <w14:ligatures w14:val="none"/>
              </w:rPr>
              <w:br/>
              <w:t>Стоимость подверженности в соответствии с п.5 и 6 Регламента об отношении к кредитному риску банков согласно стандартизованному подходу без учета корректировок стоимости и резервов, факторов конверсии и эффекта техник снижения кредитного риска со следующими квалификациями, вытекающими из пункта 9 регламента об отношении к кредитному риску банков согласно стандартизованному подходу:</w:t>
            </w:r>
            <w:r w:rsidRPr="00AE5392">
              <w:rPr>
                <w:rFonts w:ascii="Times New Roman" w:eastAsia="Times New Roman" w:hAnsi="Times New Roman" w:cs="Times New Roman"/>
                <w:kern w:val="0"/>
                <w:lang w:eastAsia="ro-MD"/>
                <w14:ligatures w14:val="none"/>
              </w:rPr>
              <w:br/>
              <w:t>Стоимость подверженностей для договоров лизинга является предметом Регламента об отношении к кредитному риску банков согласно стандартизованному подходу.</w:t>
            </w:r>
            <w:r w:rsidRPr="00AE5392">
              <w:rPr>
                <w:rFonts w:ascii="Times New Roman" w:eastAsia="Times New Roman" w:hAnsi="Times New Roman" w:cs="Times New Roman"/>
                <w:kern w:val="0"/>
                <w:lang w:eastAsia="ro-MD"/>
                <w14:ligatures w14:val="none"/>
              </w:rPr>
              <w:br/>
              <w:t>В случае балансового компенсирования, предусмотренного Регламентом о техниках снижения кредитного риска, используемых банками, стоимость подверженностей отражается согласно полученным наличным обеспечениям.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DE1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09CBA8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45D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E61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Корректировки стоимости и запасов, связанных с первоначальной подверженностью</w:t>
            </w:r>
            <w:r w:rsidRPr="00AE5392">
              <w:rPr>
                <w:rFonts w:ascii="Times New Roman" w:eastAsia="Times New Roman" w:hAnsi="Times New Roman" w:cs="Times New Roman"/>
                <w:kern w:val="0"/>
                <w:lang w:eastAsia="ro-MD"/>
                <w14:ligatures w14:val="none"/>
              </w:rPr>
              <w:br/>
              <w:t>Пункты 5 и 6 регламента об отношении к кредитному риску банков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08C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3985A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DE1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B3E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Подверженность без корректировок стоимости и без запасов</w:t>
            </w:r>
            <w:r w:rsidRPr="00AE5392">
              <w:rPr>
                <w:rFonts w:ascii="Times New Roman" w:eastAsia="Times New Roman" w:hAnsi="Times New Roman" w:cs="Times New Roman"/>
                <w:kern w:val="0"/>
                <w:lang w:eastAsia="ro-MD"/>
                <w14:ligatures w14:val="none"/>
              </w:rPr>
              <w:br/>
              <w:t xml:space="preserve">Сумма граф 010 и 030. </w:t>
            </w:r>
          </w:p>
          <w:p w14:paraId="789C75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случае получения отрицательной суммы в данной графе указывается "ноль"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1F1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2A4AD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632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9A6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Техники снижения кредитного риска с эффектом замещения на подверженность</w:t>
            </w:r>
            <w:r w:rsidRPr="00AE5392">
              <w:rPr>
                <w:rFonts w:ascii="Times New Roman" w:eastAsia="Times New Roman" w:hAnsi="Times New Roman" w:cs="Times New Roman"/>
                <w:kern w:val="0"/>
                <w:lang w:eastAsia="ro-MD"/>
                <w14:ligatures w14:val="none"/>
              </w:rPr>
              <w:br/>
              <w:t xml:space="preserve">Техники снижения кредитного риска в смысле определения регламента о техниках снижения кредитного риска, используемых банками, которые снижают кредитный риск, связанный с подверженностью или некоторыми подверженностями посредством </w:t>
            </w:r>
            <w:r w:rsidRPr="00AE5392">
              <w:rPr>
                <w:rFonts w:ascii="Times New Roman" w:eastAsia="Times New Roman" w:hAnsi="Times New Roman" w:cs="Times New Roman"/>
                <w:kern w:val="0"/>
                <w:lang w:eastAsia="ro-MD"/>
                <w14:ligatures w14:val="none"/>
              </w:rPr>
              <w:lastRenderedPageBreak/>
              <w:t>замещения подверженностей в соответствии с нижеуказанным определением в рубрике "Замещение подверженности в результате применения техник снижения кредитного риска".</w:t>
            </w:r>
            <w:r w:rsidRPr="00AE5392">
              <w:rPr>
                <w:rFonts w:ascii="Times New Roman" w:eastAsia="Times New Roman" w:hAnsi="Times New Roman" w:cs="Times New Roman"/>
                <w:kern w:val="0"/>
                <w:lang w:eastAsia="ro-MD"/>
                <w14:ligatures w14:val="none"/>
              </w:rPr>
              <w:br/>
              <w:t>В случае, если реальные гарантии имеют эффект на стоимость подверженности (например, в случае, когда используются для техник снижения кредитного риска с эффектом замещения на подверженность), они должны ограничиваться стоимостью подверженности.</w:t>
            </w:r>
            <w:r w:rsidRPr="00AE5392">
              <w:rPr>
                <w:rFonts w:ascii="Times New Roman" w:eastAsia="Times New Roman" w:hAnsi="Times New Roman" w:cs="Times New Roman"/>
                <w:kern w:val="0"/>
                <w:lang w:eastAsia="ro-MD"/>
                <w14:ligatures w14:val="none"/>
              </w:rPr>
              <w:br/>
              <w:t>В данных графах должны отражаться реальные гарантии, включенные в соответствии с простым методом финансовых гарантий и нефинансированной приемлемой защитой кредита.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3EA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70B62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D8B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33A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Нефинансируемая защита кредита: скорректированная стоимость (Ga)</w:t>
            </w:r>
            <w:r w:rsidRPr="00AE5392">
              <w:rPr>
                <w:rFonts w:ascii="Times New Roman" w:eastAsia="Times New Roman" w:hAnsi="Times New Roman" w:cs="Times New Roman"/>
                <w:kern w:val="0"/>
                <w:lang w:eastAsia="ro-MD"/>
                <w14:ligatures w14:val="none"/>
              </w:rPr>
              <w:br/>
              <w:t>Часть 2 главы IX Регламента о техниках снижения кредитного риска, используемых банками.</w:t>
            </w:r>
            <w:r w:rsidRPr="00AE5392">
              <w:rPr>
                <w:rFonts w:ascii="Times New Roman" w:eastAsia="Times New Roman" w:hAnsi="Times New Roman" w:cs="Times New Roman"/>
                <w:kern w:val="0"/>
                <w:lang w:eastAsia="ro-MD"/>
                <w14:ligatures w14:val="none"/>
              </w:rPr>
              <w:br/>
              <w:t>Глава XII Регламента  о техниках снижения кредитного риска, используемых банками, определяет скорректированную стоимость как нефинансированную защиту кредита.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6AD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471CB3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084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688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Гарантии</w:t>
            </w:r>
            <w:r w:rsidRPr="00AE5392">
              <w:rPr>
                <w:rFonts w:ascii="Times New Roman" w:eastAsia="Times New Roman" w:hAnsi="Times New Roman" w:cs="Times New Roman"/>
                <w:kern w:val="0"/>
                <w:lang w:eastAsia="ro-MD"/>
                <w14:ligatures w14:val="none"/>
              </w:rPr>
              <w:br/>
              <w:t>Пункт 36 Регламента о техниках снижения кредитного риска, используемых банками.</w:t>
            </w:r>
            <w:r w:rsidRPr="00AE5392">
              <w:rPr>
                <w:rFonts w:ascii="Times New Roman" w:eastAsia="Times New Roman" w:hAnsi="Times New Roman" w:cs="Times New Roman"/>
                <w:kern w:val="0"/>
                <w:lang w:eastAsia="ro-MD"/>
                <w14:ligatures w14:val="none"/>
              </w:rPr>
              <w:br/>
              <w:t>Нефинансируемая защита кредита в соответствии с определением п.34 Регламента о техниках снижения кредитного риска, используемых банками, отличающаяся от кредитных производных финансовых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317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85BB9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DD4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AA1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Кредитные производные финансовые инструменты</w:t>
            </w:r>
            <w:r w:rsidRPr="00AE5392">
              <w:rPr>
                <w:rFonts w:ascii="Times New Roman" w:eastAsia="Times New Roman" w:hAnsi="Times New Roman" w:cs="Times New Roman"/>
                <w:kern w:val="0"/>
                <w:lang w:eastAsia="ro-MD"/>
                <w14:ligatures w14:val="none"/>
              </w:rPr>
              <w:br/>
              <w:t>Глава V Регламента о техниках снижения кредитного риска, используемых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11E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C081D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E6F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E70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Финансируемая защита кредита</w:t>
            </w:r>
            <w:r w:rsidRPr="00AE5392">
              <w:rPr>
                <w:rFonts w:ascii="Times New Roman" w:eastAsia="Times New Roman" w:hAnsi="Times New Roman" w:cs="Times New Roman"/>
                <w:kern w:val="0"/>
                <w:lang w:eastAsia="ro-MD"/>
                <w14:ligatures w14:val="none"/>
              </w:rPr>
              <w:br/>
              <w:t>Данные графы относятся к финансируемой защите кредита в соответствии с частями 2, 3 и 5 главы III-a Регламента о техниках снижения кредитного риска, используемых банками. Нетто-суммы включают рамочные соглашения компенсирования (уже включенные в первоначальную подверженность до применения факторов конверсии).</w:t>
            </w:r>
            <w:r w:rsidRPr="00AE5392">
              <w:rPr>
                <w:rFonts w:ascii="Times New Roman" w:eastAsia="Times New Roman" w:hAnsi="Times New Roman" w:cs="Times New Roman"/>
                <w:kern w:val="0"/>
                <w:lang w:eastAsia="ro-MD"/>
                <w14:ligatures w14:val="none"/>
              </w:rPr>
              <w:br/>
              <w:t>Инструменты типа "кредитная нота" и позиции компенсирования баланса, вытекающие из приемлемых соглашений балансового компенсирования в соответствии с частью 1 главы IV Регламента о техниках снижения кредитного риска, используемых банками, должны рассматриваться как наличные гарантии.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627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02832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556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F4C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Финансовые гарантии: простой метод</w:t>
            </w:r>
            <w:r w:rsidRPr="00AE5392">
              <w:rPr>
                <w:rFonts w:ascii="Times New Roman" w:eastAsia="Times New Roman" w:hAnsi="Times New Roman" w:cs="Times New Roman"/>
                <w:kern w:val="0"/>
                <w:lang w:eastAsia="ro-MD"/>
                <w14:ligatures w14:val="none"/>
              </w:rPr>
              <w:br/>
              <w:t>Пункты 74 и 75 Регламента о техниках снижения кредитного риска, используемых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17F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DDA1B3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F60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C0A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Другие виды финансированной защиты кредита</w:t>
            </w:r>
            <w:r w:rsidRPr="00AE5392">
              <w:rPr>
                <w:rFonts w:ascii="Times New Roman" w:eastAsia="Times New Roman" w:hAnsi="Times New Roman" w:cs="Times New Roman"/>
                <w:kern w:val="0"/>
                <w:lang w:eastAsia="ro-MD"/>
                <w14:ligatures w14:val="none"/>
              </w:rPr>
              <w:br/>
              <w:t>Пункты 108 и 109 Регламента о техниках снижения кредитного риска, используемых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46D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BCA36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425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D71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Замещение подверженности в результате применения техник снижения кредитного риска</w:t>
            </w:r>
            <w:r w:rsidRPr="00AE5392">
              <w:rPr>
                <w:rFonts w:ascii="Times New Roman" w:eastAsia="Times New Roman" w:hAnsi="Times New Roman" w:cs="Times New Roman"/>
                <w:kern w:val="0"/>
                <w:lang w:eastAsia="ro-MD"/>
                <w14:ligatures w14:val="none"/>
              </w:rPr>
              <w:br/>
              <w:t>Пункты 76-78, 114, 115 Регламента о техниках снижения кредитного риска, используемых банками.</w:t>
            </w:r>
            <w:r w:rsidRPr="00AE5392">
              <w:rPr>
                <w:rFonts w:ascii="Times New Roman" w:eastAsia="Times New Roman" w:hAnsi="Times New Roman" w:cs="Times New Roman"/>
                <w:kern w:val="0"/>
                <w:lang w:eastAsia="ro-MD"/>
                <w14:ligatures w14:val="none"/>
              </w:rPr>
              <w:br/>
              <w:t xml:space="preserve">Выходы соответствуют обеспеченной части первоначальной подверженности до применения факторов конверсии, которая вычитается из класса подверженностей дебитора и позднее выделяется классу подверженностей поставщика защиты. Данная сумма должна считаться поступлением в класс подверженностей </w:t>
            </w:r>
            <w:r w:rsidRPr="00AE5392">
              <w:rPr>
                <w:rFonts w:ascii="Times New Roman" w:eastAsia="Times New Roman" w:hAnsi="Times New Roman" w:cs="Times New Roman"/>
                <w:kern w:val="0"/>
                <w:lang w:eastAsia="ro-MD"/>
                <w14:ligatures w14:val="none"/>
              </w:rPr>
              <w:lastRenderedPageBreak/>
              <w:t>поставщика защиты.</w:t>
            </w:r>
            <w:r w:rsidRPr="00AE5392">
              <w:rPr>
                <w:rFonts w:ascii="Times New Roman" w:eastAsia="Times New Roman" w:hAnsi="Times New Roman" w:cs="Times New Roman"/>
                <w:kern w:val="0"/>
                <w:lang w:eastAsia="ro-MD"/>
                <w14:ligatures w14:val="none"/>
              </w:rPr>
              <w:br/>
              <w:t>Поступления и выходы по тому же классу подверженностей также отражаются.</w:t>
            </w:r>
            <w:r w:rsidRPr="00AE5392">
              <w:rPr>
                <w:rFonts w:ascii="Times New Roman" w:eastAsia="Times New Roman" w:hAnsi="Times New Roman" w:cs="Times New Roman"/>
                <w:kern w:val="0"/>
                <w:lang w:eastAsia="ro-MD"/>
                <w14:ligatures w14:val="none"/>
              </w:rPr>
              <w:br/>
              <w:t>Подверженности, обусловленные поступлениями из других формуляров и выходами в другие формуляры, должны учитываться.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2F4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253B1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BBF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F8C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Чистая подверженность после эффектов замещения снижения кредитного риска до применения факторов конверсии</w:t>
            </w:r>
            <w:r w:rsidRPr="00AE5392">
              <w:rPr>
                <w:rFonts w:ascii="Times New Roman" w:eastAsia="Times New Roman" w:hAnsi="Times New Roman" w:cs="Times New Roman"/>
                <w:kern w:val="0"/>
                <w:lang w:eastAsia="ro-MD"/>
                <w14:ligatures w14:val="none"/>
              </w:rPr>
              <w:br/>
              <w:t>Сумма подверженности без корректировок стоимости, после учета поступлений и выходов, обусловленных техниками снижения кредитного риска с эффектом замещения на подверженность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047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B49003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F9A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94E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Техники снижения кредитного риска, которые воздействуют на сумму подверженности. Финансируемая защита кредита, расширенный метод финансовых гарантий</w:t>
            </w:r>
            <w:r w:rsidRPr="00AE5392">
              <w:rPr>
                <w:rFonts w:ascii="Times New Roman" w:eastAsia="Times New Roman" w:hAnsi="Times New Roman" w:cs="Times New Roman"/>
                <w:kern w:val="0"/>
                <w:lang w:eastAsia="ro-MD"/>
                <w14:ligatures w14:val="none"/>
              </w:rPr>
              <w:br/>
              <w:t>Части 5, 6, 7, 8 и 9 главы VIII Регламента о техниках снижения кредитного риска, используемых банками. Сюда также включаются инструменты типа "кредитная нота" (п.66 и 67 Регламента о техниках снижения кредитного риска, используемых банками)</w:t>
            </w:r>
            <w:r w:rsidRPr="00AE5392">
              <w:rPr>
                <w:rFonts w:ascii="Times New Roman" w:eastAsia="Times New Roman" w:hAnsi="Times New Roman" w:cs="Times New Roman"/>
                <w:kern w:val="0"/>
                <w:lang w:eastAsia="ro-MD"/>
                <w14:ligatures w14:val="none"/>
              </w:rPr>
              <w:br/>
              <w:t>Инструменты типа "кредитная нота" и позиции компенсирования баланса, вытекающие из приемлемых соглашений балансового компенсирования в соответствии с частью 1 главы VIII Регламента о техниках снижения кредитного риска, используемых банками, должны рассматриваться как наличные гарантии.</w:t>
            </w:r>
            <w:r w:rsidRPr="00AE5392">
              <w:rPr>
                <w:rFonts w:ascii="Times New Roman" w:eastAsia="Times New Roman" w:hAnsi="Times New Roman" w:cs="Times New Roman"/>
                <w:kern w:val="0"/>
                <w:lang w:eastAsia="ro-MD"/>
                <w14:ligatures w14:val="none"/>
              </w:rPr>
              <w:br/>
              <w:t>Эффект покрытия реальными гарантиями, который имеет расширенный метод финансовых гарантий, применяемый к подверженности, которая обеспечена приемлемой финансовой гарантией в соответствии с частями 5, 6, 7, 8 и 9 главы VIII Регламента о техниках снижения кредитного риска, используемых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422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B452E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B2C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9C8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Корректировка волатильности, применяемая к подверженности</w:t>
            </w:r>
            <w:r w:rsidRPr="00AE5392">
              <w:rPr>
                <w:rFonts w:ascii="Times New Roman" w:eastAsia="Times New Roman" w:hAnsi="Times New Roman" w:cs="Times New Roman"/>
                <w:kern w:val="0"/>
                <w:lang w:eastAsia="ro-MD"/>
                <w14:ligatures w14:val="none"/>
              </w:rPr>
              <w:br/>
              <w:t>Пункты 87-90 Регламента о техниках снижения кредитного риска, используемых банками.</w:t>
            </w:r>
            <w:r w:rsidRPr="00AE5392">
              <w:rPr>
                <w:rFonts w:ascii="Times New Roman" w:eastAsia="Times New Roman" w:hAnsi="Times New Roman" w:cs="Times New Roman"/>
                <w:kern w:val="0"/>
                <w:lang w:eastAsia="ro-MD"/>
                <w14:ligatures w14:val="none"/>
              </w:rPr>
              <w:br/>
              <w:t>Сумма, которую следует отразить, определяется воздействием корректировки волатильности, применяемой к подверженности (Eva-E)=E*He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AC7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AC11C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5E8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219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Скорректированная стоимость финансовой гарантии (Cvam)</w:t>
            </w:r>
            <w:r w:rsidRPr="00AE5392">
              <w:rPr>
                <w:rFonts w:ascii="Times New Roman" w:eastAsia="Times New Roman" w:hAnsi="Times New Roman" w:cs="Times New Roman"/>
                <w:kern w:val="0"/>
                <w:lang w:eastAsia="ro-MD"/>
                <w14:ligatures w14:val="none"/>
              </w:rPr>
              <w:br/>
              <w:t>Пункт 126 Регламента о техниках снижения кредитного риска, используемых банками.</w:t>
            </w:r>
            <w:r w:rsidRPr="00AE5392">
              <w:rPr>
                <w:rFonts w:ascii="Times New Roman" w:eastAsia="Times New Roman" w:hAnsi="Times New Roman" w:cs="Times New Roman"/>
                <w:kern w:val="0"/>
                <w:lang w:eastAsia="ro-MD"/>
                <w14:ligatures w14:val="none"/>
              </w:rPr>
              <w:br/>
              <w:t>Сумма, которую следует отразить, соответствует формуле Cvam = C×(1-Hc-Hfx)×(t-t*)/(Tt*). Для определения C, Hc, Hfx, t, T и t*, смотреть Разделы IV и V Регламента о техниках снижения кредитного риска, используемых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435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87231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D75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076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Из которых: корректировки волатильности и сроков погашения</w:t>
            </w:r>
            <w:r w:rsidRPr="00AE5392">
              <w:rPr>
                <w:rFonts w:ascii="Times New Roman" w:eastAsia="Times New Roman" w:hAnsi="Times New Roman" w:cs="Times New Roman"/>
                <w:kern w:val="0"/>
                <w:lang w:eastAsia="ro-MD"/>
                <w14:ligatures w14:val="none"/>
              </w:rPr>
              <w:br/>
              <w:t>Пункты 84-86 и 126 Регламента о техниках снижения кредитного риска, используемых банками.</w:t>
            </w:r>
            <w:r w:rsidRPr="00AE5392">
              <w:rPr>
                <w:rFonts w:ascii="Times New Roman" w:eastAsia="Times New Roman" w:hAnsi="Times New Roman" w:cs="Times New Roman"/>
                <w:kern w:val="0"/>
                <w:lang w:eastAsia="ro-MD"/>
                <w14:ligatures w14:val="none"/>
              </w:rPr>
              <w:br/>
              <w:t>Сумма, которую следует отразить, соответствует общему воздействию корректировок волатильности и сроков погашения (Cvam-C) = C×[(1-Hc-Hfx)×(t-t*)/(Tt*)-1], где воздействием корректировки волатильности является (Cva-C) = C×[(1-HcHfx)-1], а воздействием корректировок сроков погашения является (Cvam-Cva) = C×(1-HcHfx)×[(t-t*)/(T-t*)-1].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01C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97546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726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F4B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Полностью скорректированная стоимость подверженности (E*)</w:t>
            </w:r>
            <w:r w:rsidRPr="00AE5392">
              <w:rPr>
                <w:rFonts w:ascii="Times New Roman" w:eastAsia="Times New Roman" w:hAnsi="Times New Roman" w:cs="Times New Roman"/>
                <w:kern w:val="0"/>
                <w:lang w:eastAsia="ro-MD"/>
                <w14:ligatures w14:val="none"/>
              </w:rPr>
              <w:br/>
              <w:t>Пункт 71, пункты 87-92 и пункты 106 и 107 Регламента о техниках снижения кредитного риска, используемых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A7D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8492DE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7325C0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160-190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F83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Разбивка по факторам конверсии полностью скорректированной стоимости подверженности по внебалансовым элементам</w:t>
            </w:r>
            <w:r w:rsidRPr="00AE5392">
              <w:rPr>
                <w:rFonts w:ascii="Times New Roman" w:eastAsia="Times New Roman" w:hAnsi="Times New Roman" w:cs="Times New Roman"/>
                <w:kern w:val="0"/>
                <w:lang w:eastAsia="ro-MD"/>
                <w14:ligatures w14:val="none"/>
              </w:rPr>
              <w:br/>
              <w:t>Пункты 6 и 7 Регламента об отношении к кредитному риску для банков согласно стандартизованному подходу. Смотреть также пункты 76-78 и пункты 106 и107 Регламента о техниках снижения кредитного риска, используемых банками.</w:t>
            </w:r>
            <w:r w:rsidRPr="00AE5392">
              <w:rPr>
                <w:rFonts w:ascii="Times New Roman" w:eastAsia="Times New Roman" w:hAnsi="Times New Roman" w:cs="Times New Roman"/>
                <w:kern w:val="0"/>
                <w:lang w:eastAsia="ro-MD"/>
                <w14:ligatures w14:val="none"/>
              </w:rPr>
              <w:br/>
              <w:t>Указанные цифры являются полностью скорректированными стоимостями подверженности до применения фактора конверсии.</w:t>
            </w:r>
            <w:r w:rsidRPr="00AE5392">
              <w:rPr>
                <w:rFonts w:ascii="Times New Roman" w:eastAsia="Times New Roman" w:hAnsi="Times New Roman" w:cs="Times New Roman"/>
                <w:kern w:val="0"/>
                <w:lang w:eastAsia="ro-MD"/>
                <w14:ligatures w14:val="none"/>
              </w:rPr>
              <w:br/>
              <w:t>Фактор конверсии – соотношение между еще незаимствованным обязательством по финансированию, который может быть заимствован и, следовательно, стал бы подвержен риску в случае невозврата по отношению к еще незаимствованной сумме из обязательства по финансированию, стоимость обязательства по финансированию определяясь разрешённым пределом, за исключением случая, когда неразрешенный предел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3F0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9178C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1E8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1C4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Стоимость подверженности</w:t>
            </w:r>
            <w:r w:rsidRPr="00AE5392">
              <w:rPr>
                <w:rFonts w:ascii="Times New Roman" w:eastAsia="Times New Roman" w:hAnsi="Times New Roman" w:cs="Times New Roman"/>
                <w:kern w:val="0"/>
                <w:lang w:eastAsia="ro-MD"/>
                <w14:ligatures w14:val="none"/>
              </w:rPr>
              <w:br/>
              <w:t>Пункты 5 и 6 Регламента об отношении к кредитному риску для банков согласно стандартизованному подходу и Раздел IV Регламента о техниках снижения кредитного риска, используемых банками.</w:t>
            </w:r>
            <w:r w:rsidRPr="00AE5392">
              <w:rPr>
                <w:rFonts w:ascii="Times New Roman" w:eastAsia="Times New Roman" w:hAnsi="Times New Roman" w:cs="Times New Roman"/>
                <w:kern w:val="0"/>
                <w:lang w:eastAsia="ro-MD"/>
                <w14:ligatures w14:val="none"/>
              </w:rPr>
              <w:br/>
              <w:t>Сумма подверженности после учета корректировок стоимости, всех факторов снижения кредитного риска и факторов конверсии кредита, которую следует присвоить весовым коэффициентам риска в соответствии с Регламентом об отношении к кредитному риску для банков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3E5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7533B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3DB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510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вытекающих из кредитного риска контрагента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6AD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DD563A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46B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E2C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Сумма подверженности, взвешенная с учетом риска, до применения фактора поддержки МСП</w:t>
            </w:r>
            <w:r w:rsidRPr="00AE5392">
              <w:rPr>
                <w:rFonts w:ascii="Times New Roman" w:eastAsia="Times New Roman" w:hAnsi="Times New Roman" w:cs="Times New Roman"/>
                <w:kern w:val="0"/>
                <w:lang w:eastAsia="ro-MD"/>
                <w14:ligatures w14:val="none"/>
              </w:rPr>
              <w:br/>
              <w:t>Без учета факторов поддержки МСП в соответствии с главой V Регламента об отношении к кредитному риску для банков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037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1063D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CD4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A0C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Сумма, взвешенная с учетом риска, после применения фактора поддержки МСП</w:t>
            </w:r>
            <w:r w:rsidRPr="00AE5392">
              <w:rPr>
                <w:rFonts w:ascii="Times New Roman" w:eastAsia="Times New Roman" w:hAnsi="Times New Roman" w:cs="Times New Roman"/>
                <w:kern w:val="0"/>
                <w:lang w:eastAsia="ro-MD"/>
                <w14:ligatures w14:val="none"/>
              </w:rPr>
              <w:br/>
              <w:t>С учетом факторов поддержки МСП в соответствии с главой V Регламента об отношении к кредитному риску для банков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B2D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br/>
              <w:t> </w:t>
            </w:r>
          </w:p>
        </w:tc>
      </w:tr>
      <w:tr w:rsidR="00AE5392" w:rsidRPr="00AE5392" w14:paraId="7DF47B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F0D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8F3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с кредитной оценкой, осуществленной назначенным внешним обществом оценки кредита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474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1C3EA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820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6DD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с кредитной оценкой, вытекающей из центральной администрации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D1A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14084A7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lastRenderedPageBreak/>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49"/>
        <w:gridCol w:w="6715"/>
        <w:gridCol w:w="841"/>
      </w:tblGrid>
      <w:tr w:rsidR="00AE5392" w:rsidRPr="00AE5392" w14:paraId="7F3DE4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D1E0E9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Код строки</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521F89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Инструкции</w:t>
            </w:r>
          </w:p>
        </w:tc>
        <w:tc>
          <w:tcPr>
            <w:tcW w:w="50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34A94D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443EE3D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723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83F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ОБЩИЕ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9D5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BD74FB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860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B69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Подверженности в состоянии невозврата</w:t>
            </w:r>
            <w:r w:rsidRPr="00AE5392">
              <w:rPr>
                <w:rFonts w:ascii="Times New Roman" w:eastAsia="Times New Roman" w:hAnsi="Times New Roman" w:cs="Times New Roman"/>
                <w:kern w:val="0"/>
                <w:lang w:eastAsia="ro-MD"/>
                <w14:ligatures w14:val="none"/>
              </w:rPr>
              <w:br/>
              <w:t>Пункты 73-75 Регламента об отношении к кредитному риску для банков согласно стандартизованному подходу</w:t>
            </w:r>
            <w:r w:rsidRPr="00AE5392">
              <w:rPr>
                <w:rFonts w:ascii="Times New Roman" w:eastAsia="Times New Roman" w:hAnsi="Times New Roman" w:cs="Times New Roman"/>
                <w:kern w:val="0"/>
                <w:lang w:eastAsia="ro-MD"/>
                <w14:ligatures w14:val="none"/>
              </w:rPr>
              <w:br/>
              <w:t>Данная строка отражается только в классах подверженностей "Элементы, связанные с очень высоким риском" и "Подверженности, происходящие из капитальных ценных бумаг".</w:t>
            </w:r>
            <w:r w:rsidRPr="00AE5392">
              <w:rPr>
                <w:rFonts w:ascii="Times New Roman" w:eastAsia="Times New Roman" w:hAnsi="Times New Roman" w:cs="Times New Roman"/>
                <w:kern w:val="0"/>
                <w:lang w:eastAsia="ro-MD"/>
                <w14:ligatures w14:val="none"/>
              </w:rPr>
              <w:br/>
              <w:t>Если подверженность перечислена в пункте 77 Регламента об отношении к кредитному риску для банков согласно стандартизованному подходу или выполняет критерии, установленные пунктом 78 или пунктами 84-86 указанного регламента, она выделяется классу подверженностей "Элементы, связанные с очень высоким риском" или "Подверженности, происходящие из капитальных ценных бумаг".Следовательно, не должно осуществляться ни одно выделение, если даже подверженность находится в состоянии невозврата в соответствии с пунктами 73-75 Регламента об отношении к кредитному риску для банков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BC4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0B7C3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8DA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43E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МСП</w:t>
            </w:r>
            <w:r w:rsidRPr="00AE5392">
              <w:rPr>
                <w:rFonts w:ascii="Times New Roman" w:eastAsia="Times New Roman" w:hAnsi="Times New Roman" w:cs="Times New Roman"/>
                <w:kern w:val="0"/>
                <w:lang w:eastAsia="ro-MD"/>
                <w14:ligatures w14:val="none"/>
              </w:rPr>
              <w:br/>
              <w:t>все подверженности перед МСП отражаются здесь.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7EE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CFA3F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974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119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Подверженности, подпадающие под фактор поддержки МСП</w:t>
            </w:r>
            <w:r w:rsidRPr="00AE5392">
              <w:rPr>
                <w:rFonts w:ascii="Times New Roman" w:eastAsia="Times New Roman" w:hAnsi="Times New Roman" w:cs="Times New Roman"/>
                <w:kern w:val="0"/>
                <w:lang w:eastAsia="ro-MD"/>
                <w14:ligatures w14:val="none"/>
              </w:rPr>
              <w:br/>
              <w:t>Только подверженности, которые выполняют требования главы V Регламента об отношении к кредитному риску для банков согласно стандартизованному подходу отражаются здесь.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C32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A3C47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0F1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00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Гарантированные ипотеками на недвижимое имущество – жилое недвижимое имущество</w:t>
            </w:r>
            <w:r w:rsidRPr="00AE5392">
              <w:rPr>
                <w:rFonts w:ascii="Times New Roman" w:eastAsia="Times New Roman" w:hAnsi="Times New Roman" w:cs="Times New Roman"/>
                <w:kern w:val="0"/>
                <w:lang w:eastAsia="ro-MD"/>
                <w14:ligatures w14:val="none"/>
              </w:rPr>
              <w:br/>
              <w:t>Часть 12 главы IV Регламента об отношении к кредитному риску для банков согласно стандартизованному подходу.</w:t>
            </w:r>
            <w:r w:rsidRPr="00AE5392">
              <w:rPr>
                <w:rFonts w:ascii="Times New Roman" w:eastAsia="Times New Roman" w:hAnsi="Times New Roman" w:cs="Times New Roman"/>
                <w:kern w:val="0"/>
                <w:lang w:eastAsia="ro-MD"/>
                <w14:ligatures w14:val="none"/>
              </w:rPr>
              <w:br/>
              <w:t>Должны отражаться лишь в классе подверженностей "гарантированные ипотеками на недвижимое 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88D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3A759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3C2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EF8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Подверженности, подпадающие под постоянное частичное использование стандартизованного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C25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4B793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10A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491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Подверженности в рамках стандартизованного подхода с предварительным разрешением надзорного органа осуществлять прогрессивное внедрение подхода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6F7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FCE696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5AD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88A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Разбивка всех подверженностей по видам подверженностей</w:t>
            </w:r>
            <w:r w:rsidRPr="00AE5392">
              <w:rPr>
                <w:rFonts w:ascii="Times New Roman" w:eastAsia="Times New Roman" w:hAnsi="Times New Roman" w:cs="Times New Roman"/>
                <w:kern w:val="0"/>
                <w:lang w:eastAsia="ro-MD"/>
                <w14:ligatures w14:val="none"/>
              </w:rPr>
              <w:br/>
              <w:t>Позиции "банковского портфеля" отчитывающегося банка должны разбиваться, на основании нижеуказанных критериев, по балансовым подверженностям, подвергнутым кредитному риску, внебалансовых подверженностей, подвергнутым кредитному риску.</w:t>
            </w:r>
            <w:r w:rsidRPr="00AE5392">
              <w:rPr>
                <w:rFonts w:ascii="Times New Roman" w:eastAsia="Times New Roman" w:hAnsi="Times New Roman" w:cs="Times New Roman"/>
                <w:kern w:val="0"/>
                <w:lang w:eastAsia="ro-MD"/>
                <w14:ligatures w14:val="none"/>
              </w:rPr>
              <w:br/>
              <w:t>В смысле пункта 133 Регламента о собственных средствах банка и требованиях капитала, банки также разбивают позиции "торгового портфеля" на основании нижеуказанных критериев по балансовым подверженностям, подвергнутым кредитному риску, внебалансовым подверженностям, подвергнутым кредитному риску.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EAF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E9178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D78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314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Балансовые подверженности, подвергнутые кредитному риску</w:t>
            </w:r>
            <w:r w:rsidRPr="00AE5392">
              <w:rPr>
                <w:rFonts w:ascii="Times New Roman" w:eastAsia="Times New Roman" w:hAnsi="Times New Roman" w:cs="Times New Roman"/>
                <w:kern w:val="0"/>
                <w:lang w:eastAsia="ro-MD"/>
                <w14:ligatures w14:val="none"/>
              </w:rPr>
              <w:br/>
              <w:t xml:space="preserve">Подверженности, которые являются балансовыми элементами и включены как сделки финансирования посредством ценных бумаг, производные финансовые инструменты и сделки с долгосрочным расчетом или подверженностями договорной компенсации между </w:t>
            </w:r>
            <w:r w:rsidRPr="00AE5392">
              <w:rPr>
                <w:rFonts w:ascii="Times New Roman" w:eastAsia="Times New Roman" w:hAnsi="Times New Roman" w:cs="Times New Roman"/>
                <w:kern w:val="0"/>
                <w:lang w:eastAsia="ro-MD"/>
                <w14:ligatures w14:val="none"/>
              </w:rPr>
              <w:lastRenderedPageBreak/>
              <w:t>различными продуктами отражаются в строках 090, 110 и 130 и, следовательно, не отражаются в данной строке.</w:t>
            </w:r>
            <w:r w:rsidRPr="00AE5392">
              <w:rPr>
                <w:rFonts w:ascii="Times New Roman" w:eastAsia="Times New Roman" w:hAnsi="Times New Roman" w:cs="Times New Roman"/>
                <w:kern w:val="0"/>
                <w:lang w:eastAsia="ro-MD"/>
                <w14:ligatures w14:val="none"/>
              </w:rPr>
              <w:br/>
              <w:t>Неполные сделки, предусмотренные пунктом 9 Регламента об отношении к расчетному риску/ риску поставки для банков (если не вычитаются) не являются балансовым элементом, несмотря на это, отражаются в данной строке.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AA3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00FF5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C6A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DB1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подверженности, подвергнутые кредитному риску</w:t>
            </w:r>
            <w:r w:rsidRPr="00AE5392">
              <w:rPr>
                <w:rFonts w:ascii="Times New Roman" w:eastAsia="Times New Roman" w:hAnsi="Times New Roman" w:cs="Times New Roman"/>
                <w:kern w:val="0"/>
                <w:lang w:eastAsia="ro-MD"/>
                <w14:ligatures w14:val="none"/>
              </w:rPr>
              <w:br/>
              <w:t>Внебалансовые позиции включают элементы, перечисленные в приложении № 1 Регламента об отношении к кредитному риску для банков согласно стандартизованному подходу.</w:t>
            </w:r>
            <w:r w:rsidRPr="00AE5392">
              <w:rPr>
                <w:rFonts w:ascii="Times New Roman" w:eastAsia="Times New Roman" w:hAnsi="Times New Roman" w:cs="Times New Roman"/>
                <w:kern w:val="0"/>
                <w:lang w:eastAsia="ro-MD"/>
                <w14:ligatures w14:val="none"/>
              </w:rPr>
              <w:br/>
              <w:t>Подверженности, которые являются вне балансовыми элементами и включены как сделки финансирования посредством ценных бумаг, производные финансовые инструменты и сделки с долгосрочным расчетом или подверженностями договорной компенсации между различными продуктами отражаются в строках 040 и 060 и, следовательно, не отражаются в данной строке.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0F1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1D840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A20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4B8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Подверженности/сделки, подвергнутые кредитному риску контрагента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EAF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7217D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95E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077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Сделки финансирования ценными бумагами</w:t>
            </w:r>
            <w:r w:rsidRPr="00AE5392">
              <w:rPr>
                <w:rFonts w:ascii="Times New Roman" w:eastAsia="Times New Roman" w:hAnsi="Times New Roman" w:cs="Times New Roman"/>
                <w:kern w:val="0"/>
                <w:lang w:eastAsia="ro-MD"/>
                <w14:ligatures w14:val="none"/>
              </w:rPr>
              <w:br/>
              <w:t>Сделки финансирования ценными бумагами включают:</w:t>
            </w:r>
            <w:r w:rsidRPr="00AE5392">
              <w:rPr>
                <w:rFonts w:ascii="Times New Roman" w:eastAsia="Times New Roman" w:hAnsi="Times New Roman" w:cs="Times New Roman"/>
                <w:kern w:val="0"/>
                <w:lang w:eastAsia="ro-MD"/>
                <w14:ligatures w14:val="none"/>
              </w:rPr>
              <w:br/>
              <w:t>a) соглашение репо и соглашение обратное репо, определенные в пункте 3 Регламента о техниках снижения кредитного риска, используемых банками, а также операции дачи или принятия ценных бумаг или товаров взаймы;</w:t>
            </w:r>
            <w:r w:rsidRPr="00AE5392">
              <w:rPr>
                <w:rFonts w:ascii="Times New Roman" w:eastAsia="Times New Roman" w:hAnsi="Times New Roman" w:cs="Times New Roman"/>
                <w:kern w:val="0"/>
                <w:lang w:eastAsia="ro-MD"/>
                <w14:ligatures w14:val="none"/>
              </w:rPr>
              <w:br/>
              <w:t>b) сделки маржинального кредитования, определенные в пункте 3 Регламента об отношении к кредитному риску контрагента для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551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33885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5BA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DB5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компенсированные на центральном уровне посредством CPCC</w:t>
            </w:r>
            <w:r w:rsidRPr="00AE5392">
              <w:rPr>
                <w:rFonts w:ascii="Times New Roman" w:eastAsia="Times New Roman" w:hAnsi="Times New Roman" w:cs="Times New Roman"/>
                <w:kern w:val="0"/>
                <w:lang w:eastAsia="ro-MD"/>
                <w14:ligatures w14:val="none"/>
              </w:rPr>
              <w:br/>
              <w:t>Подверженности из сделок перед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3EC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BF913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312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BD8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финансовые инструменты с длительным сроком расчета</w:t>
            </w:r>
            <w:r w:rsidRPr="00AE5392">
              <w:rPr>
                <w:rFonts w:ascii="Times New Roman" w:eastAsia="Times New Roman" w:hAnsi="Times New Roman" w:cs="Times New Roman"/>
                <w:kern w:val="0"/>
                <w:lang w:eastAsia="ro-MD"/>
                <w14:ligatures w14:val="none"/>
              </w:rPr>
              <w:br/>
              <w:t>Производные финансовые инструменты включают договора, перечисленные в приложении № 1 к Регламенту № 114/2018 о подходе к рыночному риску согласно стандартизованному подходу.</w:t>
            </w:r>
            <w:r w:rsidRPr="00AE5392">
              <w:rPr>
                <w:rFonts w:ascii="Times New Roman" w:eastAsia="Times New Roman" w:hAnsi="Times New Roman" w:cs="Times New Roman"/>
                <w:kern w:val="0"/>
                <w:lang w:eastAsia="ro-MD"/>
                <w14:ligatures w14:val="none"/>
              </w:rPr>
              <w:br/>
              <w:t>Сделки с длительным сроком расчета, определенные в пункте 3 Регламента об отношении к кредитному риску контрагента для банков.</w:t>
            </w:r>
            <w:r w:rsidRPr="00AE5392">
              <w:rPr>
                <w:rFonts w:ascii="Times New Roman" w:eastAsia="Times New Roman" w:hAnsi="Times New Roman" w:cs="Times New Roman"/>
                <w:kern w:val="0"/>
                <w:lang w:eastAsia="ro-MD"/>
                <w14:ligatures w14:val="none"/>
              </w:rPr>
              <w:br/>
              <w:t>Производные финансовые инструменты и сделки с длительным сроком расчета, которые включены в компенсирования между различными продуктами и, следовательно, отраженные в строке 130, в данной строке не отражаются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635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699F7C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6DA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B66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компенсированные на центральном уровне посредством CPCC</w:t>
            </w:r>
            <w:r w:rsidRPr="00AE5392">
              <w:rPr>
                <w:rFonts w:ascii="Times New Roman" w:eastAsia="Times New Roman" w:hAnsi="Times New Roman" w:cs="Times New Roman"/>
                <w:kern w:val="0"/>
                <w:lang w:eastAsia="ro-MD"/>
                <w14:ligatures w14:val="none"/>
              </w:rPr>
              <w:br/>
              <w:t>Подверженности из сделок перед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4AF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E3A20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3B4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ECF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договорных компенсирований между различными продуктами</w:t>
            </w:r>
            <w:r w:rsidRPr="00AE5392">
              <w:rPr>
                <w:rFonts w:ascii="Times New Roman" w:eastAsia="Times New Roman" w:hAnsi="Times New Roman" w:cs="Times New Roman"/>
                <w:kern w:val="0"/>
                <w:lang w:eastAsia="ro-MD"/>
                <w14:ligatures w14:val="none"/>
              </w:rPr>
              <w:br/>
              <w:t>В данной строке отражаются подверженности, которые, учитывая наличие договорного компенсирования между различными продуктами, не могут классифицироваться ни в категории "Производные финансовые инструменты и сделки с длительным сроком расчета", ни в категории "Сделки финансирования ценными бумагами"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D7F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801F9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E64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91E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Разбивка подверженностей по степени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45A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AD9C0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083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2CB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13A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77F306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192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DE8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CCC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385F3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022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9AE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7FB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B85BA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D7D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FA8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B09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6A4AD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048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9B8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D7A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71828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EFB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BFE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CEF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0A0081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9E9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981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47A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5A12DA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413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7B1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1BB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6E686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06E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FE0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58E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2D7CF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15C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9EB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4A3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0D939B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8CA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3A1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0C2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04AB1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81D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5CF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250 % Пункт 85 Регламента об отношении к кредитному риску для банков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BDC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8B177E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7C9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F8B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370 %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6F9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27E17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222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E8D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572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20A2CB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8D0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255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весовые коэффициенты риска</w:t>
            </w:r>
            <w:r w:rsidRPr="00AE5392">
              <w:rPr>
                <w:rFonts w:ascii="Times New Roman" w:eastAsia="Times New Roman" w:hAnsi="Times New Roman" w:cs="Times New Roman"/>
                <w:kern w:val="0"/>
                <w:lang w:eastAsia="ro-MD"/>
                <w14:ligatures w14:val="none"/>
              </w:rPr>
              <w:br/>
              <w:t>Данная строка недоступна для классов подверженностей перед центральными администрациями, перед обществами, банками и ритейл.</w:t>
            </w:r>
            <w:r w:rsidRPr="00AE5392">
              <w:rPr>
                <w:rFonts w:ascii="Times New Roman" w:eastAsia="Times New Roman" w:hAnsi="Times New Roman" w:cs="Times New Roman"/>
                <w:kern w:val="0"/>
                <w:lang w:eastAsia="ro-MD"/>
                <w14:ligatures w14:val="none"/>
              </w:rPr>
              <w:br/>
              <w:t>Для отражения подверженностей, которые не подвергнуты весовым коэффициентам риска, перечисленным в формуляре.</w:t>
            </w:r>
            <w:r w:rsidRPr="00AE5392">
              <w:rPr>
                <w:rFonts w:ascii="Times New Roman" w:eastAsia="Times New Roman" w:hAnsi="Times New Roman" w:cs="Times New Roman"/>
                <w:kern w:val="0"/>
                <w:lang w:eastAsia="ro-MD"/>
                <w14:ligatures w14:val="none"/>
              </w:rPr>
              <w:br/>
              <w:t>Кредитные производные финансовые инструменты типа "n-th-to-default", которые не имею рейтинг в рамках стандартизованного подхода (пункт 93 Регламента об отношении к кредитному риску для банков согласно стандартизованному подходу) отражаются в данной строке в классе подверженностей "Прочие элементы".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B83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E24240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35F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7E9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r w:rsidRPr="00AE5392">
              <w:rPr>
                <w:rFonts w:ascii="Times New Roman" w:eastAsia="Times New Roman" w:hAnsi="Times New Roman" w:cs="Times New Roman"/>
                <w:kern w:val="0"/>
                <w:lang w:eastAsia="ro-MD"/>
                <w14:ligatures w14:val="none"/>
              </w:rPr>
              <w:br/>
              <w:t>Смотреть также объяснение цели элементов меморандум в общей части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2AD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859D9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652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214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гарантированные ипотекой на торговое недвижимое имущество</w:t>
            </w:r>
            <w:r w:rsidRPr="00AE5392">
              <w:rPr>
                <w:rFonts w:ascii="Times New Roman" w:eastAsia="Times New Roman" w:hAnsi="Times New Roman" w:cs="Times New Roman"/>
                <w:kern w:val="0"/>
                <w:lang w:eastAsia="ro-MD"/>
                <w14:ligatures w14:val="none"/>
              </w:rPr>
              <w:br/>
              <w:t>Пункт 11 подпункт 9) Регламента об отношении к кредитному риску для банков согласно стандартизованному подходу</w:t>
            </w:r>
            <w:r w:rsidRPr="00AE5392">
              <w:rPr>
                <w:rFonts w:ascii="Times New Roman" w:eastAsia="Times New Roman" w:hAnsi="Times New Roman" w:cs="Times New Roman"/>
                <w:kern w:val="0"/>
                <w:lang w:eastAsia="ro-MD"/>
                <w14:ligatures w14:val="none"/>
              </w:rPr>
              <w:br/>
              <w:t>Он является только элементом меморандум. Независимо от расчета сумм подверженностей к риску подверженностей, гарантированных торговым недвижимым имуществом в соответствии с частями 11 и 13 главы IV Регламента об отношении к кредитному риску для банков согласно стандартизованному подходу, подверженности должны разбиваться и отражаться в данной строке, если обеспечены торговым недвижимым имуществом.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C30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E4CE8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A32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714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в состоянии невозврата, подвергнутые весовому коэффициенту риска 100%</w:t>
            </w:r>
            <w:r w:rsidRPr="00AE5392">
              <w:rPr>
                <w:rFonts w:ascii="Times New Roman" w:eastAsia="Times New Roman" w:hAnsi="Times New Roman" w:cs="Times New Roman"/>
                <w:kern w:val="0"/>
                <w:lang w:eastAsia="ro-MD"/>
                <w14:ligatures w14:val="none"/>
              </w:rPr>
              <w:br/>
              <w:t>Пункт 11 подпункт 10) Регламента об отношении к кредитному риску для банков согласно стандартизованному подходу.</w:t>
            </w:r>
            <w:r w:rsidRPr="00AE5392">
              <w:rPr>
                <w:rFonts w:ascii="Times New Roman" w:eastAsia="Times New Roman" w:hAnsi="Times New Roman" w:cs="Times New Roman"/>
                <w:kern w:val="0"/>
                <w:lang w:eastAsia="ro-MD"/>
                <w14:ligatures w14:val="none"/>
              </w:rPr>
              <w:br/>
              <w:t>Подверженности, включенные в класс "Подверженности в состоянии невозврата", которые должны быть включены в данный класс подверженностей, если не находились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802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37E2AB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EE2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D03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гарантированные ипотекой на жилое недвижимое имущество</w:t>
            </w:r>
            <w:r w:rsidRPr="00AE5392">
              <w:rPr>
                <w:rFonts w:ascii="Times New Roman" w:eastAsia="Times New Roman" w:hAnsi="Times New Roman" w:cs="Times New Roman"/>
                <w:kern w:val="0"/>
                <w:lang w:eastAsia="ro-MD"/>
                <w14:ligatures w14:val="none"/>
              </w:rPr>
              <w:br/>
              <w:t>Пункт 11 подпункт 9) Регламента об отношении к кредитному риску для банков согласно стандартизованному подходу.</w:t>
            </w:r>
            <w:r w:rsidRPr="00AE5392">
              <w:rPr>
                <w:rFonts w:ascii="Times New Roman" w:eastAsia="Times New Roman" w:hAnsi="Times New Roman" w:cs="Times New Roman"/>
                <w:kern w:val="0"/>
                <w:lang w:eastAsia="ro-MD"/>
                <w14:ligatures w14:val="none"/>
              </w:rPr>
              <w:br/>
              <w:t xml:space="preserve">Он является только элементом меморандум. Независимо от расчета </w:t>
            </w:r>
            <w:r w:rsidRPr="00AE5392">
              <w:rPr>
                <w:rFonts w:ascii="Times New Roman" w:eastAsia="Times New Roman" w:hAnsi="Times New Roman" w:cs="Times New Roman"/>
                <w:kern w:val="0"/>
                <w:lang w:eastAsia="ro-MD"/>
                <w14:ligatures w14:val="none"/>
              </w:rPr>
              <w:lastRenderedPageBreak/>
              <w:t>сумм подверженностей к риску подверженностей, гарантированных жилым недвижимым имуществом в соответствии с частями 11 и 12 главы IV Регламента об отношении к кредитному риску для банков согласно стандартизованному подходу, подверженности должны разбиваться и отражаться в данной строке, если обеспечены недвижимым имуществом.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000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C0E13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999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C06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в состоянии невозврата, подвергнутые весовому коэффициенту риска 150%</w:t>
            </w:r>
            <w:r w:rsidRPr="00AE5392">
              <w:rPr>
                <w:rFonts w:ascii="Times New Roman" w:eastAsia="Times New Roman" w:hAnsi="Times New Roman" w:cs="Times New Roman"/>
                <w:kern w:val="0"/>
                <w:lang w:eastAsia="ro-MD"/>
                <w14:ligatures w14:val="none"/>
              </w:rPr>
              <w:br/>
              <w:t>Пункт 11 подпункт 10) Регламента об отношении к кредитному риску для банков согласно стандартизованному подходу.</w:t>
            </w:r>
            <w:r w:rsidRPr="00AE5392">
              <w:rPr>
                <w:rFonts w:ascii="Times New Roman" w:eastAsia="Times New Roman" w:hAnsi="Times New Roman" w:cs="Times New Roman"/>
                <w:kern w:val="0"/>
                <w:lang w:eastAsia="ro-MD"/>
                <w14:ligatures w14:val="none"/>
              </w:rPr>
              <w:br/>
              <w:t>Подверженности, включенные в класс "Подверженности в состоянии невозврата", которые должны быть включены в данный класс подверженностей, если не находились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304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3304906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124B4A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8345B52"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Взаимосвязь между классами подверженностей и секторами контрагентов</w:t>
      </w:r>
    </w:p>
    <w:p w14:paraId="5B9FFFA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420741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Следующие таблицы отражают взаимосвязь между классами подверженностей, использованными для расчета требований капитала согласно Регламенту об отношении к кредитному риску согласно стандартизованному подходу и секторами контрагентов, используемыми в таблице FINREP.</w:t>
      </w:r>
    </w:p>
    <w:p w14:paraId="0C12E4A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2521"/>
        <w:gridCol w:w="2522"/>
        <w:gridCol w:w="3362"/>
      </w:tblGrid>
      <w:tr w:rsidR="00AE5392" w:rsidRPr="00AE5392" w14:paraId="722160EF" w14:textId="77777777" w:rsidTr="00AE5392">
        <w:trPr>
          <w:jc w:val="center"/>
        </w:trPr>
        <w:tc>
          <w:tcPr>
            <w:tcW w:w="150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BD9F6D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Классы подверженностей</w:t>
            </w:r>
            <w:r w:rsidRPr="00AE5392">
              <w:rPr>
                <w:rFonts w:ascii="Times New Roman" w:eastAsia="Times New Roman" w:hAnsi="Times New Roman" w:cs="Times New Roman"/>
                <w:b/>
                <w:bCs/>
                <w:kern w:val="0"/>
                <w:lang w:eastAsia="ro-MD"/>
                <w14:ligatures w14:val="none"/>
              </w:rPr>
              <w:br/>
              <w:t>согласно AS</w:t>
            </w:r>
          </w:p>
        </w:tc>
        <w:tc>
          <w:tcPr>
            <w:tcW w:w="150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3E0583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Сектора контрагентов</w:t>
            </w:r>
            <w:r w:rsidRPr="00AE5392">
              <w:rPr>
                <w:rFonts w:ascii="Times New Roman" w:eastAsia="Times New Roman" w:hAnsi="Times New Roman" w:cs="Times New Roman"/>
                <w:b/>
                <w:bCs/>
                <w:kern w:val="0"/>
                <w:lang w:eastAsia="ro-MD"/>
                <w14:ligatures w14:val="none"/>
              </w:rPr>
              <w:br/>
              <w:t>согласно FINREP</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0A557A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Замечания</w:t>
            </w:r>
          </w:p>
        </w:tc>
      </w:tr>
      <w:tr w:rsidR="00AE5392" w:rsidRPr="00AE5392" w14:paraId="079A75B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0AF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 Центральные администрации или центральные 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90D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 Центральные банки</w:t>
            </w:r>
            <w:r w:rsidRPr="00AE5392">
              <w:rPr>
                <w:rFonts w:ascii="Times New Roman" w:eastAsia="Times New Roman" w:hAnsi="Times New Roman" w:cs="Times New Roman"/>
                <w:kern w:val="0"/>
                <w:lang w:eastAsia="ro-MD"/>
                <w14:ligatures w14:val="none"/>
              </w:rPr>
              <w:br/>
              <w:t>(2) Публичные администрации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A82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Данные подверженности присваиваются секторам контрагента согласно FINREP в зависимости от характера незамедлительного контрагента.</w:t>
            </w:r>
          </w:p>
        </w:tc>
      </w:tr>
      <w:tr w:rsidR="00AE5392" w:rsidRPr="00AE5392" w14:paraId="3204BA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207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 Региональные администрации или местные органы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510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 Публичные администрации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5BF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F5CDA7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58A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 Субъекты публичного сектора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CF1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 Публичные администрации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B54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8AEEF6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63B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 Банки многостороннего развития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2E5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 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446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54A671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233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 Международные организации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293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 Прочие финансовые общества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BDF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7DF4F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15E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 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CA4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 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4BA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Данные подверженности присваиваются секторам контрагента согласно FINREP в зависимости от характера незамедлительного контрагента.</w:t>
            </w:r>
          </w:p>
        </w:tc>
      </w:tr>
      <w:tr w:rsidR="00AE5392" w:rsidRPr="00AE5392" w14:paraId="7676241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A39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 Общества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B0F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 Публичные администрации</w:t>
            </w:r>
            <w:r w:rsidRPr="00AE5392">
              <w:rPr>
                <w:rFonts w:ascii="Times New Roman" w:eastAsia="Times New Roman" w:hAnsi="Times New Roman" w:cs="Times New Roman"/>
                <w:kern w:val="0"/>
                <w:lang w:eastAsia="ro-MD"/>
                <w14:ligatures w14:val="none"/>
              </w:rPr>
              <w:br/>
              <w:t>(4) Прочие финансовые общества</w:t>
            </w:r>
            <w:r w:rsidRPr="00AE5392">
              <w:rPr>
                <w:rFonts w:ascii="Times New Roman" w:eastAsia="Times New Roman" w:hAnsi="Times New Roman" w:cs="Times New Roman"/>
                <w:kern w:val="0"/>
                <w:lang w:eastAsia="ro-MD"/>
                <w14:ligatures w14:val="none"/>
              </w:rPr>
              <w:br/>
              <w:t>(5) Нефинансовые общества</w:t>
            </w:r>
            <w:r w:rsidRPr="00AE5392">
              <w:rPr>
                <w:rFonts w:ascii="Times New Roman" w:eastAsia="Times New Roman" w:hAnsi="Times New Roman" w:cs="Times New Roman"/>
                <w:kern w:val="0"/>
                <w:lang w:eastAsia="ro-MD"/>
                <w14:ligatures w14:val="none"/>
              </w:rPr>
              <w:br/>
              <w:t>(6) Домашние хозяйства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B28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DC3F2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448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(8) Ритейл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B7E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 Прочие финансовые общества</w:t>
            </w:r>
            <w:r w:rsidRPr="00AE5392">
              <w:rPr>
                <w:rFonts w:ascii="Times New Roman" w:eastAsia="Times New Roman" w:hAnsi="Times New Roman" w:cs="Times New Roman"/>
                <w:kern w:val="0"/>
                <w:lang w:eastAsia="ro-MD"/>
                <w14:ligatures w14:val="none"/>
              </w:rPr>
              <w:br/>
              <w:t>(5) Нефинансовые общества</w:t>
            </w:r>
            <w:r w:rsidRPr="00AE5392">
              <w:rPr>
                <w:rFonts w:ascii="Times New Roman" w:eastAsia="Times New Roman" w:hAnsi="Times New Roman" w:cs="Times New Roman"/>
                <w:kern w:val="0"/>
                <w:lang w:eastAsia="ro-MD"/>
                <w14:ligatures w14:val="none"/>
              </w:rPr>
              <w:br/>
              <w:t>(6) Домашние хозяйства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854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Данные подверженности присваиваются секторам контрагента согласно FINREP в зависимости от характера незамедлительного контрагента.</w:t>
            </w:r>
          </w:p>
        </w:tc>
      </w:tr>
      <w:tr w:rsidR="00AE5392" w:rsidRPr="00AE5392" w14:paraId="5096DDB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E26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 Гарантированные ипотекой на недвижимое 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E3B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 Публичные администрации</w:t>
            </w:r>
            <w:r w:rsidRPr="00AE5392">
              <w:rPr>
                <w:rFonts w:ascii="Times New Roman" w:eastAsia="Times New Roman" w:hAnsi="Times New Roman" w:cs="Times New Roman"/>
                <w:kern w:val="0"/>
                <w:lang w:eastAsia="ro-MD"/>
                <w14:ligatures w14:val="none"/>
              </w:rPr>
              <w:br/>
              <w:t>(3) Банки</w:t>
            </w:r>
            <w:r w:rsidRPr="00AE5392">
              <w:rPr>
                <w:rFonts w:ascii="Times New Roman" w:eastAsia="Times New Roman" w:hAnsi="Times New Roman" w:cs="Times New Roman"/>
                <w:kern w:val="0"/>
                <w:lang w:eastAsia="ro-MD"/>
                <w14:ligatures w14:val="none"/>
              </w:rPr>
              <w:br/>
              <w:t>(4) Прочие финансовые общества</w:t>
            </w:r>
            <w:r w:rsidRPr="00AE5392">
              <w:rPr>
                <w:rFonts w:ascii="Times New Roman" w:eastAsia="Times New Roman" w:hAnsi="Times New Roman" w:cs="Times New Roman"/>
                <w:kern w:val="0"/>
                <w:lang w:eastAsia="ro-MD"/>
                <w14:ligatures w14:val="none"/>
              </w:rPr>
              <w:br/>
              <w:t>(5) Нефинансовые общества</w:t>
            </w:r>
            <w:r w:rsidRPr="00AE5392">
              <w:rPr>
                <w:rFonts w:ascii="Times New Roman" w:eastAsia="Times New Roman" w:hAnsi="Times New Roman" w:cs="Times New Roman"/>
                <w:kern w:val="0"/>
                <w:lang w:eastAsia="ro-MD"/>
                <w14:ligatures w14:val="none"/>
              </w:rPr>
              <w:br/>
              <w:t>(6) Домашние хозяйства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8AC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Данные подверженности присваиваются секторам контрагента согласно FINREP в зависимости от характера незамедлительного контрагента.</w:t>
            </w:r>
          </w:p>
        </w:tc>
      </w:tr>
      <w:tr w:rsidR="00AE5392" w:rsidRPr="00AE5392" w14:paraId="34182A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5A6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5ED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 Центральные банки</w:t>
            </w:r>
            <w:r w:rsidRPr="00AE5392">
              <w:rPr>
                <w:rFonts w:ascii="Times New Roman" w:eastAsia="Times New Roman" w:hAnsi="Times New Roman" w:cs="Times New Roman"/>
                <w:kern w:val="0"/>
                <w:lang w:eastAsia="ro-MD"/>
                <w14:ligatures w14:val="none"/>
              </w:rPr>
              <w:br/>
              <w:t>(2) Публичные администрации</w:t>
            </w:r>
            <w:r w:rsidRPr="00AE5392">
              <w:rPr>
                <w:rFonts w:ascii="Times New Roman" w:eastAsia="Times New Roman" w:hAnsi="Times New Roman" w:cs="Times New Roman"/>
                <w:kern w:val="0"/>
                <w:lang w:eastAsia="ro-MD"/>
                <w14:ligatures w14:val="none"/>
              </w:rPr>
              <w:br/>
              <w:t>(3) Банки</w:t>
            </w:r>
            <w:r w:rsidRPr="00AE5392">
              <w:rPr>
                <w:rFonts w:ascii="Times New Roman" w:eastAsia="Times New Roman" w:hAnsi="Times New Roman" w:cs="Times New Roman"/>
                <w:kern w:val="0"/>
                <w:lang w:eastAsia="ro-MD"/>
                <w14:ligatures w14:val="none"/>
              </w:rPr>
              <w:br/>
              <w:t>(4) Прочие финансовые общества</w:t>
            </w:r>
            <w:r w:rsidRPr="00AE5392">
              <w:rPr>
                <w:rFonts w:ascii="Times New Roman" w:eastAsia="Times New Roman" w:hAnsi="Times New Roman" w:cs="Times New Roman"/>
                <w:kern w:val="0"/>
                <w:lang w:eastAsia="ro-MD"/>
                <w14:ligatures w14:val="none"/>
              </w:rPr>
              <w:br/>
              <w:t>(5) Нефинансовые общества</w:t>
            </w:r>
            <w:r w:rsidRPr="00AE5392">
              <w:rPr>
                <w:rFonts w:ascii="Times New Roman" w:eastAsia="Times New Roman" w:hAnsi="Times New Roman" w:cs="Times New Roman"/>
                <w:kern w:val="0"/>
                <w:lang w:eastAsia="ro-MD"/>
                <w14:ligatures w14:val="none"/>
              </w:rPr>
              <w:br/>
              <w:t>(6) Домашние хозяйства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62B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Данные подверженности присваиваются секторам контрагента согласно FINREP в зависимости от характера незамедлительного контрагента.</w:t>
            </w:r>
          </w:p>
        </w:tc>
      </w:tr>
      <w:tr w:rsidR="00AE5392" w:rsidRPr="00AE5392" w14:paraId="6D3260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292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 Элементы, связанные с очень высоким риском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99D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 Центральные банки</w:t>
            </w:r>
            <w:r w:rsidRPr="00AE5392">
              <w:rPr>
                <w:rFonts w:ascii="Times New Roman" w:eastAsia="Times New Roman" w:hAnsi="Times New Roman" w:cs="Times New Roman"/>
                <w:kern w:val="0"/>
                <w:lang w:eastAsia="ro-MD"/>
                <w14:ligatures w14:val="none"/>
              </w:rPr>
              <w:br/>
              <w:t>(2) Публичные администрации</w:t>
            </w:r>
            <w:r w:rsidRPr="00AE5392">
              <w:rPr>
                <w:rFonts w:ascii="Times New Roman" w:eastAsia="Times New Roman" w:hAnsi="Times New Roman" w:cs="Times New Roman"/>
                <w:kern w:val="0"/>
                <w:lang w:eastAsia="ro-MD"/>
                <w14:ligatures w14:val="none"/>
              </w:rPr>
              <w:br/>
              <w:t>(3) Банки</w:t>
            </w:r>
            <w:r w:rsidRPr="00AE5392">
              <w:rPr>
                <w:rFonts w:ascii="Times New Roman" w:eastAsia="Times New Roman" w:hAnsi="Times New Roman" w:cs="Times New Roman"/>
                <w:kern w:val="0"/>
                <w:lang w:eastAsia="ro-MD"/>
                <w14:ligatures w14:val="none"/>
              </w:rPr>
              <w:br/>
              <w:t>(4) Прочие финансовые общества</w:t>
            </w:r>
            <w:r w:rsidRPr="00AE5392">
              <w:rPr>
                <w:rFonts w:ascii="Times New Roman" w:eastAsia="Times New Roman" w:hAnsi="Times New Roman" w:cs="Times New Roman"/>
                <w:kern w:val="0"/>
                <w:lang w:eastAsia="ro-MD"/>
                <w14:ligatures w14:val="none"/>
              </w:rPr>
              <w:br/>
              <w:t>(5) Нефинансовые общества</w:t>
            </w:r>
            <w:r w:rsidRPr="00AE5392">
              <w:rPr>
                <w:rFonts w:ascii="Times New Roman" w:eastAsia="Times New Roman" w:hAnsi="Times New Roman" w:cs="Times New Roman"/>
                <w:kern w:val="0"/>
                <w:lang w:eastAsia="ro-MD"/>
                <w14:ligatures w14:val="none"/>
              </w:rPr>
              <w:br/>
              <w:t>(6) Домашние хозяйства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366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Данные подверженности присваиваются секторам контрагента согласно FINREP в зависимости от характера незамедлительного контрагента.</w:t>
            </w:r>
          </w:p>
        </w:tc>
      </w:tr>
      <w:tr w:rsidR="00AE5392" w:rsidRPr="00AE5392" w14:paraId="763EB0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D22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 Позиции от 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1E1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 Публичные администрации</w:t>
            </w:r>
            <w:r w:rsidRPr="00AE5392">
              <w:rPr>
                <w:rFonts w:ascii="Times New Roman" w:eastAsia="Times New Roman" w:hAnsi="Times New Roman" w:cs="Times New Roman"/>
                <w:kern w:val="0"/>
                <w:lang w:eastAsia="ro-MD"/>
                <w14:ligatures w14:val="none"/>
              </w:rPr>
              <w:br/>
              <w:t>(3) Банки</w:t>
            </w:r>
            <w:r w:rsidRPr="00AE5392">
              <w:rPr>
                <w:rFonts w:ascii="Times New Roman" w:eastAsia="Times New Roman" w:hAnsi="Times New Roman" w:cs="Times New Roman"/>
                <w:kern w:val="0"/>
                <w:lang w:eastAsia="ro-MD"/>
                <w14:ligatures w14:val="none"/>
              </w:rPr>
              <w:br/>
              <w:t>(4) Прочие финансовые общества</w:t>
            </w:r>
            <w:r w:rsidRPr="00AE5392">
              <w:rPr>
                <w:rFonts w:ascii="Times New Roman" w:eastAsia="Times New Roman" w:hAnsi="Times New Roman" w:cs="Times New Roman"/>
                <w:kern w:val="0"/>
                <w:lang w:eastAsia="ro-MD"/>
                <w14:ligatures w14:val="none"/>
              </w:rPr>
              <w:br/>
              <w:t>(5) Нефинансовые общества</w:t>
            </w:r>
            <w:r w:rsidRPr="00AE5392">
              <w:rPr>
                <w:rFonts w:ascii="Times New Roman" w:eastAsia="Times New Roman" w:hAnsi="Times New Roman" w:cs="Times New Roman"/>
                <w:kern w:val="0"/>
                <w:lang w:eastAsia="ro-MD"/>
                <w14:ligatures w14:val="none"/>
              </w:rPr>
              <w:br/>
              <w:t>(6) Домашние хозяйства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BDA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Данные подверженности должны присваиваться секторам контрагента согласно FINREP в зависимости от основного риска секъюритизации. В FINREP, если позиции секъюритизации остаются признанными в балансе, сектора контрагента являются секторами незамедлительных контрагентов данных позиций.</w:t>
            </w:r>
          </w:p>
        </w:tc>
      </w:tr>
      <w:tr w:rsidR="00AE5392" w:rsidRPr="00AE5392" w14:paraId="7ECBAC2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7D6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 Банки и общества с краткосрочной кредитной оценкой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7BB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 Банки</w:t>
            </w:r>
            <w:r w:rsidRPr="00AE5392">
              <w:rPr>
                <w:rFonts w:ascii="Times New Roman" w:eastAsia="Times New Roman" w:hAnsi="Times New Roman" w:cs="Times New Roman"/>
                <w:kern w:val="0"/>
                <w:lang w:eastAsia="ro-MD"/>
                <w14:ligatures w14:val="none"/>
              </w:rPr>
              <w:br/>
              <w:t>(4) Прочие финансовые общества</w:t>
            </w:r>
            <w:r w:rsidRPr="00AE5392">
              <w:rPr>
                <w:rFonts w:ascii="Times New Roman" w:eastAsia="Times New Roman" w:hAnsi="Times New Roman" w:cs="Times New Roman"/>
                <w:kern w:val="0"/>
                <w:lang w:eastAsia="ro-MD"/>
                <w14:ligatures w14:val="none"/>
              </w:rPr>
              <w:br/>
              <w:t>(5) Нефинансовые общества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25E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Данные подверженности присваиваются секторам контрагента согласно FINREP в зависимости от характера незамедлительного контрагента.</w:t>
            </w:r>
          </w:p>
        </w:tc>
      </w:tr>
      <w:tr w:rsidR="00AE5392" w:rsidRPr="00AE5392" w14:paraId="0D98685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8FB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 Организации коллективного инвестирования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F31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Инструменты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4DE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Инвестиции в ОКИ классифицируются как инструменты капитала в FINREP.</w:t>
            </w:r>
          </w:p>
        </w:tc>
      </w:tr>
      <w:tr w:rsidR="00AE5392" w:rsidRPr="00AE5392" w14:paraId="322480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727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 Капитальные ценные бумаги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169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Инструменты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CFB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FINREP инструменты капитала разделены как инструменты в рамках различных категорий финансовых активов.</w:t>
            </w:r>
          </w:p>
        </w:tc>
      </w:tr>
      <w:tr w:rsidR="00AE5392" w:rsidRPr="00AE5392" w14:paraId="70EF35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CE4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(16) Прочие элементы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E42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Различные элементы баланса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8A0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FINREP прочие элементы могут быть включены в рамках различных категорий активов.</w:t>
            </w:r>
          </w:p>
        </w:tc>
      </w:tr>
    </w:tbl>
    <w:p w14:paraId="23F0399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1DE2534"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2 дополнено Пост.НБМ N 275 от 29.12.2022, в силу 13.02.2023]</w:t>
      </w:r>
    </w:p>
    <w:p w14:paraId="52462371"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2 изменено Пост.НБМ N 104 от 16.04.2020, в силу 01.01.2021]</w:t>
      </w:r>
    </w:p>
    <w:p w14:paraId="67CA80F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EC15DB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B34155C"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Приложение № 3</w:t>
      </w:r>
    </w:p>
    <w:p w14:paraId="58243DE4"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к Инструкции о порядке</w:t>
      </w:r>
    </w:p>
    <w:p w14:paraId="01673B02"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представления банками</w:t>
      </w:r>
    </w:p>
    <w:p w14:paraId="704F73C5"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отчетов СОREP в целях надзора</w:t>
      </w:r>
    </w:p>
    <w:p w14:paraId="331947A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BDF87A5"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11.00 – РИСК РАСЧЕТА/ПОСТАВКИ (CR SETT)</w:t>
      </w:r>
    </w:p>
    <w:p w14:paraId="7963AFF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06172B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Данный отчет предусматривает представление информации о сделках из торгового портфеля и вне его, по которым не был произведен расчет после предусмотренного дня поставки, а также требования собственных средств для расчетного риска по ним, в соответствии с главой II Регламента об отношении риска расчета/поставки для банков.</w:t>
      </w:r>
    </w:p>
    <w:p w14:paraId="357A98F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Банки отражают в формуляре CR SETT информацию по риску расчета/поставки в связи с долговыми инструментами, долевыми инструментами, монетами и товарами, находящимися в торговом портфеле или вне его.</w:t>
      </w:r>
    </w:p>
    <w:p w14:paraId="3B4A33D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w:t>
      </w:r>
      <w:r w:rsidRPr="00AE5392">
        <w:rPr>
          <w:rFonts w:ascii="Arial" w:eastAsia="Times New Roman" w:hAnsi="Arial" w:cs="Arial"/>
          <w:kern w:val="0"/>
          <w:sz w:val="24"/>
          <w:szCs w:val="24"/>
          <w:lang w:eastAsia="ro-MD"/>
          <w14:ligatures w14:val="none"/>
        </w:rPr>
        <w:t xml:space="preserve"> В соответствии с главой II Регламента об отношении риска расчета/поставки для банков, сделки выкупа, сделки дачи ценных бумаг или товаров взаймы и операций принятия ценных бумаг или товаров взаймы в связи с долговыми инструментами, долевыми инструментами, монетами и товарами, не подвергаются риску расчета/поставки. Следует отметить, что производные финансовые инструменты и сделки с длительным расчетным сроком, по которым не был произведен расчет после даты поставки, подлежащей погашению, подвергаются требованиям собственных средств для риска расчета/поставки в соответствии с главой II Регламента об отношении риска расчета/поставки для банков.</w:t>
      </w:r>
    </w:p>
    <w:p w14:paraId="28B287C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w:t>
      </w:r>
      <w:r w:rsidRPr="00AE5392">
        <w:rPr>
          <w:rFonts w:ascii="Arial" w:eastAsia="Times New Roman" w:hAnsi="Arial" w:cs="Arial"/>
          <w:kern w:val="0"/>
          <w:sz w:val="24"/>
          <w:szCs w:val="24"/>
          <w:lang w:eastAsia="ro-MD"/>
          <w14:ligatures w14:val="none"/>
        </w:rPr>
        <w:t xml:space="preserve"> В случае сделок, по которым не был произведен расчет после даты поставки, подлежащей погашению, банки рассчитывают разницу стоимости, которой они подвергаются. Она представляет разницу между установленной расчетной стоимостью для долгового инструмента, долевого инструмента, монет или товаров и текущей рыночной стоимостью, в случае когда разница может повлечь потерю для банка.</w:t>
      </w:r>
    </w:p>
    <w:p w14:paraId="640EE51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w:t>
      </w:r>
      <w:r w:rsidRPr="00AE5392">
        <w:rPr>
          <w:rFonts w:ascii="Arial" w:eastAsia="Times New Roman" w:hAnsi="Arial" w:cs="Arial"/>
          <w:kern w:val="0"/>
          <w:sz w:val="24"/>
          <w:szCs w:val="24"/>
          <w:lang w:eastAsia="ro-MD"/>
          <w14:ligatures w14:val="none"/>
        </w:rPr>
        <w:t xml:space="preserve"> Банки умножают данную разницу на соответствующий фактор из таблицы № 1 пункта 7 Регламента об отношении риска расчета/поставки для банков для определения требований соответствующих собственных средств.</w:t>
      </w:r>
    </w:p>
    <w:p w14:paraId="2A782F8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6.</w:t>
      </w:r>
      <w:r w:rsidRPr="00AE5392">
        <w:rPr>
          <w:rFonts w:ascii="Arial" w:eastAsia="Times New Roman" w:hAnsi="Arial" w:cs="Arial"/>
          <w:kern w:val="0"/>
          <w:sz w:val="24"/>
          <w:szCs w:val="24"/>
          <w:lang w:eastAsia="ro-MD"/>
          <w14:ligatures w14:val="none"/>
        </w:rPr>
        <w:t xml:space="preserve"> Требования собственных средств для риска расчета/поставки следует умножить на 10,0 для расчета суммы подверженности к риску.</w:t>
      </w:r>
    </w:p>
    <w:p w14:paraId="5FC4050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7.</w:t>
      </w:r>
      <w:r w:rsidRPr="00AE5392">
        <w:rPr>
          <w:rFonts w:ascii="Arial" w:eastAsia="Times New Roman" w:hAnsi="Arial" w:cs="Arial"/>
          <w:kern w:val="0"/>
          <w:sz w:val="24"/>
          <w:szCs w:val="24"/>
          <w:lang w:eastAsia="ro-MD"/>
          <w14:ligatures w14:val="none"/>
        </w:rPr>
        <w:t xml:space="preserve"> Следует отметить, что требования собственных средств для неполных сделок в соответствии с главой III Регламента об отношении риска расчета/поставки для банков, не включается в область применения формуляра CR SETT; последние отражаются в формуляре о кредитном риске (CR SA).</w:t>
      </w:r>
    </w:p>
    <w:p w14:paraId="7E0236E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6016029"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Формат отчета C 11.00 – РИСК РАСЧЕТА/ПОСТАВКИ (CR SETT)</w:t>
      </w:r>
    </w:p>
    <w:p w14:paraId="6DD2E4B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739"/>
        <w:gridCol w:w="1079"/>
        <w:gridCol w:w="1427"/>
        <w:gridCol w:w="2372"/>
        <w:gridCol w:w="1658"/>
        <w:gridCol w:w="2080"/>
      </w:tblGrid>
      <w:tr w:rsidR="00AE5392" w:rsidRPr="00AE5392" w14:paraId="3224C8CC" w14:textId="77777777" w:rsidTr="00AE5392">
        <w:trPr>
          <w:jc w:val="center"/>
        </w:trPr>
        <w:tc>
          <w:tcPr>
            <w:tcW w:w="0" w:type="auto"/>
            <w:gridSpan w:val="6"/>
            <w:tcBorders>
              <w:top w:val="nil"/>
              <w:left w:val="nil"/>
              <w:bottom w:val="single" w:sz="6" w:space="0" w:color="auto"/>
              <w:right w:val="nil"/>
            </w:tcBorders>
            <w:tcMar>
              <w:top w:w="24" w:type="dxa"/>
              <w:left w:w="48" w:type="dxa"/>
              <w:bottom w:w="24" w:type="dxa"/>
              <w:right w:w="48" w:type="dxa"/>
            </w:tcMar>
            <w:hideMark/>
          </w:tcPr>
          <w:p w14:paraId="4E9D99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____________________</w:t>
            </w:r>
          </w:p>
          <w:p w14:paraId="0F1B51E4"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262145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Отчетный период</w:t>
            </w:r>
            <w:r w:rsidRPr="00AE5392">
              <w:rPr>
                <w:rFonts w:ascii="Times New Roman" w:eastAsia="Times New Roman" w:hAnsi="Times New Roman" w:cs="Times New Roman"/>
                <w:kern w:val="0"/>
                <w:lang w:eastAsia="ro-MD"/>
                <w14:ligatures w14:val="none"/>
              </w:rPr>
              <w:t xml:space="preserve"> _______________</w:t>
            </w:r>
          </w:p>
          <w:p w14:paraId="6569EB7B"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C11.00</w:t>
            </w:r>
          </w:p>
          <w:p w14:paraId="2B7BC1F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45CD43B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11.00 – РИСК РАСЧЕТА/ПОСТАВКИ (CR SETT)</w:t>
            </w:r>
          </w:p>
          <w:p w14:paraId="6EAB067D"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CD1AE1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837F66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5F595E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984A4B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СДЕЛКИ, ПО</w:t>
            </w:r>
            <w:r w:rsidRPr="00AE5392">
              <w:rPr>
                <w:rFonts w:ascii="Times New Roman" w:eastAsia="Times New Roman" w:hAnsi="Times New Roman" w:cs="Times New Roman"/>
                <w:b/>
                <w:bCs/>
                <w:kern w:val="0"/>
                <w:lang w:eastAsia="ro-MD"/>
                <w14:ligatures w14:val="none"/>
              </w:rPr>
              <w:br/>
              <w:t>КОТОРЫМ НЕ</w:t>
            </w:r>
            <w:r w:rsidRPr="00AE5392">
              <w:rPr>
                <w:rFonts w:ascii="Times New Roman" w:eastAsia="Times New Roman" w:hAnsi="Times New Roman" w:cs="Times New Roman"/>
                <w:b/>
                <w:bCs/>
                <w:kern w:val="0"/>
                <w:lang w:eastAsia="ro-MD"/>
                <w14:ligatures w14:val="none"/>
              </w:rPr>
              <w:br/>
              <w:t>ПРОИЗВЕДЕН</w:t>
            </w:r>
            <w:r w:rsidRPr="00AE5392">
              <w:rPr>
                <w:rFonts w:ascii="Times New Roman" w:eastAsia="Times New Roman" w:hAnsi="Times New Roman" w:cs="Times New Roman"/>
                <w:b/>
                <w:bCs/>
                <w:kern w:val="0"/>
                <w:lang w:eastAsia="ro-MD"/>
                <w14:ligatures w14:val="none"/>
              </w:rPr>
              <w:br/>
              <w:t>РАСЧЕТ ПО</w:t>
            </w:r>
            <w:r w:rsidRPr="00AE5392">
              <w:rPr>
                <w:rFonts w:ascii="Times New Roman" w:eastAsia="Times New Roman" w:hAnsi="Times New Roman" w:cs="Times New Roman"/>
                <w:b/>
                <w:bCs/>
                <w:kern w:val="0"/>
                <w:lang w:eastAsia="ro-MD"/>
                <w14:ligatures w14:val="none"/>
              </w:rPr>
              <w:br/>
              <w:t>РАСЧЕТНОЙ</w:t>
            </w:r>
            <w:r w:rsidRPr="00AE5392">
              <w:rPr>
                <w:rFonts w:ascii="Times New Roman" w:eastAsia="Times New Roman" w:hAnsi="Times New Roman" w:cs="Times New Roman"/>
                <w:b/>
                <w:bCs/>
                <w:kern w:val="0"/>
                <w:lang w:eastAsia="ro-MD"/>
                <w14:ligatures w14:val="none"/>
              </w:rPr>
              <w:br/>
              <w:t>СТОИМОСТИ</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0B1077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ПОДВЕРЖЕННОСТЬ</w:t>
            </w:r>
            <w:r w:rsidRPr="00AE5392">
              <w:rPr>
                <w:rFonts w:ascii="Times New Roman" w:eastAsia="Times New Roman" w:hAnsi="Times New Roman" w:cs="Times New Roman"/>
                <w:b/>
                <w:bCs/>
                <w:kern w:val="0"/>
                <w:lang w:eastAsia="ro-MD"/>
                <w14:ligatures w14:val="none"/>
              </w:rPr>
              <w:br/>
              <w:t>К ЦЕНОВЫМ</w:t>
            </w:r>
            <w:r w:rsidRPr="00AE5392">
              <w:rPr>
                <w:rFonts w:ascii="Times New Roman" w:eastAsia="Times New Roman" w:hAnsi="Times New Roman" w:cs="Times New Roman"/>
                <w:b/>
                <w:bCs/>
                <w:kern w:val="0"/>
                <w:lang w:eastAsia="ro-MD"/>
                <w14:ligatures w14:val="none"/>
              </w:rPr>
              <w:br/>
              <w:t>РАЗНИЦАМ,</w:t>
            </w:r>
            <w:r w:rsidRPr="00AE5392">
              <w:rPr>
                <w:rFonts w:ascii="Times New Roman" w:eastAsia="Times New Roman" w:hAnsi="Times New Roman" w:cs="Times New Roman"/>
                <w:b/>
                <w:bCs/>
                <w:kern w:val="0"/>
                <w:lang w:eastAsia="ro-MD"/>
                <w14:ligatures w14:val="none"/>
              </w:rPr>
              <w:br/>
              <w:t>ОБУСЛОВЛЕННЫМ</w:t>
            </w:r>
            <w:r w:rsidRPr="00AE5392">
              <w:rPr>
                <w:rFonts w:ascii="Times New Roman" w:eastAsia="Times New Roman" w:hAnsi="Times New Roman" w:cs="Times New Roman"/>
                <w:b/>
                <w:bCs/>
                <w:kern w:val="0"/>
                <w:lang w:eastAsia="ro-MD"/>
                <w14:ligatures w14:val="none"/>
              </w:rPr>
              <w:br/>
              <w:t>НЕПРОИЗВЕДЕННЫМИ</w:t>
            </w:r>
            <w:r w:rsidRPr="00AE5392">
              <w:rPr>
                <w:rFonts w:ascii="Times New Roman" w:eastAsia="Times New Roman" w:hAnsi="Times New Roman" w:cs="Times New Roman"/>
                <w:b/>
                <w:bCs/>
                <w:kern w:val="0"/>
                <w:lang w:eastAsia="ro-MD"/>
                <w14:ligatures w14:val="none"/>
              </w:rPr>
              <w:br/>
              <w:t>СДЕЛКАМИ</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277E5B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ТРЕБОВАНИЯ</w:t>
            </w:r>
            <w:r w:rsidRPr="00AE5392">
              <w:rPr>
                <w:rFonts w:ascii="Times New Roman" w:eastAsia="Times New Roman" w:hAnsi="Times New Roman" w:cs="Times New Roman"/>
                <w:b/>
                <w:bCs/>
                <w:kern w:val="0"/>
                <w:lang w:eastAsia="ro-MD"/>
                <w14:ligatures w14:val="none"/>
              </w:rPr>
              <w:br/>
              <w:t>СОБСТВЕННЫХ</w:t>
            </w:r>
            <w:r w:rsidRPr="00AE5392">
              <w:rPr>
                <w:rFonts w:ascii="Times New Roman" w:eastAsia="Times New Roman" w:hAnsi="Times New Roman" w:cs="Times New Roman"/>
                <w:b/>
                <w:bCs/>
                <w:kern w:val="0"/>
                <w:lang w:eastAsia="ro-MD"/>
                <w14:ligatures w14:val="none"/>
              </w:rPr>
              <w:br/>
              <w:t>СРЕДСТВ</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CB3E7D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ОБЩАЯ СУММА</w:t>
            </w:r>
            <w:r w:rsidRPr="00AE5392">
              <w:rPr>
                <w:rFonts w:ascii="Times New Roman" w:eastAsia="Times New Roman" w:hAnsi="Times New Roman" w:cs="Times New Roman"/>
                <w:b/>
                <w:bCs/>
                <w:kern w:val="0"/>
                <w:lang w:eastAsia="ro-MD"/>
                <w14:ligatures w14:val="none"/>
              </w:rPr>
              <w:br/>
              <w:t>ПОДВЕРЖЕННОСТИ</w:t>
            </w:r>
            <w:r w:rsidRPr="00AE5392">
              <w:rPr>
                <w:rFonts w:ascii="Times New Roman" w:eastAsia="Times New Roman" w:hAnsi="Times New Roman" w:cs="Times New Roman"/>
                <w:b/>
                <w:bCs/>
                <w:kern w:val="0"/>
                <w:lang w:eastAsia="ro-MD"/>
                <w14:ligatures w14:val="none"/>
              </w:rPr>
              <w:br/>
              <w:t>К РАСЧЕТНОМУ</w:t>
            </w:r>
            <w:r w:rsidRPr="00AE5392">
              <w:rPr>
                <w:rFonts w:ascii="Times New Roman" w:eastAsia="Times New Roman" w:hAnsi="Times New Roman" w:cs="Times New Roman"/>
                <w:b/>
                <w:bCs/>
                <w:kern w:val="0"/>
                <w:lang w:eastAsia="ro-MD"/>
                <w14:ligatures w14:val="none"/>
              </w:rPr>
              <w:br/>
              <w:t>РИСКУ</w:t>
            </w:r>
          </w:p>
        </w:tc>
      </w:tr>
      <w:tr w:rsidR="00AE5392" w:rsidRPr="00AE5392" w14:paraId="1171B76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311A9A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7A5ABE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9C0A71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ED705F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A0C515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59A09A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040</w:t>
            </w:r>
          </w:p>
        </w:tc>
      </w:tr>
      <w:tr w:rsidR="00AE5392" w:rsidRPr="00AE5392" w14:paraId="260668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562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153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сделок вне торгового портфеля, по которым не был произведен расчет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C81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1374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2013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4BE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Ячейка, связанная с CA</w:t>
            </w:r>
          </w:p>
        </w:tc>
      </w:tr>
      <w:tr w:rsidR="00AE5392" w:rsidRPr="00AE5392" w14:paraId="5CEF23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92D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146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Сделки, по которым не произведен расчет до 4 дней (фактор 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CD9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03CC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8196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425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299945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C23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CAE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Сделки, по которым не произведен расчет от 5 до 15 дней (фактор 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DCA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7A05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EB76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E61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43D084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D5F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315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Сделки, по которым не произведен расчет от 16 и 30 дней </w:t>
            </w:r>
            <w:r w:rsidRPr="00AE5392">
              <w:rPr>
                <w:rFonts w:ascii="Times New Roman" w:eastAsia="Times New Roman" w:hAnsi="Times New Roman" w:cs="Times New Roman"/>
                <w:kern w:val="0"/>
                <w:lang w:eastAsia="ro-MD"/>
                <w14:ligatures w14:val="none"/>
              </w:rPr>
              <w:lastRenderedPageBreak/>
              <w:t>(фактор 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297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B219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506C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302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AAD43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2D1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EC9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Сделки, по которым не произведен расчет от 31 до 45 дней (фактор 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49B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FB71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014D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B94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74A57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F0B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558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Сделки, по которым не произведен расчет 46 дней и более (фактор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000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0D66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EC1E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19E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0D2CE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558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36D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сделок торгового портфеля, по которым не произведен расчет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90C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4683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E7D5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C36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Ячейка, связанная с CA</w:t>
            </w:r>
          </w:p>
        </w:tc>
      </w:tr>
      <w:tr w:rsidR="00AE5392" w:rsidRPr="00AE5392" w14:paraId="1777C09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600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514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Сделки, по которым не произведен расчет до 4 дней (фактор 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802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274E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BD0F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C17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1486C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346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1B5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Сделки, по которым не произведен расчет от 5 до 15 дней (фактор 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D99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61C0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F411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100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B729B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7DA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DA0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Сделки, по которым не </w:t>
            </w:r>
            <w:r w:rsidRPr="00AE5392">
              <w:rPr>
                <w:rFonts w:ascii="Times New Roman" w:eastAsia="Times New Roman" w:hAnsi="Times New Roman" w:cs="Times New Roman"/>
                <w:kern w:val="0"/>
                <w:lang w:eastAsia="ro-MD"/>
                <w14:ligatures w14:val="none"/>
              </w:rPr>
              <w:lastRenderedPageBreak/>
              <w:t>произведен расчет от 16 до 30 дней (фактор 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148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5E04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90D0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5C9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D4E11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2EB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84A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Сделки, по которым не произведен расчет от 31 до 45 дней (фактор 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580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D9F0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BCFC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ECA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340716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807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86E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Сделки, по которым не произведен расчет 46 дней и более (фактор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398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051A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A475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ED6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0A4BD32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9F0BC3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371482C"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Порядок составления отчета</w:t>
      </w:r>
    </w:p>
    <w:p w14:paraId="6BEA90AE"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11.00 – РИСК РАСЧЕТА/ПОСТАВКИ (CR SETT)</w:t>
      </w:r>
    </w:p>
    <w:p w14:paraId="20BD551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A76A3E2"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Инструкции по определенным позициям</w:t>
      </w:r>
    </w:p>
    <w:p w14:paraId="5479DBF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588"/>
        <w:gridCol w:w="7817"/>
      </w:tblGrid>
      <w:tr w:rsidR="00AE5392" w:rsidRPr="00AE5392" w14:paraId="2E316EC3" w14:textId="77777777" w:rsidTr="00AE5392">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1F925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Графы</w:t>
            </w:r>
          </w:p>
        </w:tc>
      </w:tr>
      <w:tr w:rsidR="00AE5392" w:rsidRPr="00AE5392" w14:paraId="4BAF40A1" w14:textId="77777777" w:rsidTr="00AE5392">
        <w:trPr>
          <w:jc w:val="center"/>
        </w:trPr>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2EB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E80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СДЕЛКИ, ПО КОТОРЫМ НЕ ПРОИЗВЕДЕН РАСЧЕТ ПО РАСЧЕТНОЙ СТОИМОСТИ</w:t>
            </w:r>
            <w:r w:rsidRPr="00AE5392">
              <w:rPr>
                <w:rFonts w:ascii="Times New Roman" w:eastAsia="Times New Roman" w:hAnsi="Times New Roman" w:cs="Times New Roman"/>
                <w:kern w:val="0"/>
                <w:lang w:eastAsia="ro-MD"/>
                <w14:ligatures w14:val="none"/>
              </w:rPr>
              <w:t xml:space="preserve"> </w:t>
            </w:r>
          </w:p>
          <w:p w14:paraId="297506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соответствии с главой II Регламента об отношении риска расчета/поставки для банков, банки отражают в графе 010 сделки, по которым не произведен расчет после даты поставки, подлежащей погашению, по установленным расчетным ценам.</w:t>
            </w:r>
          </w:p>
          <w:p w14:paraId="099246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i/>
                <w:iCs/>
                <w:kern w:val="0"/>
                <w:lang w:eastAsia="ro-MD"/>
                <w14:ligatures w14:val="none"/>
              </w:rPr>
              <w:t>Все сделки, по которым не произведен расчет,</w:t>
            </w:r>
            <w:r w:rsidRPr="00AE5392">
              <w:rPr>
                <w:rFonts w:ascii="Times New Roman" w:eastAsia="Times New Roman" w:hAnsi="Times New Roman" w:cs="Times New Roman"/>
                <w:kern w:val="0"/>
                <w:lang w:eastAsia="ro-MD"/>
                <w14:ligatures w14:val="none"/>
              </w:rPr>
              <w:t xml:space="preserve"> включаются в графе 010, независимо от того, если они прибыльны или убыточны после расчетной даты погашения.</w:t>
            </w:r>
          </w:p>
        </w:tc>
      </w:tr>
      <w:tr w:rsidR="00AE5392" w:rsidRPr="00AE5392" w14:paraId="058091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F47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904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ПОДВЕРЖЕННОСТЬ К ЦЕНОВЫМ РАЗНИЦАМ, ОБУСЛОВЛЕННЫМ НЕПРОИЗВЕДЕННЫМИ СДЕЛКАМИ</w:t>
            </w:r>
            <w:r w:rsidRPr="00AE5392">
              <w:rPr>
                <w:rFonts w:ascii="Times New Roman" w:eastAsia="Times New Roman" w:hAnsi="Times New Roman" w:cs="Times New Roman"/>
                <w:kern w:val="0"/>
                <w:lang w:eastAsia="ro-MD"/>
                <w14:ligatures w14:val="none"/>
              </w:rPr>
              <w:t xml:space="preserve"> </w:t>
            </w:r>
          </w:p>
          <w:p w14:paraId="28CE18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В соответствии с главой II Регламента об отношении риска расчета/поставки для банков, банки отражают в графе 020 разницу стоимости между установленной расчетной стоимостью и текущей рыночной стоимостью для долгового инструмента, долевого инструмента, монет или товаров </w:t>
            </w:r>
            <w:r w:rsidRPr="00AE5392">
              <w:rPr>
                <w:rFonts w:ascii="Times New Roman" w:eastAsia="Times New Roman" w:hAnsi="Times New Roman" w:cs="Times New Roman"/>
                <w:i/>
                <w:iCs/>
                <w:kern w:val="0"/>
                <w:lang w:eastAsia="ro-MD"/>
                <w14:ligatures w14:val="none"/>
              </w:rPr>
              <w:t>в случае если разница может повлечь потерю для банка.</w:t>
            </w:r>
            <w:r w:rsidRPr="00AE5392">
              <w:rPr>
                <w:rFonts w:ascii="Times New Roman" w:eastAsia="Times New Roman" w:hAnsi="Times New Roman" w:cs="Times New Roman"/>
                <w:kern w:val="0"/>
                <w:lang w:eastAsia="ro-MD"/>
                <w14:ligatures w14:val="none"/>
              </w:rPr>
              <w:t xml:space="preserve"> В графе 020 отражаются только </w:t>
            </w:r>
            <w:r w:rsidRPr="00AE5392">
              <w:rPr>
                <w:rFonts w:ascii="Times New Roman" w:eastAsia="Times New Roman" w:hAnsi="Times New Roman" w:cs="Times New Roman"/>
                <w:i/>
                <w:iCs/>
                <w:kern w:val="0"/>
                <w:lang w:eastAsia="ro-MD"/>
                <w14:ligatures w14:val="none"/>
              </w:rPr>
              <w:t>убыточные сделки, по которым не произведен расчет</w:t>
            </w:r>
            <w:r w:rsidRPr="00AE5392">
              <w:rPr>
                <w:rFonts w:ascii="Times New Roman" w:eastAsia="Times New Roman" w:hAnsi="Times New Roman" w:cs="Times New Roman"/>
                <w:kern w:val="0"/>
                <w:lang w:eastAsia="ro-MD"/>
                <w14:ligatures w14:val="none"/>
              </w:rPr>
              <w:t xml:space="preserve"> после расчетной даты погашения.</w:t>
            </w:r>
          </w:p>
        </w:tc>
      </w:tr>
      <w:tr w:rsidR="00AE5392" w:rsidRPr="00AE5392" w14:paraId="75E864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A95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155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ТРЕБОВАНИЯ СОБСТВЕННЫХ СРЕДСТВ</w:t>
            </w:r>
            <w:r w:rsidRPr="00AE5392">
              <w:rPr>
                <w:rFonts w:ascii="Times New Roman" w:eastAsia="Times New Roman" w:hAnsi="Times New Roman" w:cs="Times New Roman"/>
                <w:kern w:val="0"/>
                <w:lang w:eastAsia="ro-MD"/>
                <w14:ligatures w14:val="none"/>
              </w:rPr>
              <w:t xml:space="preserve"> </w:t>
            </w:r>
          </w:p>
          <w:p w14:paraId="5C7454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отражают в графе 030 требования собственных средств, рассчитанные в соответствии с главой II Регламента об отношении риска расчета/поставки для банков.</w:t>
            </w:r>
          </w:p>
        </w:tc>
      </w:tr>
      <w:tr w:rsidR="00AE5392" w:rsidRPr="00AE5392" w14:paraId="1495027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6D2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D45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ОБЩАЯ СУММА ПОДВЕРЖЕННОСТИ К РАСЧЕТНОМУ РИСКУ</w:t>
            </w:r>
            <w:r w:rsidRPr="00AE5392">
              <w:rPr>
                <w:rFonts w:ascii="Times New Roman" w:eastAsia="Times New Roman" w:hAnsi="Times New Roman" w:cs="Times New Roman"/>
                <w:kern w:val="0"/>
                <w:lang w:eastAsia="ro-MD"/>
                <w14:ligatures w14:val="none"/>
              </w:rPr>
              <w:t xml:space="preserve"> </w:t>
            </w:r>
          </w:p>
          <w:p w14:paraId="73B227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умножают требования собственных средств, отраженных в графе 030, на 10,0 для получения суммы подверженности к расчетному риску.</w:t>
            </w:r>
          </w:p>
        </w:tc>
      </w:tr>
    </w:tbl>
    <w:p w14:paraId="338CA6D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7575"/>
      </w:tblGrid>
      <w:tr w:rsidR="00AE5392" w:rsidRPr="00AE5392" w14:paraId="29B82BEA" w14:textId="77777777" w:rsidTr="00AE5392">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5E83E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Строки</w:t>
            </w:r>
          </w:p>
        </w:tc>
      </w:tr>
      <w:tr w:rsidR="00AE5392" w:rsidRPr="00AE5392" w14:paraId="76D07A46" w14:textId="77777777" w:rsidTr="00AE5392">
        <w:trPr>
          <w:jc w:val="center"/>
        </w:trPr>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980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18C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сделок внеторгового портфеля, по которым не произведен расчет</w:t>
            </w:r>
            <w:r w:rsidRPr="00AE5392">
              <w:rPr>
                <w:rFonts w:ascii="Times New Roman" w:eastAsia="Times New Roman" w:hAnsi="Times New Roman" w:cs="Times New Roman"/>
                <w:kern w:val="0"/>
                <w:lang w:eastAsia="ro-MD"/>
                <w14:ligatures w14:val="none"/>
              </w:rPr>
              <w:t xml:space="preserve"> </w:t>
            </w:r>
          </w:p>
          <w:p w14:paraId="38E5CD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отражают в строке 010 объединенные данные в связи с риском расчета/поставки для позиций внеторгового портфеля (в соответствии с главой II Регламента об отношении риска расчета/поставки для банков).  </w:t>
            </w:r>
          </w:p>
          <w:p w14:paraId="630C6A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отражают в позиции 010/010 общую сумму сделок, по которым не произведен расчет после даты поставки, подлежащей погашению, по установленным расчетным ценам.</w:t>
            </w:r>
          </w:p>
          <w:p w14:paraId="6E55F2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отражают в позиции 010/020 объединенные данные подверженностей к ценовым разницам, обусловленным убыточными сделками, по которым не произведен расчет.</w:t>
            </w:r>
          </w:p>
          <w:p w14:paraId="7245B2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отражают в позиции 010/030 объединенные требования собственных средств, полученных сложением требований собственных средств для сделок, по которым не произведен расчет путем умножения "ценовой разницы", отраженной в графе 020, на соответствующий фактор, в зависимости от количества рабочих дней после расчетной даты погашения (категории, указанные в таблице № 1 пункта 7 Регламента об отношении риска расчета/поставки для банков).</w:t>
            </w:r>
          </w:p>
        </w:tc>
      </w:tr>
      <w:tr w:rsidR="00AE5392" w:rsidRPr="00AE5392" w14:paraId="3BC317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36EFD6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A40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Сделки, по которым не был произведен расчет до 4 дней (фактор 0%)</w:t>
            </w:r>
            <w:r w:rsidRPr="00AE5392">
              <w:rPr>
                <w:rFonts w:ascii="Times New Roman" w:eastAsia="Times New Roman" w:hAnsi="Times New Roman" w:cs="Times New Roman"/>
                <w:kern w:val="0"/>
                <w:lang w:eastAsia="ro-MD"/>
                <w14:ligatures w14:val="none"/>
              </w:rPr>
              <w:t xml:space="preserve"> </w:t>
            </w:r>
          </w:p>
          <w:p w14:paraId="007E73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Сделки, по которым не произведен расчет от 5 до 15 дней (фактор 8%)</w:t>
            </w:r>
          </w:p>
          <w:p w14:paraId="0E1AD5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Сделки, по которым не произведен расчет от 16 до 30 дней (фактор 50%)</w:t>
            </w:r>
          </w:p>
          <w:p w14:paraId="367D58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Сделки, по которым не произведен расчет от 31 до 45 дней (фактор 75%)</w:t>
            </w:r>
          </w:p>
          <w:p w14:paraId="01BE08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Сделки, по которым не произведен расчет 46 дней или более (фактор 100%)</w:t>
            </w:r>
          </w:p>
          <w:p w14:paraId="725D7B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отражают в строках 020-060 информацию, связанную с риском расчета/поставки для позиций внеторгового портфеля в соответствии с категориями, указанными в таблице № 1 пункта 7 Регламента об отношении риска расчета/поставки для банков.</w:t>
            </w:r>
          </w:p>
          <w:p w14:paraId="076153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предъявляются требования собственных средств для риска расчета/поставки в случае сделок, по которым не произведен расчет для периода менее 5 рабочих дней после расчетной даты погашения.</w:t>
            </w:r>
          </w:p>
        </w:tc>
      </w:tr>
      <w:tr w:rsidR="00AE5392" w:rsidRPr="00AE5392" w14:paraId="3257A04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9D9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B25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сделок торгового портфеля, по которым не произведен расчет</w:t>
            </w:r>
            <w:r w:rsidRPr="00AE5392">
              <w:rPr>
                <w:rFonts w:ascii="Times New Roman" w:eastAsia="Times New Roman" w:hAnsi="Times New Roman" w:cs="Times New Roman"/>
                <w:kern w:val="0"/>
                <w:lang w:eastAsia="ro-MD"/>
                <w14:ligatures w14:val="none"/>
              </w:rPr>
              <w:t xml:space="preserve"> </w:t>
            </w:r>
          </w:p>
          <w:p w14:paraId="233C90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отражают в строке 070 объединенные данные в связи с риском расчета/поставки для позиций торгового портфеля (в соответствии с главой II Регламента об отношении риска расчета/поставки для банков).</w:t>
            </w:r>
          </w:p>
          <w:p w14:paraId="657115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отражают в позиции 070/010 общую сумму сделок, по которым не произведен расчет после даты поставки, подлежащей погашению, по установленным расчетным ценам.</w:t>
            </w:r>
          </w:p>
          <w:p w14:paraId="3E4A2A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отражают в позиции 070/020 объединенные данные для подверженностей к ценовым разницам, обусловленным убыточными сделками, по которым не произведен расчет.</w:t>
            </w:r>
          </w:p>
          <w:p w14:paraId="3E5A89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отражают в позиции 070/030 объединенные требования собственных средств, полученных сложением требований собственных средств для сделок, по которым не произведен расчет путем умножения "ценовой разницы", отраженной в графе 020, на соответствующий фактор, в зависимости от количества рабочих дней после расчетной даты погашения (категории, указанные в таблице № 1 пункта 7 Регламента об отношении риска расчета/поставки для банков).</w:t>
            </w:r>
          </w:p>
        </w:tc>
      </w:tr>
      <w:tr w:rsidR="00AE5392" w:rsidRPr="00AE5392" w14:paraId="58478D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B75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3A0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Сделки, по которым не был произведен расчет до 4 дней (фактор 0%)</w:t>
            </w:r>
            <w:r w:rsidRPr="00AE5392">
              <w:rPr>
                <w:rFonts w:ascii="Times New Roman" w:eastAsia="Times New Roman" w:hAnsi="Times New Roman" w:cs="Times New Roman"/>
                <w:kern w:val="0"/>
                <w:lang w:eastAsia="ro-MD"/>
                <w14:ligatures w14:val="none"/>
              </w:rPr>
              <w:t xml:space="preserve"> </w:t>
            </w:r>
          </w:p>
          <w:p w14:paraId="03B1E2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Сделки, по которым не произведен расчет от 5 до 15 дней (фактор 8%)</w:t>
            </w:r>
          </w:p>
          <w:p w14:paraId="5A53FF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Сделки, по которым не произведен расчет от 16 до 30 дней (фактор 50%)</w:t>
            </w:r>
          </w:p>
          <w:p w14:paraId="6373C9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Сделки, по которым не произведен расчет от 31 до 45 дней (фактор 75%)</w:t>
            </w:r>
          </w:p>
          <w:p w14:paraId="6BF909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Сделки, по которым не произведен расчет 46 дней или более (фактор 100%)</w:t>
            </w:r>
          </w:p>
          <w:p w14:paraId="4BE8AB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отражают в строках 080-120 информацию, связанную с риском расчета/поставки для позиций торгового портфеля в соответствии с категориями, указанными в таблице № 1 пункта 7 Регламента об отношении риску расчета/поставки для банков.</w:t>
            </w:r>
          </w:p>
          <w:p w14:paraId="37FF4D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предъявляются требования собственных средств для риска расчета/поставки в случае сделок, по которым не произведен расчет для периода менее 5 рабочих дней после расчетной даты погашения.</w:t>
            </w:r>
          </w:p>
        </w:tc>
      </w:tr>
    </w:tbl>
    <w:p w14:paraId="4C0681B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lastRenderedPageBreak/>
        <w:t> </w:t>
      </w:r>
    </w:p>
    <w:p w14:paraId="30AC643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08E488E"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Приложение № 4</w:t>
      </w:r>
    </w:p>
    <w:p w14:paraId="4D826BF7"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к Инструкции о порядке</w:t>
      </w:r>
    </w:p>
    <w:p w14:paraId="1F74D0A7"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представления банками</w:t>
      </w:r>
    </w:p>
    <w:p w14:paraId="5F755C0D"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отчетов СОREP в целях надзора</w:t>
      </w:r>
    </w:p>
    <w:p w14:paraId="3459403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F00F0CB"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16.00 – ОПЕРАЦИОННЫЙ РИСК (OPR)</w:t>
      </w:r>
    </w:p>
    <w:p w14:paraId="422276C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F33CB1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Данный формуляр представляет информацию о расчете требований собственных средств согласно Регламенту о подходе к операционному риску для банков согласно основному подходу и стандартизованному подходу (утвержденный ПИК НБМ № 113 от 24.05.2018) (который регламентирует основной подход (BIA), стандартизованный подход (TSA), альтернативный стандартизованный подход (ASA). Банк не может применять TSA и ASA для линий деятельности, соответствующих банковским услугам для розничных клиентов и коммерческим банковским услугам, одновременно на индивидуальном уровне.</w:t>
      </w:r>
    </w:p>
    <w:p w14:paraId="41033BE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Банки, которые используют BIA, TSA и/или ASA, рассчитывают требования собственных средств на основании данных конца финансового периода. Если нет проверенных данных, банки могут использовать оценки. Если используются цифры, прошедшие аудиторскую проверку, банки отражают цифры, прошедшие аудиторскую проверку, которые должны оставаться неизменными. Возможны отклонения от данного принципа "неизменных" цифр, например, если в соответствующем периоде существовали чрезвычайные обстоятельства, такие как приобретения или уступки субъектов, или недавно выполненная деятельность.</w:t>
      </w:r>
    </w:p>
    <w:p w14:paraId="341DBAC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w:t>
      </w:r>
      <w:r w:rsidRPr="00AE5392">
        <w:rPr>
          <w:rFonts w:ascii="Arial" w:eastAsia="Times New Roman" w:hAnsi="Arial" w:cs="Arial"/>
          <w:kern w:val="0"/>
          <w:sz w:val="24"/>
          <w:szCs w:val="24"/>
          <w:lang w:eastAsia="ro-MD"/>
          <w14:ligatures w14:val="none"/>
        </w:rPr>
        <w:t xml:space="preserve"> Если банк может обосновать Национальному банку Молдовы, что в связи с чрезвычайными обстоятельствами, такими как слияние, уступка субъектов или деятельности – использование трехгодичной величины для расчета релевантного показателя обусловило бы искаженную оценку требований собственных средств для операционного риска, Национальный банк Молдовы может позволить банку изменить расчет таким образом, чтобы учитывались подобные события. Также Национальный банк Молдовы может по собственной инициативе потребовать у банка изменить расчет. Если банк функционирует менее трех лет, он может использовать оценки динамики деятельности для расчета релевантного показателя при условии, что начнет использовать исторические данные, как только они доступны.</w:t>
      </w:r>
    </w:p>
    <w:p w14:paraId="73931E0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w:t>
      </w:r>
      <w:r w:rsidRPr="00AE5392">
        <w:rPr>
          <w:rFonts w:ascii="Arial" w:eastAsia="Times New Roman" w:hAnsi="Arial" w:cs="Arial"/>
          <w:kern w:val="0"/>
          <w:sz w:val="24"/>
          <w:szCs w:val="24"/>
          <w:lang w:eastAsia="ro-MD"/>
          <w14:ligatures w14:val="none"/>
        </w:rPr>
        <w:t xml:space="preserve"> Данный формуляр представляет, по графам, информацию за последние три года о сумме релевантного показателя банковской деятельности, подверженной операционному риску и размере кредитов и авансов (последние применяются только в случае ASA). Далее отражается информация о величине требования собственных средств для операционного риска.</w:t>
      </w:r>
    </w:p>
    <w:p w14:paraId="6DF5275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lastRenderedPageBreak/>
        <w:t>5.</w:t>
      </w:r>
      <w:r w:rsidRPr="00AE5392">
        <w:rPr>
          <w:rFonts w:ascii="Arial" w:eastAsia="Times New Roman" w:hAnsi="Arial" w:cs="Arial"/>
          <w:kern w:val="0"/>
          <w:sz w:val="24"/>
          <w:szCs w:val="24"/>
          <w:lang w:eastAsia="ro-MD"/>
          <w14:ligatures w14:val="none"/>
        </w:rPr>
        <w:t xml:space="preserve"> Информация представлена по строкам в зависимости от метода расчета требования собственных средств для операционного риска, детально представляя линии деятельности для TSA и ASA.</w:t>
      </w:r>
    </w:p>
    <w:p w14:paraId="70F4668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6.</w:t>
      </w:r>
      <w:r w:rsidRPr="00AE5392">
        <w:rPr>
          <w:rFonts w:ascii="Arial" w:eastAsia="Times New Roman" w:hAnsi="Arial" w:cs="Arial"/>
          <w:kern w:val="0"/>
          <w:sz w:val="24"/>
          <w:szCs w:val="24"/>
          <w:lang w:eastAsia="ro-MD"/>
          <w14:ligatures w14:val="none"/>
        </w:rPr>
        <w:t xml:space="preserve"> Данный формуляр передается всем банкам, которые являются предметом требования собственных средств для операционного риска.</w:t>
      </w:r>
    </w:p>
    <w:p w14:paraId="6B0DAB4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6715842"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Формуляр отчета</w:t>
      </w:r>
    </w:p>
    <w:p w14:paraId="455380C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253"/>
        <w:gridCol w:w="1438"/>
        <w:gridCol w:w="362"/>
        <w:gridCol w:w="362"/>
        <w:gridCol w:w="465"/>
        <w:gridCol w:w="362"/>
        <w:gridCol w:w="362"/>
        <w:gridCol w:w="465"/>
        <w:gridCol w:w="730"/>
        <w:gridCol w:w="642"/>
        <w:gridCol w:w="712"/>
        <w:gridCol w:w="754"/>
        <w:gridCol w:w="779"/>
        <w:gridCol w:w="834"/>
        <w:gridCol w:w="835"/>
      </w:tblGrid>
      <w:tr w:rsidR="00AE5392" w:rsidRPr="00AE5392" w14:paraId="4CD8CBE0" w14:textId="77777777" w:rsidTr="00AE5392">
        <w:trPr>
          <w:jc w:val="center"/>
        </w:trPr>
        <w:tc>
          <w:tcPr>
            <w:tcW w:w="0" w:type="auto"/>
            <w:gridSpan w:val="15"/>
            <w:tcBorders>
              <w:top w:val="nil"/>
              <w:left w:val="nil"/>
              <w:bottom w:val="single" w:sz="6" w:space="0" w:color="auto"/>
              <w:right w:val="nil"/>
            </w:tcBorders>
            <w:tcMar>
              <w:top w:w="24" w:type="dxa"/>
              <w:left w:w="48" w:type="dxa"/>
              <w:bottom w:w="24" w:type="dxa"/>
              <w:right w:w="48" w:type="dxa"/>
            </w:tcMar>
            <w:hideMark/>
          </w:tcPr>
          <w:p w14:paraId="2F7FC0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_________________</w:t>
            </w:r>
          </w:p>
          <w:p w14:paraId="52FBC0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1F1041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Отчетный период</w:t>
            </w:r>
            <w:r w:rsidRPr="00AE5392">
              <w:rPr>
                <w:rFonts w:ascii="Times New Roman" w:eastAsia="Times New Roman" w:hAnsi="Times New Roman" w:cs="Times New Roman"/>
                <w:kern w:val="0"/>
                <w:lang w:eastAsia="ro-MD"/>
                <w14:ligatures w14:val="none"/>
              </w:rPr>
              <w:t xml:space="preserve"> _____________</w:t>
            </w:r>
          </w:p>
          <w:p w14:paraId="4D9F3414"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формуляра</w:t>
            </w:r>
            <w:r w:rsidRPr="00AE5392">
              <w:rPr>
                <w:rFonts w:ascii="Times New Roman" w:eastAsia="Times New Roman" w:hAnsi="Times New Roman" w:cs="Times New Roman"/>
                <w:kern w:val="0"/>
                <w:lang w:eastAsia="ro-MD"/>
                <w14:ligatures w14:val="none"/>
              </w:rPr>
              <w:t xml:space="preserve"> _______________</w:t>
            </w:r>
          </w:p>
          <w:p w14:paraId="6F9DB9B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10EB2C4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16.00 – ОПЕРАЦИОННЫЙ РИСК (OPR)</w:t>
            </w:r>
          </w:p>
          <w:p w14:paraId="290F591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834BC95" w14:textId="77777777" w:rsidTr="00AE5392">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4121D0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БАНКОВСКАЯ ДЕЯТЕЛЬНОСТЬ</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5F0686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РЕЛЕВАНТНЫЙ ПОКАЗАТЕЛЬ</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2E2804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КРЕДИТЫ И АВАНСЫ</w:t>
            </w:r>
            <w:r w:rsidRPr="00AE5392">
              <w:rPr>
                <w:rFonts w:ascii="Times New Roman" w:eastAsia="Times New Roman" w:hAnsi="Times New Roman" w:cs="Times New Roman"/>
                <w:b/>
                <w:bCs/>
                <w:kern w:val="0"/>
                <w:lang w:eastAsia="ro-MD"/>
                <w14:ligatures w14:val="none"/>
              </w:rPr>
              <w:br/>
              <w:t>(В СЛУЧАЕ ПРИМЕНЕНИЯ ASA)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660E2F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ТРЕБОВАНИЕ</w:t>
            </w:r>
            <w:r w:rsidRPr="00AE5392">
              <w:rPr>
                <w:rFonts w:ascii="Times New Roman" w:eastAsia="Times New Roman" w:hAnsi="Times New Roman" w:cs="Times New Roman"/>
                <w:b/>
                <w:bCs/>
                <w:kern w:val="0"/>
                <w:sz w:val="19"/>
                <w:szCs w:val="19"/>
                <w:lang w:eastAsia="ro-MD"/>
                <w14:ligatures w14:val="none"/>
              </w:rPr>
              <w:br/>
              <w:t>СОБСТВЕН-</w:t>
            </w:r>
            <w:r w:rsidRPr="00AE5392">
              <w:rPr>
                <w:rFonts w:ascii="Times New Roman" w:eastAsia="Times New Roman" w:hAnsi="Times New Roman" w:cs="Times New Roman"/>
                <w:b/>
                <w:bCs/>
                <w:kern w:val="0"/>
                <w:sz w:val="19"/>
                <w:szCs w:val="19"/>
                <w:lang w:eastAsia="ro-MD"/>
                <w14:ligatures w14:val="none"/>
              </w:rPr>
              <w:br/>
              <w:t>НЫХ</w:t>
            </w:r>
            <w:r w:rsidRPr="00AE5392">
              <w:rPr>
                <w:rFonts w:ascii="Times New Roman" w:eastAsia="Times New Roman" w:hAnsi="Times New Roman" w:cs="Times New Roman"/>
                <w:b/>
                <w:bCs/>
                <w:kern w:val="0"/>
                <w:sz w:val="19"/>
                <w:szCs w:val="19"/>
                <w:lang w:eastAsia="ro-MD"/>
                <w14:ligatures w14:val="none"/>
              </w:rPr>
              <w:br/>
              <w:t>СРЕДСТВ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DF0D5A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Общая</w:t>
            </w:r>
            <w:r w:rsidRPr="00AE5392">
              <w:rPr>
                <w:rFonts w:ascii="Times New Roman" w:eastAsia="Times New Roman" w:hAnsi="Times New Roman" w:cs="Times New Roman"/>
                <w:b/>
                <w:bCs/>
                <w:kern w:val="0"/>
                <w:lang w:eastAsia="ro-MD"/>
                <w14:ligatures w14:val="none"/>
              </w:rPr>
              <w:br/>
              <w:t>сумма</w:t>
            </w:r>
            <w:r w:rsidRPr="00AE5392">
              <w:rPr>
                <w:rFonts w:ascii="Times New Roman" w:eastAsia="Times New Roman" w:hAnsi="Times New Roman" w:cs="Times New Roman"/>
                <w:b/>
                <w:bCs/>
                <w:kern w:val="0"/>
                <w:lang w:eastAsia="ro-MD"/>
                <w14:ligatures w14:val="none"/>
              </w:rPr>
              <w:br/>
              <w:t>подвержен-</w:t>
            </w:r>
            <w:r w:rsidRPr="00AE5392">
              <w:rPr>
                <w:rFonts w:ascii="Times New Roman" w:eastAsia="Times New Roman" w:hAnsi="Times New Roman" w:cs="Times New Roman"/>
                <w:b/>
                <w:bCs/>
                <w:kern w:val="0"/>
                <w:lang w:eastAsia="ro-MD"/>
                <w14:ligatures w14:val="none"/>
              </w:rPr>
              <w:br/>
              <w:t>ности к</w:t>
            </w:r>
            <w:r w:rsidRPr="00AE5392">
              <w:rPr>
                <w:rFonts w:ascii="Times New Roman" w:eastAsia="Times New Roman" w:hAnsi="Times New Roman" w:cs="Times New Roman"/>
                <w:b/>
                <w:bCs/>
                <w:kern w:val="0"/>
                <w:lang w:eastAsia="ro-MD"/>
                <w14:ligatures w14:val="none"/>
              </w:rPr>
              <w:br/>
              <w:t>операцион-</w:t>
            </w:r>
            <w:r w:rsidRPr="00AE5392">
              <w:rPr>
                <w:rFonts w:ascii="Times New Roman" w:eastAsia="Times New Roman" w:hAnsi="Times New Roman" w:cs="Times New Roman"/>
                <w:b/>
                <w:bCs/>
                <w:kern w:val="0"/>
                <w:lang w:eastAsia="ro-MD"/>
                <w14:ligatures w14:val="none"/>
              </w:rPr>
              <w:br/>
              <w:t>ному риску</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B416E6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 (AMA),</w:t>
            </w:r>
            <w:r w:rsidRPr="00AE5392">
              <w:rPr>
                <w:rFonts w:ascii="Times New Roman" w:eastAsia="Times New Roman" w:hAnsi="Times New Roman" w:cs="Times New Roman"/>
                <w:b/>
                <w:bCs/>
                <w:kern w:val="0"/>
                <w:lang w:eastAsia="ro-MD"/>
                <w14:ligatures w14:val="none"/>
              </w:rPr>
              <w:br/>
              <w:t>КОТОРЫЕ СЛЕДУЕТ ОТРАЗИТЬ, ПО ОБСТОЯТЕЛЬСТВАМ</w:t>
            </w:r>
          </w:p>
        </w:tc>
      </w:tr>
      <w:tr w:rsidR="00AE5392" w:rsidRPr="00AE5392" w14:paraId="3593ED81"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A337A32"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14:paraId="73E3906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ГОД-3</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14:paraId="7C26A64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ГОД-2</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1C54E0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ПРЕДЫ-</w:t>
            </w:r>
            <w:r w:rsidRPr="00AE5392">
              <w:rPr>
                <w:rFonts w:ascii="Times New Roman" w:eastAsia="Times New Roman" w:hAnsi="Times New Roman" w:cs="Times New Roman"/>
                <w:b/>
                <w:bCs/>
                <w:kern w:val="0"/>
                <w:sz w:val="19"/>
                <w:szCs w:val="19"/>
                <w:lang w:eastAsia="ro-MD"/>
                <w14:ligatures w14:val="none"/>
              </w:rPr>
              <w:br/>
              <w:t>ДУЩИЙ</w:t>
            </w:r>
            <w:r w:rsidRPr="00AE5392">
              <w:rPr>
                <w:rFonts w:ascii="Times New Roman" w:eastAsia="Times New Roman" w:hAnsi="Times New Roman" w:cs="Times New Roman"/>
                <w:b/>
                <w:bCs/>
                <w:kern w:val="0"/>
                <w:sz w:val="19"/>
                <w:szCs w:val="19"/>
                <w:lang w:eastAsia="ro-MD"/>
                <w14:ligatures w14:val="none"/>
              </w:rPr>
              <w:br/>
              <w:t>ГОД</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14:paraId="3950305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ГОД-3</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14:paraId="545BA84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ГОД-2</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B52FBB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ПРЕДЫ-</w:t>
            </w:r>
            <w:r w:rsidRPr="00AE5392">
              <w:rPr>
                <w:rFonts w:ascii="Times New Roman" w:eastAsia="Times New Roman" w:hAnsi="Times New Roman" w:cs="Times New Roman"/>
                <w:b/>
                <w:bCs/>
                <w:kern w:val="0"/>
                <w:sz w:val="19"/>
                <w:szCs w:val="19"/>
                <w:lang w:eastAsia="ro-MD"/>
                <w14:ligatures w14:val="none"/>
              </w:rPr>
              <w:br/>
              <w:t>ДУЩИЙ</w:t>
            </w:r>
            <w:r w:rsidRPr="00AE5392">
              <w:rPr>
                <w:rFonts w:ascii="Times New Roman" w:eastAsia="Times New Roman" w:hAnsi="Times New Roman" w:cs="Times New Roman"/>
                <w:b/>
                <w:bCs/>
                <w:kern w:val="0"/>
                <w:sz w:val="19"/>
                <w:szCs w:val="19"/>
                <w:lang w:eastAsia="ro-MD"/>
                <w14:ligatures w14:val="none"/>
              </w:rPr>
              <w:br/>
              <w:t>ГОД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8E779D"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8F925D"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3EEA27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ИЗ</w:t>
            </w:r>
            <w:r w:rsidRPr="00AE5392">
              <w:rPr>
                <w:rFonts w:ascii="Times New Roman" w:eastAsia="Times New Roman" w:hAnsi="Times New Roman" w:cs="Times New Roman"/>
                <w:b/>
                <w:bCs/>
                <w:kern w:val="0"/>
                <w:sz w:val="19"/>
                <w:szCs w:val="19"/>
                <w:lang w:eastAsia="ro-MD"/>
                <w14:ligatures w14:val="none"/>
              </w:rPr>
              <w:br/>
              <w:t>КОТОРЫХ: В</w:t>
            </w:r>
            <w:r w:rsidRPr="00AE5392">
              <w:rPr>
                <w:rFonts w:ascii="Times New Roman" w:eastAsia="Times New Roman" w:hAnsi="Times New Roman" w:cs="Times New Roman"/>
                <w:b/>
                <w:bCs/>
                <w:kern w:val="0"/>
                <w:sz w:val="19"/>
                <w:szCs w:val="19"/>
                <w:lang w:eastAsia="ro-MD"/>
                <w14:ligatures w14:val="none"/>
              </w:rPr>
              <w:br/>
              <w:t>РЕЗУЛЬТАТЕ</w:t>
            </w:r>
            <w:r w:rsidRPr="00AE5392">
              <w:rPr>
                <w:rFonts w:ascii="Times New Roman" w:eastAsia="Times New Roman" w:hAnsi="Times New Roman" w:cs="Times New Roman"/>
                <w:b/>
                <w:bCs/>
                <w:kern w:val="0"/>
                <w:sz w:val="19"/>
                <w:szCs w:val="19"/>
                <w:lang w:eastAsia="ro-MD"/>
                <w14:ligatures w14:val="none"/>
              </w:rPr>
              <w:br/>
              <w:t>МЕХАНИЗМА</w:t>
            </w:r>
            <w:r w:rsidRPr="00AE5392">
              <w:rPr>
                <w:rFonts w:ascii="Times New Roman" w:eastAsia="Times New Roman" w:hAnsi="Times New Roman" w:cs="Times New Roman"/>
                <w:b/>
                <w:bCs/>
                <w:kern w:val="0"/>
                <w:sz w:val="19"/>
                <w:szCs w:val="19"/>
                <w:lang w:eastAsia="ro-MD"/>
                <w14:ligatures w14:val="none"/>
              </w:rPr>
              <w:br/>
              <w:t>ВЫДЕЛЕНИЯ</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4DBC7A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ТРЕБОВАНИЕ</w:t>
            </w:r>
            <w:r w:rsidRPr="00AE5392">
              <w:rPr>
                <w:rFonts w:ascii="Times New Roman" w:eastAsia="Times New Roman" w:hAnsi="Times New Roman" w:cs="Times New Roman"/>
                <w:b/>
                <w:bCs/>
                <w:kern w:val="0"/>
                <w:sz w:val="19"/>
                <w:szCs w:val="19"/>
                <w:lang w:eastAsia="ro-MD"/>
                <w14:ligatures w14:val="none"/>
              </w:rPr>
              <w:br/>
              <w:t>СОБСТВЕН-</w:t>
            </w:r>
            <w:r w:rsidRPr="00AE5392">
              <w:rPr>
                <w:rFonts w:ascii="Times New Roman" w:eastAsia="Times New Roman" w:hAnsi="Times New Roman" w:cs="Times New Roman"/>
                <w:b/>
                <w:bCs/>
                <w:kern w:val="0"/>
                <w:sz w:val="19"/>
                <w:szCs w:val="19"/>
                <w:lang w:eastAsia="ro-MD"/>
                <w14:ligatures w14:val="none"/>
              </w:rPr>
              <w:br/>
              <w:t>НЫХ</w:t>
            </w:r>
            <w:r w:rsidRPr="00AE5392">
              <w:rPr>
                <w:rFonts w:ascii="Times New Roman" w:eastAsia="Times New Roman" w:hAnsi="Times New Roman" w:cs="Times New Roman"/>
                <w:b/>
                <w:bCs/>
                <w:kern w:val="0"/>
                <w:sz w:val="19"/>
                <w:szCs w:val="19"/>
                <w:lang w:eastAsia="ro-MD"/>
                <w14:ligatures w14:val="none"/>
              </w:rPr>
              <w:br/>
              <w:t>СРЕДСТВ ДО</w:t>
            </w:r>
            <w:r w:rsidRPr="00AE5392">
              <w:rPr>
                <w:rFonts w:ascii="Times New Roman" w:eastAsia="Times New Roman" w:hAnsi="Times New Roman" w:cs="Times New Roman"/>
                <w:b/>
                <w:bCs/>
                <w:kern w:val="0"/>
                <w:sz w:val="19"/>
                <w:szCs w:val="19"/>
                <w:lang w:eastAsia="ro-MD"/>
                <w14:ligatures w14:val="none"/>
              </w:rPr>
              <w:br/>
              <w:t>СНИЖЕНИЯ В</w:t>
            </w:r>
            <w:r w:rsidRPr="00AE5392">
              <w:rPr>
                <w:rFonts w:ascii="Times New Roman" w:eastAsia="Times New Roman" w:hAnsi="Times New Roman" w:cs="Times New Roman"/>
                <w:b/>
                <w:bCs/>
                <w:kern w:val="0"/>
                <w:sz w:val="19"/>
                <w:szCs w:val="19"/>
                <w:lang w:eastAsia="ro-MD"/>
                <w14:ligatures w14:val="none"/>
              </w:rPr>
              <w:br/>
              <w:t>РЕЗУЛЬТАТЕ</w:t>
            </w:r>
            <w:r w:rsidRPr="00AE5392">
              <w:rPr>
                <w:rFonts w:ascii="Times New Roman" w:eastAsia="Times New Roman" w:hAnsi="Times New Roman" w:cs="Times New Roman"/>
                <w:b/>
                <w:bCs/>
                <w:kern w:val="0"/>
                <w:sz w:val="19"/>
                <w:szCs w:val="19"/>
                <w:lang w:eastAsia="ro-MD"/>
                <w14:ligatures w14:val="none"/>
              </w:rPr>
              <w:br/>
              <w:t>ОЖИДАЕМЫХ</w:t>
            </w:r>
            <w:r w:rsidRPr="00AE5392">
              <w:rPr>
                <w:rFonts w:ascii="Times New Roman" w:eastAsia="Times New Roman" w:hAnsi="Times New Roman" w:cs="Times New Roman"/>
                <w:b/>
                <w:bCs/>
                <w:kern w:val="0"/>
                <w:sz w:val="19"/>
                <w:szCs w:val="19"/>
                <w:lang w:eastAsia="ro-MD"/>
                <w14:ligatures w14:val="none"/>
              </w:rPr>
              <w:br/>
              <w:t>ПОТЕРЬ,</w:t>
            </w:r>
            <w:r w:rsidRPr="00AE5392">
              <w:rPr>
                <w:rFonts w:ascii="Times New Roman" w:eastAsia="Times New Roman" w:hAnsi="Times New Roman" w:cs="Times New Roman"/>
                <w:b/>
                <w:bCs/>
                <w:kern w:val="0"/>
                <w:sz w:val="19"/>
                <w:szCs w:val="19"/>
                <w:lang w:eastAsia="ro-MD"/>
                <w14:ligatures w14:val="none"/>
              </w:rPr>
              <w:br/>
              <w:t>РАЗНО-</w:t>
            </w:r>
            <w:r w:rsidRPr="00AE5392">
              <w:rPr>
                <w:rFonts w:ascii="Times New Roman" w:eastAsia="Times New Roman" w:hAnsi="Times New Roman" w:cs="Times New Roman"/>
                <w:b/>
                <w:bCs/>
                <w:kern w:val="0"/>
                <w:sz w:val="19"/>
                <w:szCs w:val="19"/>
                <w:lang w:eastAsia="ro-MD"/>
                <w14:ligatures w14:val="none"/>
              </w:rPr>
              <w:br/>
              <w:t>ОБРАЗИЯ</w:t>
            </w:r>
            <w:r w:rsidRPr="00AE5392">
              <w:rPr>
                <w:rFonts w:ascii="Times New Roman" w:eastAsia="Times New Roman" w:hAnsi="Times New Roman" w:cs="Times New Roman"/>
                <w:b/>
                <w:bCs/>
                <w:kern w:val="0"/>
                <w:sz w:val="19"/>
                <w:szCs w:val="19"/>
                <w:lang w:eastAsia="ro-MD"/>
                <w14:ligatures w14:val="none"/>
              </w:rPr>
              <w:br/>
              <w:t>И ТЕХНИК</w:t>
            </w:r>
            <w:r w:rsidRPr="00AE5392">
              <w:rPr>
                <w:rFonts w:ascii="Times New Roman" w:eastAsia="Times New Roman" w:hAnsi="Times New Roman" w:cs="Times New Roman"/>
                <w:b/>
                <w:bCs/>
                <w:kern w:val="0"/>
                <w:sz w:val="19"/>
                <w:szCs w:val="19"/>
                <w:lang w:eastAsia="ro-MD"/>
                <w14:ligatures w14:val="none"/>
              </w:rPr>
              <w:br/>
              <w:t>СНИЖЕНИЯ</w:t>
            </w:r>
            <w:r w:rsidRPr="00AE5392">
              <w:rPr>
                <w:rFonts w:ascii="Times New Roman" w:eastAsia="Times New Roman" w:hAnsi="Times New Roman" w:cs="Times New Roman"/>
                <w:b/>
                <w:bCs/>
                <w:kern w:val="0"/>
                <w:sz w:val="19"/>
                <w:szCs w:val="19"/>
                <w:lang w:eastAsia="ro-MD"/>
                <w14:ligatures w14:val="none"/>
              </w:rPr>
              <w:br/>
              <w:t>РИСКА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E867D3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 СНИЖЕНИЕ</w:t>
            </w:r>
            <w:r w:rsidRPr="00AE5392">
              <w:rPr>
                <w:rFonts w:ascii="Times New Roman" w:eastAsia="Times New Roman" w:hAnsi="Times New Roman" w:cs="Times New Roman"/>
                <w:b/>
                <w:bCs/>
                <w:kern w:val="0"/>
                <w:sz w:val="19"/>
                <w:szCs w:val="19"/>
                <w:lang w:eastAsia="ro-MD"/>
                <w14:ligatures w14:val="none"/>
              </w:rPr>
              <w:br/>
              <w:t>ТРЕБОВАНИЙ</w:t>
            </w:r>
            <w:r w:rsidRPr="00AE5392">
              <w:rPr>
                <w:rFonts w:ascii="Times New Roman" w:eastAsia="Times New Roman" w:hAnsi="Times New Roman" w:cs="Times New Roman"/>
                <w:b/>
                <w:bCs/>
                <w:kern w:val="0"/>
                <w:sz w:val="19"/>
                <w:szCs w:val="19"/>
                <w:lang w:eastAsia="ro-MD"/>
                <w14:ligatures w14:val="none"/>
              </w:rPr>
              <w:br/>
              <w:t>СОБСТВЕН-</w:t>
            </w:r>
            <w:r w:rsidRPr="00AE5392">
              <w:rPr>
                <w:rFonts w:ascii="Times New Roman" w:eastAsia="Times New Roman" w:hAnsi="Times New Roman" w:cs="Times New Roman"/>
                <w:b/>
                <w:bCs/>
                <w:kern w:val="0"/>
                <w:sz w:val="19"/>
                <w:szCs w:val="19"/>
                <w:lang w:eastAsia="ro-MD"/>
                <w14:ligatures w14:val="none"/>
              </w:rPr>
              <w:br/>
              <w:t>НЫХ</w:t>
            </w:r>
            <w:r w:rsidRPr="00AE5392">
              <w:rPr>
                <w:rFonts w:ascii="Times New Roman" w:eastAsia="Times New Roman" w:hAnsi="Times New Roman" w:cs="Times New Roman"/>
                <w:b/>
                <w:bCs/>
                <w:kern w:val="0"/>
                <w:sz w:val="19"/>
                <w:szCs w:val="19"/>
                <w:lang w:eastAsia="ro-MD"/>
                <w14:ligatures w14:val="none"/>
              </w:rPr>
              <w:br/>
              <w:t>СРЕДСТВ В</w:t>
            </w:r>
            <w:r w:rsidRPr="00AE5392">
              <w:rPr>
                <w:rFonts w:ascii="Times New Roman" w:eastAsia="Times New Roman" w:hAnsi="Times New Roman" w:cs="Times New Roman"/>
                <w:b/>
                <w:bCs/>
                <w:kern w:val="0"/>
                <w:sz w:val="19"/>
                <w:szCs w:val="19"/>
                <w:lang w:eastAsia="ro-MD"/>
                <w14:ligatures w14:val="none"/>
              </w:rPr>
              <w:br/>
              <w:t>РЕЗУЛЬТАТЕ</w:t>
            </w:r>
            <w:r w:rsidRPr="00AE5392">
              <w:rPr>
                <w:rFonts w:ascii="Times New Roman" w:eastAsia="Times New Roman" w:hAnsi="Times New Roman" w:cs="Times New Roman"/>
                <w:b/>
                <w:bCs/>
                <w:kern w:val="0"/>
                <w:sz w:val="19"/>
                <w:szCs w:val="19"/>
                <w:lang w:eastAsia="ro-MD"/>
                <w14:ligatures w14:val="none"/>
              </w:rPr>
              <w:br/>
              <w:t>ОЖИДАЕМОЙ</w:t>
            </w:r>
            <w:r w:rsidRPr="00AE5392">
              <w:rPr>
                <w:rFonts w:ascii="Times New Roman" w:eastAsia="Times New Roman" w:hAnsi="Times New Roman" w:cs="Times New Roman"/>
                <w:b/>
                <w:bCs/>
                <w:kern w:val="0"/>
                <w:sz w:val="19"/>
                <w:szCs w:val="19"/>
                <w:lang w:eastAsia="ro-MD"/>
                <w14:ligatures w14:val="none"/>
              </w:rPr>
              <w:br/>
              <w:t>ПОТЕРИ,</w:t>
            </w:r>
            <w:r w:rsidRPr="00AE5392">
              <w:rPr>
                <w:rFonts w:ascii="Times New Roman" w:eastAsia="Times New Roman" w:hAnsi="Times New Roman" w:cs="Times New Roman"/>
                <w:b/>
                <w:bCs/>
                <w:kern w:val="0"/>
                <w:sz w:val="19"/>
                <w:szCs w:val="19"/>
                <w:lang w:eastAsia="ro-MD"/>
                <w14:ligatures w14:val="none"/>
              </w:rPr>
              <w:br/>
              <w:t>ОТРАЖЕННОЙ</w:t>
            </w:r>
            <w:r w:rsidRPr="00AE5392">
              <w:rPr>
                <w:rFonts w:ascii="Times New Roman" w:eastAsia="Times New Roman" w:hAnsi="Times New Roman" w:cs="Times New Roman"/>
                <w:b/>
                <w:bCs/>
                <w:kern w:val="0"/>
                <w:sz w:val="19"/>
                <w:szCs w:val="19"/>
                <w:lang w:eastAsia="ro-MD"/>
                <w14:ligatures w14:val="none"/>
              </w:rPr>
              <w:br/>
              <w:t>ВО</w:t>
            </w:r>
            <w:r w:rsidRPr="00AE5392">
              <w:rPr>
                <w:rFonts w:ascii="Times New Roman" w:eastAsia="Times New Roman" w:hAnsi="Times New Roman" w:cs="Times New Roman"/>
                <w:b/>
                <w:bCs/>
                <w:kern w:val="0"/>
                <w:sz w:val="19"/>
                <w:szCs w:val="19"/>
                <w:lang w:eastAsia="ro-MD"/>
                <w14:ligatures w14:val="none"/>
              </w:rPr>
              <w:br/>
              <w:t>ВНУТРЕННИХ</w:t>
            </w:r>
            <w:r w:rsidRPr="00AE5392">
              <w:rPr>
                <w:rFonts w:ascii="Times New Roman" w:eastAsia="Times New Roman" w:hAnsi="Times New Roman" w:cs="Times New Roman"/>
                <w:b/>
                <w:bCs/>
                <w:kern w:val="0"/>
                <w:sz w:val="19"/>
                <w:szCs w:val="19"/>
                <w:lang w:eastAsia="ro-MD"/>
                <w14:ligatures w14:val="none"/>
              </w:rPr>
              <w:br/>
              <w:t>ПРАКТИКАХ</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87ED8B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 СНИЖЕНИЕ</w:t>
            </w:r>
            <w:r w:rsidRPr="00AE5392">
              <w:rPr>
                <w:rFonts w:ascii="Times New Roman" w:eastAsia="Times New Roman" w:hAnsi="Times New Roman" w:cs="Times New Roman"/>
                <w:b/>
                <w:bCs/>
                <w:kern w:val="0"/>
                <w:sz w:val="19"/>
                <w:szCs w:val="19"/>
                <w:lang w:eastAsia="ro-MD"/>
                <w14:ligatures w14:val="none"/>
              </w:rPr>
              <w:br/>
              <w:t>ТРЕБОВАНИЙ</w:t>
            </w:r>
            <w:r w:rsidRPr="00AE5392">
              <w:rPr>
                <w:rFonts w:ascii="Times New Roman" w:eastAsia="Times New Roman" w:hAnsi="Times New Roman" w:cs="Times New Roman"/>
                <w:b/>
                <w:bCs/>
                <w:kern w:val="0"/>
                <w:sz w:val="19"/>
                <w:szCs w:val="19"/>
                <w:lang w:eastAsia="ro-MD"/>
                <w14:ligatures w14:val="none"/>
              </w:rPr>
              <w:br/>
              <w:t>СОБСТВЕННЫХ</w:t>
            </w:r>
            <w:r w:rsidRPr="00AE5392">
              <w:rPr>
                <w:rFonts w:ascii="Times New Roman" w:eastAsia="Times New Roman" w:hAnsi="Times New Roman" w:cs="Times New Roman"/>
                <w:b/>
                <w:bCs/>
                <w:kern w:val="0"/>
                <w:sz w:val="19"/>
                <w:szCs w:val="19"/>
                <w:lang w:eastAsia="ro-MD"/>
                <w14:ligatures w14:val="none"/>
              </w:rPr>
              <w:br/>
              <w:t>СРЕДСТВ В</w:t>
            </w:r>
            <w:r w:rsidRPr="00AE5392">
              <w:rPr>
                <w:rFonts w:ascii="Times New Roman" w:eastAsia="Times New Roman" w:hAnsi="Times New Roman" w:cs="Times New Roman"/>
                <w:b/>
                <w:bCs/>
                <w:kern w:val="0"/>
                <w:sz w:val="19"/>
                <w:szCs w:val="19"/>
                <w:lang w:eastAsia="ro-MD"/>
                <w14:ligatures w14:val="none"/>
              </w:rPr>
              <w:br/>
              <w:t>РЕЗУЛЬТАТЕ</w:t>
            </w:r>
            <w:r w:rsidRPr="00AE5392">
              <w:rPr>
                <w:rFonts w:ascii="Times New Roman" w:eastAsia="Times New Roman" w:hAnsi="Times New Roman" w:cs="Times New Roman"/>
                <w:b/>
                <w:bCs/>
                <w:kern w:val="0"/>
                <w:sz w:val="19"/>
                <w:szCs w:val="19"/>
                <w:lang w:eastAsia="ro-MD"/>
                <w14:ligatures w14:val="none"/>
              </w:rPr>
              <w:br/>
              <w:t>ДИВЕРСИ-</w:t>
            </w:r>
            <w:r w:rsidRPr="00AE5392">
              <w:rPr>
                <w:rFonts w:ascii="Times New Roman" w:eastAsia="Times New Roman" w:hAnsi="Times New Roman" w:cs="Times New Roman"/>
                <w:b/>
                <w:bCs/>
                <w:kern w:val="0"/>
                <w:sz w:val="19"/>
                <w:szCs w:val="19"/>
                <w:lang w:eastAsia="ro-MD"/>
                <w14:ligatures w14:val="none"/>
              </w:rPr>
              <w:br/>
              <w:t>ФИКАЦИИ</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54C924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 СНИЖЕНИЕ</w:t>
            </w:r>
            <w:r w:rsidRPr="00AE5392">
              <w:rPr>
                <w:rFonts w:ascii="Times New Roman" w:eastAsia="Times New Roman" w:hAnsi="Times New Roman" w:cs="Times New Roman"/>
                <w:b/>
                <w:bCs/>
                <w:kern w:val="0"/>
                <w:sz w:val="19"/>
                <w:szCs w:val="19"/>
                <w:lang w:eastAsia="ro-MD"/>
                <w14:ligatures w14:val="none"/>
              </w:rPr>
              <w:br/>
              <w:t>ТРЕБОВАНИЙ</w:t>
            </w:r>
            <w:r w:rsidRPr="00AE5392">
              <w:rPr>
                <w:rFonts w:ascii="Times New Roman" w:eastAsia="Times New Roman" w:hAnsi="Times New Roman" w:cs="Times New Roman"/>
                <w:b/>
                <w:bCs/>
                <w:kern w:val="0"/>
                <w:sz w:val="19"/>
                <w:szCs w:val="19"/>
                <w:lang w:eastAsia="ro-MD"/>
                <w14:ligatures w14:val="none"/>
              </w:rPr>
              <w:br/>
              <w:t>СОБСТВЕННЫХ</w:t>
            </w:r>
            <w:r w:rsidRPr="00AE5392">
              <w:rPr>
                <w:rFonts w:ascii="Times New Roman" w:eastAsia="Times New Roman" w:hAnsi="Times New Roman" w:cs="Times New Roman"/>
                <w:b/>
                <w:bCs/>
                <w:kern w:val="0"/>
                <w:sz w:val="19"/>
                <w:szCs w:val="19"/>
                <w:lang w:eastAsia="ro-MD"/>
                <w14:ligatures w14:val="none"/>
              </w:rPr>
              <w:br/>
              <w:t>СРЕДСТВ В</w:t>
            </w:r>
            <w:r w:rsidRPr="00AE5392">
              <w:rPr>
                <w:rFonts w:ascii="Times New Roman" w:eastAsia="Times New Roman" w:hAnsi="Times New Roman" w:cs="Times New Roman"/>
                <w:b/>
                <w:bCs/>
                <w:kern w:val="0"/>
                <w:sz w:val="19"/>
                <w:szCs w:val="19"/>
                <w:lang w:eastAsia="ro-MD"/>
                <w14:ligatures w14:val="none"/>
              </w:rPr>
              <w:br/>
              <w:t>РЕЗУЛЬТАТЕ</w:t>
            </w:r>
            <w:r w:rsidRPr="00AE5392">
              <w:rPr>
                <w:rFonts w:ascii="Times New Roman" w:eastAsia="Times New Roman" w:hAnsi="Times New Roman" w:cs="Times New Roman"/>
                <w:b/>
                <w:bCs/>
                <w:kern w:val="0"/>
                <w:sz w:val="19"/>
                <w:szCs w:val="19"/>
                <w:lang w:eastAsia="ro-MD"/>
                <w14:ligatures w14:val="none"/>
              </w:rPr>
              <w:br/>
              <w:t>ТЕХНИК</w:t>
            </w:r>
            <w:r w:rsidRPr="00AE5392">
              <w:rPr>
                <w:rFonts w:ascii="Times New Roman" w:eastAsia="Times New Roman" w:hAnsi="Times New Roman" w:cs="Times New Roman"/>
                <w:b/>
                <w:bCs/>
                <w:kern w:val="0"/>
                <w:sz w:val="19"/>
                <w:szCs w:val="19"/>
                <w:lang w:eastAsia="ro-MD"/>
                <w14:ligatures w14:val="none"/>
              </w:rPr>
              <w:br/>
              <w:t>СНИЖЕНИЯ</w:t>
            </w:r>
            <w:r w:rsidRPr="00AE5392">
              <w:rPr>
                <w:rFonts w:ascii="Times New Roman" w:eastAsia="Times New Roman" w:hAnsi="Times New Roman" w:cs="Times New Roman"/>
                <w:b/>
                <w:bCs/>
                <w:kern w:val="0"/>
                <w:sz w:val="19"/>
                <w:szCs w:val="19"/>
                <w:lang w:eastAsia="ro-MD"/>
                <w14:ligatures w14:val="none"/>
              </w:rPr>
              <w:br/>
              <w:t>РИСКОВ</w:t>
            </w:r>
            <w:r w:rsidRPr="00AE5392">
              <w:rPr>
                <w:rFonts w:ascii="Times New Roman" w:eastAsia="Times New Roman" w:hAnsi="Times New Roman" w:cs="Times New Roman"/>
                <w:b/>
                <w:bCs/>
                <w:kern w:val="0"/>
                <w:sz w:val="19"/>
                <w:szCs w:val="19"/>
                <w:lang w:eastAsia="ro-MD"/>
                <w14:ligatures w14:val="none"/>
              </w:rPr>
              <w:br/>
              <w:t>(СТРАХОВАНИЕ</w:t>
            </w:r>
            <w:r w:rsidRPr="00AE5392">
              <w:rPr>
                <w:rFonts w:ascii="Times New Roman" w:eastAsia="Times New Roman" w:hAnsi="Times New Roman" w:cs="Times New Roman"/>
                <w:b/>
                <w:bCs/>
                <w:kern w:val="0"/>
                <w:sz w:val="19"/>
                <w:szCs w:val="19"/>
                <w:lang w:eastAsia="ro-MD"/>
                <w14:ligatures w14:val="none"/>
              </w:rPr>
              <w:br/>
              <w:t>И ДРУГИЕ</w:t>
            </w:r>
            <w:r w:rsidRPr="00AE5392">
              <w:rPr>
                <w:rFonts w:ascii="Times New Roman" w:eastAsia="Times New Roman" w:hAnsi="Times New Roman" w:cs="Times New Roman"/>
                <w:b/>
                <w:bCs/>
                <w:kern w:val="0"/>
                <w:sz w:val="19"/>
                <w:szCs w:val="19"/>
                <w:lang w:eastAsia="ro-MD"/>
                <w14:ligatures w14:val="none"/>
              </w:rPr>
              <w:br/>
              <w:t>МЕХАНИЗМЫ</w:t>
            </w:r>
            <w:r w:rsidRPr="00AE5392">
              <w:rPr>
                <w:rFonts w:ascii="Times New Roman" w:eastAsia="Times New Roman" w:hAnsi="Times New Roman" w:cs="Times New Roman"/>
                <w:b/>
                <w:bCs/>
                <w:kern w:val="0"/>
                <w:sz w:val="19"/>
                <w:szCs w:val="19"/>
                <w:lang w:eastAsia="ro-MD"/>
                <w14:ligatures w14:val="none"/>
              </w:rPr>
              <w:br/>
              <w:t>ПЕРЕВОДА</w:t>
            </w:r>
            <w:r w:rsidRPr="00AE5392">
              <w:rPr>
                <w:rFonts w:ascii="Times New Roman" w:eastAsia="Times New Roman" w:hAnsi="Times New Roman" w:cs="Times New Roman"/>
                <w:b/>
                <w:bCs/>
                <w:kern w:val="0"/>
                <w:sz w:val="19"/>
                <w:szCs w:val="19"/>
                <w:lang w:eastAsia="ro-MD"/>
                <w14:ligatures w14:val="none"/>
              </w:rPr>
              <w:br/>
              <w:t>РИСКА)</w:t>
            </w:r>
          </w:p>
        </w:tc>
      </w:tr>
      <w:tr w:rsidR="00AE5392" w:rsidRPr="00AE5392" w14:paraId="4BD7608D"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70B4D8D"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7AACBF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E6000A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406B1E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FE4E36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AF5E95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705D4D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5C44B2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684C0D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071</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DE784B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5DB8E0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2E3FD0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F6DE92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69561D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120</w:t>
            </w:r>
          </w:p>
        </w:tc>
      </w:tr>
      <w:tr w:rsidR="00AE5392" w:rsidRPr="00AE5392" w14:paraId="48B9BF5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FED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B67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 БАНКОВСКАЯ ДЕЯТЕЛЬН</w:t>
            </w:r>
            <w:r w:rsidRPr="00AE5392">
              <w:rPr>
                <w:rFonts w:ascii="Times New Roman" w:eastAsia="Times New Roman" w:hAnsi="Times New Roman" w:cs="Times New Roman"/>
                <w:b/>
                <w:bCs/>
                <w:kern w:val="0"/>
                <w:lang w:eastAsia="ro-MD"/>
                <w14:ligatures w14:val="none"/>
              </w:rPr>
              <w:lastRenderedPageBreak/>
              <w:t>ОСТЬ, КОТОРАЯ ЯВЛЯЕТСЯ ПРЕДМЕТОМ ОСНОВНОГО ПОДХОДА(BIA)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275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4D3F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52E3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A81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6E5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12D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BF3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1B3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Ячейка, связанная </w:t>
            </w:r>
            <w:r w:rsidRPr="00AE5392">
              <w:rPr>
                <w:rFonts w:ascii="Times New Roman" w:eastAsia="Times New Roman" w:hAnsi="Times New Roman" w:cs="Times New Roman"/>
                <w:kern w:val="0"/>
                <w:lang w:eastAsia="ro-MD"/>
                <w14:ligatures w14:val="none"/>
              </w:rPr>
              <w:lastRenderedPageBreak/>
              <w:t>с CA2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A70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A6D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B94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FA3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D92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83A0F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F32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47E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 БАНКОВСКАЯ ДЕЯТЕЛЬНОСТЬ, КОТОРАЯ ЯВЛЯЕТСЯ ПРЕДМЕТОМ СТАНДАРТИЗОВАННОГО ПОДХОДА (TSA)/ АЛЬТЕРНАТИВНОГО СТАНДАРТИЗОВАННОГО ПОДХОДА (ASA)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B52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549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A5E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D1C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FEF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C32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A21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5A3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Ячейка, связанная с CA2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C83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EFF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5DC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65A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BBC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191AAEA" w14:textId="77777777" w:rsidTr="00AE5392">
        <w:trPr>
          <w:jc w:val="center"/>
        </w:trPr>
        <w:tc>
          <w:tcPr>
            <w:tcW w:w="0" w:type="auto"/>
            <w:gridSpan w:val="1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B0F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4A0F21D4"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КОТОРЫЕ ЯВЛЯЮТСЯ ПРЕДМЕТОМ TSA:</w:t>
            </w:r>
          </w:p>
        </w:tc>
      </w:tr>
      <w:tr w:rsidR="00AE5392" w:rsidRPr="00AE5392" w14:paraId="3389826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6B8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6BE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КОРПОРАТИВНЫЕ ФИНАНСЫ (CF)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457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2C2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57A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579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5A1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2D6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A04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78E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F51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A16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816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3C8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093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E7DC9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BDC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46D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ТОРГОВЛЯ И ПРОДАЖИ (TS)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219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217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545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A99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020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CA3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774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0E2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5FD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3A4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882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AE5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2A7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1A33D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3A9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9EB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РОЗНИЧНЫЙ БРОКЕР (RBR)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C72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BF0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B69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C9A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CFD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5F7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F9D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FB7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545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D01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597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01A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289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99729B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DBB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D66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КОММЕРЧЕСКАЯ БАНКОВСКАЯ ДЕЯТЕЛЬНОСТЬ (CB)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127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6B8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060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AB8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D05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72A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0B5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0E2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BD8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807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62E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87E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0B4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0CA50F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81B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9F5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РОЗНИЧНАЯ БАНКОВСКАЯ ДЕЯТЕЛЬНОСТЬ (RB)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BA7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6A9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DD6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BB3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2CF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8E5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E5A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194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FE6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EC6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BBF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BB3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168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2E2FE4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036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A08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ПЛАТЕЖИ И РАСЧЕТЫ (PS)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D55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DAB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F1C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9FB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B40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33B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1C6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67F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ADC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F01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C24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10D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F62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AA0E1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1B6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6C6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УСЛУГИ АГЕНТА (AS)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AA7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A84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521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467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E2A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E43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D99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2A4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121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F13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A53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637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E15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A6F596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07E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0BB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УПРАВЛЕНИЕ АКТИВАМИ (AM)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8EB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FFD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E63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B86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E51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608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AA5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2CA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855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A25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066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085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F21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AC85518" w14:textId="77777777" w:rsidTr="00AE5392">
        <w:trPr>
          <w:jc w:val="center"/>
        </w:trPr>
        <w:tc>
          <w:tcPr>
            <w:tcW w:w="0" w:type="auto"/>
            <w:gridSpan w:val="1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4B6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61948BE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КОТОРЫЕ ЯВЛЯЮТСЯ ПРЕДМЕТОМ ASA:</w:t>
            </w:r>
          </w:p>
        </w:tc>
      </w:tr>
      <w:tr w:rsidR="00AE5392" w:rsidRPr="00AE5392" w14:paraId="52FA782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53F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B49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КОММЕРЧЕСКАЯ БАНКОВСКАЯ ДЕЯТЕЛЬНОСТЬ (CB)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10C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FFEA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8E9D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EC3B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7976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731C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DEC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938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9B0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E10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C40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13E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5A9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FAC510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086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3B8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РОЗНИЧНАЯ БАНКОВСКАЯ ДЕЯТЕЛЬНОСТЬ (RB)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7F0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9F12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4DD0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F2A8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0767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D3D6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A26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AE8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C05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86F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FD4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AF4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A94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A59A9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D1C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867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 БАНКОВСКАЯ ДЕЯТЕЛЬНОСТЬ, КОТОРАЯ ЯВЛЯЕТСЯ ПРЕДМЕТОМ ПРОДВИНУТОГО ПОДХОДА К ОЦЕНКЕ(AMA)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4B1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EE6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41A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6FA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31A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314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D88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8F8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694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B89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5AB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DC6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FDB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3CC353A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C6C81E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9C09E7C"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Порядок составления отчета</w:t>
      </w:r>
    </w:p>
    <w:p w14:paraId="4D8CE8E4"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16.00 –ОПЕРАЦИОННЫЙ РИСК (OPR)</w:t>
      </w:r>
    </w:p>
    <w:p w14:paraId="31CF579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A60BAE8"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Инструкции по определенным позициям</w:t>
      </w:r>
    </w:p>
    <w:p w14:paraId="6BEF622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5862"/>
        <w:gridCol w:w="1713"/>
      </w:tblGrid>
      <w:tr w:rsidR="00AE5392" w:rsidRPr="00AE5392" w14:paraId="6D08671F"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996109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Графы</w:t>
            </w:r>
          </w:p>
        </w:tc>
      </w:tr>
      <w:tr w:rsidR="00AE5392" w:rsidRPr="00AE5392" w14:paraId="171F206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668F56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39BC5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9FDC29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Для</w:t>
            </w:r>
            <w:r w:rsidRPr="00AE5392">
              <w:rPr>
                <w:rFonts w:ascii="Times New Roman" w:eastAsia="Times New Roman" w:hAnsi="Times New Roman" w:cs="Times New Roman"/>
                <w:b/>
                <w:bCs/>
                <w:kern w:val="0"/>
                <w:lang w:eastAsia="ro-MD"/>
                <w14:ligatures w14:val="none"/>
              </w:rPr>
              <w:br/>
              <w:t>блокирования</w:t>
            </w:r>
          </w:p>
        </w:tc>
      </w:tr>
      <w:tr w:rsidR="00AE5392" w:rsidRPr="00AE5392" w14:paraId="488F46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2029F7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8FC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РЕЛЕВАНТНЫЙ ПОКАЗАТЕЛЬ</w:t>
            </w:r>
            <w:r w:rsidRPr="00AE5392">
              <w:rPr>
                <w:rFonts w:ascii="Times New Roman" w:eastAsia="Times New Roman" w:hAnsi="Times New Roman" w:cs="Times New Roman"/>
                <w:kern w:val="0"/>
                <w:lang w:eastAsia="ro-MD"/>
                <w14:ligatures w14:val="none"/>
              </w:rPr>
              <w:t xml:space="preserve"> </w:t>
            </w:r>
          </w:p>
          <w:p w14:paraId="5F008D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которые используют релевантный показатель для расчета требования собственных средств для операционного риска (BIA, TSA и ASA) отражают релевантный показатель для соответствующих годов в графах 010-030.</w:t>
            </w:r>
          </w:p>
          <w:p w14:paraId="3330CA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Далее, понятие "релевантный показатель" относится к "сумме элементов" конца финансового периода, так как они были определены в соответствии с приложением № 1 Регламента о подходе к операционному риску для банков согласно основному подходу и стандартизованному подходу.</w:t>
            </w:r>
          </w:p>
          <w:p w14:paraId="71D742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Если банк располагает данными по "релевантному показателю" для периода менее трех лет, в соответствующих графах регистрируются доступные исторические данные (проверенные цифры) в зависимости от приоритета. Например, если доступны исторические данные для одного года, они отражаются в графе 030. Если данный факт кажется обоснованным, оценки динамики их деятельности включаются в графу 020 (оценка для следующего года) и в графе 010 (оценка для года + 2).</w:t>
            </w:r>
          </w:p>
          <w:p w14:paraId="6A31AD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Более того, если отсутствуют доступные исторические данные по "релевантному показателю", банк может использовать оценки динамики деятельности.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97C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tc>
      </w:tr>
      <w:tr w:rsidR="00AE5392" w:rsidRPr="00AE5392" w14:paraId="568DA9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0C8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A89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КРЕДИТЫ И АВАНСЫ (В СЛУЧАЕ ПРИМЕНЕНИЯ ASA)</w:t>
            </w:r>
            <w:r w:rsidRPr="00AE5392">
              <w:rPr>
                <w:rFonts w:ascii="Times New Roman" w:eastAsia="Times New Roman" w:hAnsi="Times New Roman" w:cs="Times New Roman"/>
                <w:kern w:val="0"/>
                <w:lang w:eastAsia="ro-MD"/>
                <w14:ligatures w14:val="none"/>
              </w:rPr>
              <w:t xml:space="preserve"> </w:t>
            </w:r>
          </w:p>
          <w:p w14:paraId="1BD497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Данные графы используются для отражения суммы кредитов и авансов для линий деятельности "коммерческая банковская деятельность" и "розничная банковская деятельности" в соответствии с подпунктом 2) пункта 28 Регламента о подходе к операционному риску для банков согласно основному подходу и стандартизованному подходу. Данные суммы используются для расчета альтернативного релевантного показателя, обуславливающего требования собственных средств, соответствующих деятельности, являющихся предметом ASA [подпункт 1) пункт 28 Регламента о подходе к операционному риску для банков согласно основному подходу и стандартизованному подходу].</w:t>
            </w:r>
          </w:p>
          <w:p w14:paraId="45D034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линии деятельности коммерческая банковская деятельность" должны включаться и ценные бумаги вне торгового портфеля.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2EA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C2BCA7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B73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885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ТРЕБОВАНИЕ СОБСТВЕННЫХ СРЕДСТВ</w:t>
            </w:r>
            <w:r w:rsidRPr="00AE5392">
              <w:rPr>
                <w:rFonts w:ascii="Times New Roman" w:eastAsia="Times New Roman" w:hAnsi="Times New Roman" w:cs="Times New Roman"/>
                <w:kern w:val="0"/>
                <w:lang w:eastAsia="ro-MD"/>
                <w14:ligatures w14:val="none"/>
              </w:rPr>
              <w:t xml:space="preserve"> </w:t>
            </w:r>
          </w:p>
          <w:p w14:paraId="73FB04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Требование собственных средств рассчитывается в соответствии с используемым подходом, согласно Регламенту о подходе к операционному риску для банков согласно основному подходу и стандартизованному подходу. Полученная сумма отражается в графе 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F7F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4ECA0D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3E7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B3E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ОБЩАЯ СУММА ПОДВЕРЖЕННОСТИ К ОПЕРАЦИОННОМУ РИСКУ</w:t>
            </w:r>
            <w:r w:rsidRPr="00AE5392">
              <w:rPr>
                <w:rFonts w:ascii="Times New Roman" w:eastAsia="Times New Roman" w:hAnsi="Times New Roman" w:cs="Times New Roman"/>
                <w:kern w:val="0"/>
                <w:lang w:eastAsia="ro-MD"/>
                <w14:ligatures w14:val="none"/>
              </w:rPr>
              <w:t xml:space="preserve"> </w:t>
            </w:r>
          </w:p>
          <w:p w14:paraId="5505E5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133 Регламента о собственных средствах банков и требованиях капитала. Требования собственных средств графы 070, умноженные на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FA5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87C50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389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C0C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В РЕЗУЛЬТАТЕ МЕХАНИЗМА ВЫДЕЛЕНИЯ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112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Блокирование в контексте AMA</w:t>
            </w:r>
          </w:p>
        </w:tc>
      </w:tr>
      <w:tr w:rsidR="00AE5392" w:rsidRPr="00AE5392" w14:paraId="2D23DC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A06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69B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 АМА, КОТОРЫЕ ДОЛЖНЫ ОТРАЖАТЬСЯ, ПО ОБСТОЯТЕЛЬСТВАМ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1BC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Блокирование в контексте AMA</w:t>
            </w:r>
          </w:p>
        </w:tc>
      </w:tr>
      <w:tr w:rsidR="00AE5392" w:rsidRPr="00AE5392" w14:paraId="69E07BF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E6E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988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ТРЕБОВАНИЕ СОБСТВЕННЫХ СРЕДСТВ ДО СНИЖЕНИЯ В РЕЗУЛЬТАТЕ ОЖИДАЕМЫХ ПОТЕРЬ, РАЗНООБРАЗИЯ И ТЕХНИК СНИЖЕНИЯ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D7E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Блокирование в контексте AMA</w:t>
            </w:r>
          </w:p>
        </w:tc>
      </w:tr>
      <w:tr w:rsidR="00AE5392" w:rsidRPr="00AE5392" w14:paraId="248079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1A2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4AF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СНИЖЕНИЕ ТРЕБОВАНИЙ СОБСТВЕННЫХ СРЕДСТВ В РЕЗУЛЬТАТЕ ОЖИДАЕМОЙ ПОТЕРИ, ОТРАЖЕННОЙ ВО ВНУТРЕННИХ ПРАКТИКАХ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4D0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Блокирование в контексте AMA</w:t>
            </w:r>
          </w:p>
        </w:tc>
      </w:tr>
      <w:tr w:rsidR="00AE5392" w:rsidRPr="00AE5392" w14:paraId="6F307E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1EE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D5D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СНИЖЕНИЕ ТРЕБОВАНИЙ СОБСТВЕННЫХ СРЕДСТВ В РЕЗУЛЬТАТЕ РАЗНООБРАЗИЯ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D9E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Блокирование в контексте AMA</w:t>
            </w:r>
          </w:p>
        </w:tc>
      </w:tr>
      <w:tr w:rsidR="00AE5392" w:rsidRPr="00AE5392" w14:paraId="78819A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CF3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533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СНИЖЕНИЕ ТРЕБОВАНИЙ СОБСТВЕННЫХ СРЕДСТВ В РЕЗУЛЬТАТЕ ТЕХНИК СНИЖЕНИЯ РИСКОВ (СТРАХОВАНИЕ И ДРУГИЕ МЕХАНИЗМЫ ПЕРЕВОДА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F16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Блокирование в контексте AMA</w:t>
            </w:r>
          </w:p>
        </w:tc>
      </w:tr>
    </w:tbl>
    <w:p w14:paraId="1F13F37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5882"/>
        <w:gridCol w:w="1693"/>
      </w:tblGrid>
      <w:tr w:rsidR="00AE5392" w:rsidRPr="00AE5392" w14:paraId="6AE4EB68"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B6FCB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Строки</w:t>
            </w:r>
          </w:p>
        </w:tc>
      </w:tr>
      <w:tr w:rsidR="00AE5392" w:rsidRPr="00AE5392" w14:paraId="6B25587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B27EC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5B7C7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664267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Для</w:t>
            </w:r>
            <w:r w:rsidRPr="00AE5392">
              <w:rPr>
                <w:rFonts w:ascii="Times New Roman" w:eastAsia="Times New Roman" w:hAnsi="Times New Roman" w:cs="Times New Roman"/>
                <w:b/>
                <w:bCs/>
                <w:kern w:val="0"/>
                <w:lang w:eastAsia="ro-MD"/>
                <w14:ligatures w14:val="none"/>
              </w:rPr>
              <w:br/>
              <w:t>блокирования</w:t>
            </w:r>
          </w:p>
        </w:tc>
      </w:tr>
      <w:tr w:rsidR="00AE5392" w:rsidRPr="00AE5392" w14:paraId="4EDCC49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F72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A2A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БАНКОВСКАЯ ДЕЯТЕЛЬНОСТЬ, КОТОРАЯ ЯВЛЯЕТСЯ ПРЕДМЕТОМ ОСНОВНОГО ПОДХОДА (BIA)</w:t>
            </w:r>
            <w:r w:rsidRPr="00AE5392">
              <w:rPr>
                <w:rFonts w:ascii="Times New Roman" w:eastAsia="Times New Roman" w:hAnsi="Times New Roman" w:cs="Times New Roman"/>
                <w:kern w:val="0"/>
                <w:lang w:eastAsia="ro-MD"/>
                <w14:ligatures w14:val="none"/>
              </w:rPr>
              <w:br/>
              <w:t>Данная строка представляет суммы, соответствующие деятельности, которая является предметом подхода BIA для расчета требования собственных средств для операционного риска (глава II Регламента о подходе к операционному риску для банков согласно основному подходу и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ACE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08A20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ED5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351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БАНКОВСКАЯ ДЕЯТЕЛЬНОСТЬ, КОТОРАЯ ЯВЛЯЕТСЯ ПРЕДМЕТОМ СТАНДАРТИЗОВАННОГО ПОДХОДА (TSA)/ АЛЬТЕРНАТИВНОГО СТАНДАРТИЗОВАННОГО ПОДХОДА (ASA)</w:t>
            </w:r>
            <w:r w:rsidRPr="00AE5392">
              <w:rPr>
                <w:rFonts w:ascii="Times New Roman" w:eastAsia="Times New Roman" w:hAnsi="Times New Roman" w:cs="Times New Roman"/>
                <w:kern w:val="0"/>
                <w:lang w:eastAsia="ro-MD"/>
                <w14:ligatures w14:val="none"/>
              </w:rPr>
              <w:t xml:space="preserve"> </w:t>
            </w:r>
          </w:p>
          <w:p w14:paraId="659D52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Отражается требование собственных средств, рассчитанное согласно TSA и ASA (глава III Регламента о подходе к операционному риску для банков согласно основному подходу и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46D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E80F1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E067A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1C6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КОТОРАЯ ЯВЛЯЕТСЯ ПРЕДМЕТОМ TSA</w:t>
            </w:r>
            <w:r w:rsidRPr="00AE5392">
              <w:rPr>
                <w:rFonts w:ascii="Times New Roman" w:eastAsia="Times New Roman" w:hAnsi="Times New Roman" w:cs="Times New Roman"/>
                <w:kern w:val="0"/>
                <w:lang w:eastAsia="ro-MD"/>
                <w14:ligatures w14:val="none"/>
              </w:rPr>
              <w:t xml:space="preserve"> </w:t>
            </w:r>
          </w:p>
          <w:p w14:paraId="4E56F5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случае использования подхода TSA, релевантный показатель для каждого года распределяется по строкам 030-100 в зависимости от линий деятельности, определенных в приложении № 2 Регламента о подходе к операционному риску для банков согласно основному подходу и стандартизованному подходу. Включение деятельности по линиям деятельности должно следовать принципам, описанным в пунктах 25 и 26 Регламента о подходе к операционному риску для банков согласно основному подходу и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750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BCD15D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7AD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6AD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КОТОРАЯ ЯВЛЯЕТСЯ ПРЕДМЕТОМ ASA</w:t>
            </w:r>
            <w:r w:rsidRPr="00AE5392">
              <w:rPr>
                <w:rFonts w:ascii="Times New Roman" w:eastAsia="Times New Roman" w:hAnsi="Times New Roman" w:cs="Times New Roman"/>
                <w:kern w:val="0"/>
                <w:lang w:eastAsia="ro-MD"/>
                <w14:ligatures w14:val="none"/>
              </w:rPr>
              <w:t xml:space="preserve"> </w:t>
            </w:r>
          </w:p>
          <w:p w14:paraId="07792E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которые используют ASA (часть 2 главы III Регламента о подходе к операционному риску для банков согласно основному подходу и стандартизованному подходу) отражают для соответствующих годов релевантный показатель отдельно для каждой линии деятельности по строкам 030-050 и 080-100, а для линий деятельности "коммерческая банковская деятельность" и "розничная банковская деятельность" по строкам 110-120.</w:t>
            </w:r>
          </w:p>
          <w:p w14:paraId="4F0264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Строки 110 и 120 представляют сумму релевантного показателя деятельности, которая является предметом подхода ASA, делая отличие между теми, которые соответствуют линии деятельности "коммерческая банковская деятельность" и теми, которые соответствуют </w:t>
            </w:r>
            <w:r w:rsidRPr="00AE5392">
              <w:rPr>
                <w:rFonts w:ascii="Times New Roman" w:eastAsia="Times New Roman" w:hAnsi="Times New Roman" w:cs="Times New Roman"/>
                <w:kern w:val="0"/>
                <w:lang w:eastAsia="ro-MD"/>
                <w14:ligatures w14:val="none"/>
              </w:rPr>
              <w:lastRenderedPageBreak/>
              <w:t>линии "розничная банковская деятельность" (часть 2 главы III Регламента о подходе к операционному риску для банков согласно основному подходу и стандартизованному подходу). Могут отражаться суммы для строк, соответствующих "коммерческой банковской деятельности" и "розничной банковской деятельности" в рамках подхода TSA (строки 060 и 070), а также в рамках подхода ASA – строки 110 и 120 (например, если филиал является предметом подхода TSA, а материнский субъект является предметом подхода ASA).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6D4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tc>
      </w:tr>
      <w:tr w:rsidR="00AE5392" w:rsidRPr="00AE5392" w14:paraId="51E4E22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B22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579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БАНКОВСКАЯ ДЕЯТЕЛЬНОСТЬ, КОТОРАЯ ЯВЛЯЕТСЯ ПРЕДМЕТОМ ПРОДВИНУТОГО ПОДХОДА К ОЦЕНКЕ (AMA)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ABE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Блокирование в контексте AMA</w:t>
            </w:r>
          </w:p>
        </w:tc>
      </w:tr>
    </w:tbl>
    <w:p w14:paraId="54C5B8C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04EA1B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39F4AF1"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Приложение № 5</w:t>
      </w:r>
    </w:p>
    <w:p w14:paraId="310AC862"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к Инструкции о порядке</w:t>
      </w:r>
    </w:p>
    <w:p w14:paraId="05B6205C"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представления банками</w:t>
      </w:r>
    </w:p>
    <w:p w14:paraId="37042B36"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отчетов СОREP в целях надзора</w:t>
      </w:r>
    </w:p>
    <w:p w14:paraId="35FA7C8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5880C93"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17.00 – ОПЕРАЦИОННЫЙ РИСК: ПОТЕРИ И ВОЗМЕЩЕНИЯ ПО ЛИНИЯМ</w:t>
      </w:r>
    </w:p>
    <w:p w14:paraId="2F5752D2"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ДЕЯТЕЛЬНОСТИ В ТЕЧЕНИЕ ПРЕДЫДУЩЕГО ГОДА</w:t>
      </w:r>
    </w:p>
    <w:p w14:paraId="44111FF3"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(ДЕТАЛИ ПО ОПЕРАЦИОННОМУ РИСКУ – OPR)</w:t>
      </w:r>
    </w:p>
    <w:p w14:paraId="6003891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2AE183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Данный формуляр обобщает данные о валовых потерях и возмещениях потерь, зарегистрированных банком в предыдущем году в зависимости от линий деятельности.</w:t>
      </w:r>
    </w:p>
    <w:p w14:paraId="6BE38A9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"Валовая потеря" означает потерю, вытекающую из события или категории событий операционного риска до любого вида возмещений, без ущерба для пункта 4.</w:t>
      </w:r>
    </w:p>
    <w:p w14:paraId="1348747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w:t>
      </w:r>
      <w:r w:rsidRPr="00AE5392">
        <w:rPr>
          <w:rFonts w:ascii="Arial" w:eastAsia="Times New Roman" w:hAnsi="Arial" w:cs="Arial"/>
          <w:kern w:val="0"/>
          <w:sz w:val="24"/>
          <w:szCs w:val="24"/>
          <w:lang w:eastAsia="ro-MD"/>
          <w14:ligatures w14:val="none"/>
        </w:rPr>
        <w:t xml:space="preserve"> "Возмещение" означает самостоятельное событие, связанное с первоначальной потерей из операционного риска, который отделен во времени и через который получаются средства или поступления экономических выгод от первого или третьего лица, таких как страховщики или другие лица.</w:t>
      </w:r>
    </w:p>
    <w:p w14:paraId="5DA8A6D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w:t>
      </w:r>
      <w:r w:rsidRPr="00AE5392">
        <w:rPr>
          <w:rFonts w:ascii="Arial" w:eastAsia="Times New Roman" w:hAnsi="Arial" w:cs="Arial"/>
          <w:kern w:val="0"/>
          <w:sz w:val="24"/>
          <w:szCs w:val="24"/>
          <w:lang w:eastAsia="ro-MD"/>
          <w14:ligatures w14:val="none"/>
        </w:rPr>
        <w:t xml:space="preserve"> "События потерь быстро возмещенные" означают события операционного риска, приносящих потери, которые полностью или частично возмещены в течение пяти рабочих дней. В случае события потери быстро возмещенной, только часть потери, которая не возмещена полностью (т.е. потеря, из которой исключается быстрое частичное возмещение) должна включаться в определение валовой потери. Следовательно, события потерь, приносящих потери, которые полностью возмещены в течение пяти рабочих дней не должны совсем включаться в определение валовой потери, а также в отражение деталей по операционному риску.</w:t>
      </w:r>
    </w:p>
    <w:p w14:paraId="2A16378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w:t>
      </w:r>
      <w:r w:rsidRPr="00AE5392">
        <w:rPr>
          <w:rFonts w:ascii="Arial" w:eastAsia="Times New Roman" w:hAnsi="Arial" w:cs="Arial"/>
          <w:kern w:val="0"/>
          <w:sz w:val="24"/>
          <w:szCs w:val="24"/>
          <w:lang w:eastAsia="ro-MD"/>
          <w14:ligatures w14:val="none"/>
        </w:rPr>
        <w:t xml:space="preserve"> "Дата учета" обозначает дату, когда впервые была признана потеря или резерв/запас на счете прибыли и убытка для потери из операционного риска. Логическим образом, данная дата является последующей "Дате возникновения" (т.е. дата, когда операционный риск наступил или впервые начался) и "Дате обнаружения" (т.е. дата, когда банк осознал событие операционного риска).</w:t>
      </w:r>
    </w:p>
    <w:p w14:paraId="315C848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6.</w:t>
      </w:r>
      <w:r w:rsidRPr="00AE5392">
        <w:rPr>
          <w:rFonts w:ascii="Arial" w:eastAsia="Times New Roman" w:hAnsi="Arial" w:cs="Arial"/>
          <w:kern w:val="0"/>
          <w:sz w:val="24"/>
          <w:szCs w:val="24"/>
          <w:lang w:eastAsia="ro-MD"/>
          <w14:ligatures w14:val="none"/>
        </w:rPr>
        <w:t xml:space="preserve"> Количеством событий является количество событий операционного риска, которые учитываются впервые в течение отчетного периода.</w:t>
      </w:r>
    </w:p>
    <w:p w14:paraId="4554935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7.</w:t>
      </w:r>
      <w:r w:rsidRPr="00AE5392">
        <w:rPr>
          <w:rFonts w:ascii="Arial" w:eastAsia="Times New Roman" w:hAnsi="Arial" w:cs="Arial"/>
          <w:kern w:val="0"/>
          <w:sz w:val="24"/>
          <w:szCs w:val="24"/>
          <w:lang w:eastAsia="ro-MD"/>
          <w14:ligatures w14:val="none"/>
        </w:rPr>
        <w:t xml:space="preserve"> Общей суммой потерь является алгебраическая сумма следующих событий:</w:t>
      </w:r>
    </w:p>
    <w:p w14:paraId="58A482A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lastRenderedPageBreak/>
        <w:t>a) сумма соответствующих валовых потерь для элементов операционного риска "учтенные впервые" в течение отчетного периода (например, прямые расходы, резервы, расчеты);</w:t>
      </w:r>
    </w:p>
    <w:p w14:paraId="3A3661D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b) сумма соответствующих валовых потерь для положительных корректировок потерь, осуществленных в течение отчетного периода (например, рост запасов, события смежных потерь, дополнительные расчеты) для событий операционного риска "учтенных впервые" в течение предыдущих отчетных периодов; и</w:t>
      </w:r>
    </w:p>
    <w:p w14:paraId="535569D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c) сумма соответствующих валовых потерь для отрицательных корректировок потерь, осуществленных в течение отчетного периода – в результате снижения запасов – для событий операционного риска "учтенных впервые" в течение предыдущих отчетных периодов.</w:t>
      </w:r>
    </w:p>
    <w:p w14:paraId="0ECB834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8.</w:t>
      </w:r>
      <w:r w:rsidRPr="00AE5392">
        <w:rPr>
          <w:rFonts w:ascii="Arial" w:eastAsia="Times New Roman" w:hAnsi="Arial" w:cs="Arial"/>
          <w:kern w:val="0"/>
          <w:sz w:val="24"/>
          <w:szCs w:val="24"/>
          <w:lang w:eastAsia="ro-MD"/>
          <w14:ligatures w14:val="none"/>
        </w:rPr>
        <w:t xml:space="preserve"> Количество событий включает условно и события, которые были учтены впервые в течение предыдущих отчетных периодов, но которые еще не были отражены в предыдущих отчетах надзора. Общая сумма потерь включает условно и элементы пункта 7, которые относятся к предыдущим отчетным периодам, но которые еще не были отражены в предыдущих надзорных отчетах.</w:t>
      </w:r>
    </w:p>
    <w:p w14:paraId="3077160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9.</w:t>
      </w:r>
      <w:r w:rsidRPr="00AE5392">
        <w:rPr>
          <w:rFonts w:ascii="Arial" w:eastAsia="Times New Roman" w:hAnsi="Arial" w:cs="Arial"/>
          <w:kern w:val="0"/>
          <w:sz w:val="24"/>
          <w:szCs w:val="24"/>
          <w:lang w:eastAsia="ro-MD"/>
          <w14:ligatures w14:val="none"/>
        </w:rPr>
        <w:t xml:space="preserve"> Единичной максимальной потерей является самая большая из сумм, включенных выше в подпункт а) пункта 7 или подпункт b) пункта 7.</w:t>
      </w:r>
    </w:p>
    <w:p w14:paraId="6394D3F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10.</w:t>
      </w:r>
      <w:r w:rsidRPr="00AE5392">
        <w:rPr>
          <w:rFonts w:ascii="Arial" w:eastAsia="Times New Roman" w:hAnsi="Arial" w:cs="Arial"/>
          <w:kern w:val="0"/>
          <w:sz w:val="24"/>
          <w:szCs w:val="24"/>
          <w:lang w:eastAsia="ro-MD"/>
          <w14:ligatures w14:val="none"/>
        </w:rPr>
        <w:t xml:space="preserve"> Суммой первых самых больших пяти потерь является сумма первых самых больших потерь, включенных выше в подпункт а) пункта 7 или подпункт b) пункта 7.</w:t>
      </w:r>
    </w:p>
    <w:p w14:paraId="5F94D19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11.</w:t>
      </w:r>
      <w:r w:rsidRPr="00AE5392">
        <w:rPr>
          <w:rFonts w:ascii="Arial" w:eastAsia="Times New Roman" w:hAnsi="Arial" w:cs="Arial"/>
          <w:kern w:val="0"/>
          <w:sz w:val="24"/>
          <w:szCs w:val="24"/>
          <w:lang w:eastAsia="ro-MD"/>
          <w14:ligatures w14:val="none"/>
        </w:rPr>
        <w:t xml:space="preserve"> Общем возмещением потери является сумма всех учтенных возмещений в отчетном периоде и релевантных для событий операционного риска, учтенных впервые в течение отчетного периода или предыдущих отчетных периодов.</w:t>
      </w:r>
    </w:p>
    <w:p w14:paraId="6B39A1C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12.</w:t>
      </w:r>
      <w:r w:rsidRPr="00AE5392">
        <w:rPr>
          <w:rFonts w:ascii="Arial" w:eastAsia="Times New Roman" w:hAnsi="Arial" w:cs="Arial"/>
          <w:kern w:val="0"/>
          <w:sz w:val="24"/>
          <w:szCs w:val="24"/>
          <w:lang w:eastAsia="ro-MD"/>
          <w14:ligatures w14:val="none"/>
        </w:rPr>
        <w:t xml:space="preserve"> Цифры, отраженные в июне месяце соответствующего года, являются промежуточными, окончательные цифры отражаются в декабре. Следовательно, цифры июня относятся к шестимесячному периоду (а именно, с 1.01 по 30.06 календарного года), в то время как цифры декабря относятся к двенадцати месяцам (а именно, с 1.01 по 31.12 календарного года).</w:t>
      </w:r>
    </w:p>
    <w:p w14:paraId="1CFFA51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13.</w:t>
      </w:r>
      <w:r w:rsidRPr="00AE5392">
        <w:rPr>
          <w:rFonts w:ascii="Arial" w:eastAsia="Times New Roman" w:hAnsi="Arial" w:cs="Arial"/>
          <w:kern w:val="0"/>
          <w:sz w:val="24"/>
          <w:szCs w:val="24"/>
          <w:lang w:eastAsia="ro-MD"/>
          <w14:ligatures w14:val="none"/>
        </w:rPr>
        <w:t xml:space="preserve"> Информация представляется путем распределения потерь и возмещений, которые превышают внутренние пределы по линиям деятельности (в соответствии с приложением № 2 к Регламенту о подходе к операционному риску для банков согласно основному подходу и стандартизованному подходу), с возможностью, чтобы потери, связанные с событием, распределялись по нескольким линиям деятельности.</w:t>
      </w:r>
    </w:p>
    <w:p w14:paraId="166DF2F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14.</w:t>
      </w:r>
      <w:r w:rsidRPr="00AE5392">
        <w:rPr>
          <w:rFonts w:ascii="Arial" w:eastAsia="Times New Roman" w:hAnsi="Arial" w:cs="Arial"/>
          <w:kern w:val="0"/>
          <w:sz w:val="24"/>
          <w:szCs w:val="24"/>
          <w:lang w:eastAsia="ro-MD"/>
          <w14:ligatures w14:val="none"/>
        </w:rPr>
        <w:t xml:space="preserve"> Графы представляют общие суммы по каждой линии деятельности вместе с одним элементом меморандум, который представляет самый низкий внутренний предел, применяемый при сборе данных о потерях, указывая в рамках каждой линии деятельности самый низкий и самый высокий предел в случае, если существует несколько пределов. Банки, которые рассчитывают требование собственных средств согласно подходу TSA или ASA, отражают потери в графе 080.</w:t>
      </w:r>
    </w:p>
    <w:p w14:paraId="130EFF1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15.</w:t>
      </w:r>
      <w:r w:rsidRPr="00AE5392">
        <w:rPr>
          <w:rFonts w:ascii="Arial" w:eastAsia="Times New Roman" w:hAnsi="Arial" w:cs="Arial"/>
          <w:kern w:val="0"/>
          <w:sz w:val="24"/>
          <w:szCs w:val="24"/>
          <w:lang w:eastAsia="ro-MD"/>
          <w14:ligatures w14:val="none"/>
        </w:rPr>
        <w:t xml:space="preserve"> Строки представляют линии деятельности и, в рамках каждой линии деятельности, информацию о количестве событий, общую сумму потерь, единичную максимальную потерю, сумму первых пяти самых больших потерь и общее возмещение потери.</w:t>
      </w:r>
    </w:p>
    <w:p w14:paraId="415CFDE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16.</w:t>
      </w:r>
      <w:r w:rsidRPr="00AE5392">
        <w:rPr>
          <w:rFonts w:ascii="Arial" w:eastAsia="Times New Roman" w:hAnsi="Arial" w:cs="Arial"/>
          <w:kern w:val="0"/>
          <w:sz w:val="24"/>
          <w:szCs w:val="24"/>
          <w:lang w:eastAsia="ro-MD"/>
          <w14:ligatures w14:val="none"/>
        </w:rPr>
        <w:t xml:space="preserve"> Для всех линий деятельности также требуются данные о количестве событий и общая сумма потерь для определенных интервалов, определенных на основании некоторых предопределенных пределов: 10000, 20000, 100000 и 1000000. Пределы соответствуют некоторым суммам в молдавских леях и включены с целью сопоставления отраженных потерь между банками. Следовательно, они не соответствуют пределам минимальной потери, </w:t>
      </w:r>
      <w:r w:rsidRPr="00AE5392">
        <w:rPr>
          <w:rFonts w:ascii="Arial" w:eastAsia="Times New Roman" w:hAnsi="Arial" w:cs="Arial"/>
          <w:kern w:val="0"/>
          <w:sz w:val="24"/>
          <w:szCs w:val="24"/>
          <w:lang w:eastAsia="ro-MD"/>
          <w14:ligatures w14:val="none"/>
        </w:rPr>
        <w:lastRenderedPageBreak/>
        <w:t>использованным для сбора внутренних данных по потере, которые должны отражаться в другой части формуляра.</w:t>
      </w:r>
    </w:p>
    <w:p w14:paraId="2784897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17.</w:t>
      </w:r>
      <w:r w:rsidRPr="00AE5392">
        <w:rPr>
          <w:rFonts w:ascii="Arial" w:eastAsia="Times New Roman" w:hAnsi="Arial" w:cs="Arial"/>
          <w:kern w:val="0"/>
          <w:sz w:val="24"/>
          <w:szCs w:val="24"/>
          <w:lang w:eastAsia="ro-MD"/>
          <w14:ligatures w14:val="none"/>
        </w:rPr>
        <w:t xml:space="preserve"> В случае, если сумма элементов общего размера потерь в соответствии с пунктом 7 обуславливает получение отрицательного значения для некоторых линий деятельности /сочетания категорий событий, отражается сумма 0 (ноль) в соответствующих ячейках.</w:t>
      </w:r>
    </w:p>
    <w:p w14:paraId="229B57B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18.</w:t>
      </w:r>
      <w:r w:rsidRPr="00AE5392">
        <w:rPr>
          <w:rFonts w:ascii="Arial" w:eastAsia="Times New Roman" w:hAnsi="Arial" w:cs="Arial"/>
          <w:kern w:val="0"/>
          <w:sz w:val="24"/>
          <w:szCs w:val="24"/>
          <w:lang w:eastAsia="ro-MD"/>
          <w14:ligatures w14:val="none"/>
        </w:rPr>
        <w:t xml:space="preserve"> Данный формуляр должен представляться банками, которые используют TSA/ASA для расчета требований собственных средств.</w:t>
      </w:r>
    </w:p>
    <w:p w14:paraId="3C805F5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19.</w:t>
      </w:r>
      <w:r w:rsidRPr="00AE5392">
        <w:rPr>
          <w:rFonts w:ascii="Arial" w:eastAsia="Times New Roman" w:hAnsi="Arial" w:cs="Arial"/>
          <w:kern w:val="0"/>
          <w:sz w:val="24"/>
          <w:szCs w:val="24"/>
          <w:lang w:eastAsia="ro-MD"/>
          <w14:ligatures w14:val="none"/>
        </w:rPr>
        <w:t xml:space="preserve"> Для проверки соблюдения условий, предусмотренных пунктом b) подпункта 5) пункта 14 части 3 настоящей инструкции банки используют последние статистики с веб-страницы НБМ раздела, предназначенного для публикации данных в пруденциальных целях для определения "общей суммы активов индивидуальных балансов всех банков Республики Молдова".</w:t>
      </w:r>
    </w:p>
    <w:p w14:paraId="23D598D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20.</w:t>
      </w:r>
      <w:r w:rsidRPr="00AE5392">
        <w:rPr>
          <w:rFonts w:ascii="Arial" w:eastAsia="Times New Roman" w:hAnsi="Arial" w:cs="Arial"/>
          <w:kern w:val="0"/>
          <w:sz w:val="24"/>
          <w:szCs w:val="24"/>
          <w:lang w:eastAsia="ro-MD"/>
          <w14:ligatures w14:val="none"/>
        </w:rPr>
        <w:t xml:space="preserve"> Банки, к которым применяются положения пункта b) подпункта 5) пункта 14 части 3 настоящей инструкции отражают лишь следующие данные для суммы всех событий (графа 080) формуляра "Детали по операционному риску":</w:t>
      </w:r>
    </w:p>
    <w:p w14:paraId="545557F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a) количество событий (строка 910);</w:t>
      </w:r>
    </w:p>
    <w:p w14:paraId="691C226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b) общая сумма потерь (строка 920);</w:t>
      </w:r>
    </w:p>
    <w:p w14:paraId="77609F6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c) единичная максимальная потеря (строка 930);</w:t>
      </w:r>
    </w:p>
    <w:p w14:paraId="50D1533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d) сумма первых пяти самых больших потерь (строка 940) и</w:t>
      </w:r>
    </w:p>
    <w:p w14:paraId="09735D5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e) общее возмещение потерь (строка 950).</w:t>
      </w:r>
    </w:p>
    <w:p w14:paraId="29D0E16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D64A7A7"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Формуляр отчета</w:t>
      </w:r>
    </w:p>
    <w:p w14:paraId="29808D1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344"/>
        <w:gridCol w:w="1147"/>
        <w:gridCol w:w="808"/>
        <w:gridCol w:w="632"/>
        <w:gridCol w:w="663"/>
        <w:gridCol w:w="688"/>
        <w:gridCol w:w="706"/>
        <w:gridCol w:w="797"/>
        <w:gridCol w:w="845"/>
        <w:gridCol w:w="886"/>
        <w:gridCol w:w="645"/>
        <w:gridCol w:w="543"/>
        <w:gridCol w:w="651"/>
      </w:tblGrid>
      <w:tr w:rsidR="00AE5392" w:rsidRPr="00AE5392" w14:paraId="24AA3959" w14:textId="77777777" w:rsidTr="00AE5392">
        <w:trPr>
          <w:jc w:val="center"/>
        </w:trPr>
        <w:tc>
          <w:tcPr>
            <w:tcW w:w="0" w:type="auto"/>
            <w:gridSpan w:val="13"/>
            <w:tcBorders>
              <w:top w:val="nil"/>
              <w:left w:val="nil"/>
              <w:bottom w:val="single" w:sz="6" w:space="0" w:color="auto"/>
              <w:right w:val="nil"/>
            </w:tcBorders>
            <w:tcMar>
              <w:top w:w="24" w:type="dxa"/>
              <w:left w:w="48" w:type="dxa"/>
              <w:bottom w:w="24" w:type="dxa"/>
              <w:right w:w="48" w:type="dxa"/>
            </w:tcMar>
            <w:hideMark/>
          </w:tcPr>
          <w:p w14:paraId="43B129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_________________</w:t>
            </w:r>
          </w:p>
          <w:p w14:paraId="7E85BFA5"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C1619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Отчетный период</w:t>
            </w:r>
            <w:r w:rsidRPr="00AE5392">
              <w:rPr>
                <w:rFonts w:ascii="Times New Roman" w:eastAsia="Times New Roman" w:hAnsi="Times New Roman" w:cs="Times New Roman"/>
                <w:kern w:val="0"/>
                <w:lang w:eastAsia="ro-MD"/>
                <w14:ligatures w14:val="none"/>
              </w:rPr>
              <w:t xml:space="preserve"> _____________</w:t>
            </w:r>
          </w:p>
          <w:p w14:paraId="26D92CA8"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формуляра</w:t>
            </w:r>
            <w:r w:rsidRPr="00AE5392">
              <w:rPr>
                <w:rFonts w:ascii="Times New Roman" w:eastAsia="Times New Roman" w:hAnsi="Times New Roman" w:cs="Times New Roman"/>
                <w:kern w:val="0"/>
                <w:lang w:eastAsia="ro-MD"/>
                <w14:ligatures w14:val="none"/>
              </w:rPr>
              <w:t xml:space="preserve"> ___________</w:t>
            </w:r>
          </w:p>
          <w:p w14:paraId="7492F156"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444154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17.00 – ОПЕРАЦИОННЫЙ РИСК: ПОТЕРИ И ВОЗМЕЩЕНИЯ ПО</w:t>
            </w:r>
          </w:p>
          <w:p w14:paraId="1964A6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ЛИНИЯМ ДЕЯТЕЛЬНОСТИ В ТЕЧЕНИЕ ПРЕДЫДУЩЕГО ГОДА</w:t>
            </w:r>
          </w:p>
          <w:p w14:paraId="455632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(детали по OPR)</w:t>
            </w:r>
          </w:p>
          <w:p w14:paraId="16DC836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121C9DE"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vAlign w:val="center"/>
            <w:hideMark/>
          </w:tcPr>
          <w:p w14:paraId="3166DBE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ВЫДЕЛЕНИЕ ПОТЕРЬ</w:t>
            </w:r>
            <w:r w:rsidRPr="00AE5392">
              <w:rPr>
                <w:rFonts w:ascii="Times New Roman" w:eastAsia="Times New Roman" w:hAnsi="Times New Roman" w:cs="Times New Roman"/>
                <w:b/>
                <w:bCs/>
                <w:kern w:val="0"/>
                <w:lang w:eastAsia="ro-MD"/>
                <w14:ligatures w14:val="none"/>
              </w:rPr>
              <w:br/>
              <w:t>ПО ЛИНИЯМ ДЕЯТЕЛЬНОСТИ</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vAlign w:val="center"/>
            <w:hideMark/>
          </w:tcPr>
          <w:p w14:paraId="520E2AB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ВИДЫ СОБЫТИЙ</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vAlign w:val="center"/>
            <w:hideMark/>
          </w:tcPr>
          <w:p w14:paraId="0488ADF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ВСЕГО</w:t>
            </w:r>
            <w:r w:rsidRPr="00AE5392">
              <w:rPr>
                <w:rFonts w:ascii="Times New Roman" w:eastAsia="Times New Roman" w:hAnsi="Times New Roman" w:cs="Times New Roman"/>
                <w:b/>
                <w:bCs/>
                <w:kern w:val="0"/>
                <w:sz w:val="19"/>
                <w:szCs w:val="19"/>
                <w:lang w:eastAsia="ro-MD"/>
                <w14:ligatures w14:val="none"/>
              </w:rPr>
              <w:br/>
              <w:t>СОБЫТИЙ</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A873C5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r w:rsidRPr="00AE5392">
              <w:rPr>
                <w:rFonts w:ascii="Times New Roman" w:eastAsia="Times New Roman" w:hAnsi="Times New Roman" w:cs="Times New Roman"/>
                <w:b/>
                <w:bCs/>
                <w:kern w:val="0"/>
                <w:lang w:eastAsia="ro-MD"/>
                <w14:ligatures w14:val="none"/>
              </w:rPr>
              <w:br/>
              <w:t>МЕМОРАНДУМ:</w:t>
            </w:r>
            <w:r w:rsidRPr="00AE5392">
              <w:rPr>
                <w:rFonts w:ascii="Times New Roman" w:eastAsia="Times New Roman" w:hAnsi="Times New Roman" w:cs="Times New Roman"/>
                <w:b/>
                <w:bCs/>
                <w:kern w:val="0"/>
                <w:lang w:eastAsia="ro-MD"/>
                <w14:ligatures w14:val="none"/>
              </w:rPr>
              <w:br/>
              <w:t>ПРЕДЕЛ,</w:t>
            </w:r>
            <w:r w:rsidRPr="00AE5392">
              <w:rPr>
                <w:rFonts w:ascii="Times New Roman" w:eastAsia="Times New Roman" w:hAnsi="Times New Roman" w:cs="Times New Roman"/>
                <w:b/>
                <w:bCs/>
                <w:kern w:val="0"/>
                <w:lang w:eastAsia="ro-MD"/>
                <w14:ligatures w14:val="none"/>
              </w:rPr>
              <w:br/>
              <w:t>ПРИМЕНЯЕМЫЙ</w:t>
            </w:r>
            <w:r w:rsidRPr="00AE5392">
              <w:rPr>
                <w:rFonts w:ascii="Times New Roman" w:eastAsia="Times New Roman" w:hAnsi="Times New Roman" w:cs="Times New Roman"/>
                <w:b/>
                <w:bCs/>
                <w:kern w:val="0"/>
                <w:lang w:eastAsia="ro-MD"/>
                <w14:ligatures w14:val="none"/>
              </w:rPr>
              <w:br/>
              <w:t>ПРИ СБОРЕ</w:t>
            </w:r>
            <w:r w:rsidRPr="00AE5392">
              <w:rPr>
                <w:rFonts w:ascii="Times New Roman" w:eastAsia="Times New Roman" w:hAnsi="Times New Roman" w:cs="Times New Roman"/>
                <w:b/>
                <w:bCs/>
                <w:kern w:val="0"/>
                <w:lang w:eastAsia="ro-MD"/>
                <w14:ligatures w14:val="none"/>
              </w:rPr>
              <w:br/>
              <w:t>ДАННЫХ</w:t>
            </w:r>
          </w:p>
        </w:tc>
      </w:tr>
      <w:tr w:rsidR="00AE5392" w:rsidRPr="00AE5392" w14:paraId="5FBB395C"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84A0658"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AE2166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ВНУТРЕН-</w:t>
            </w:r>
            <w:r w:rsidRPr="00AE5392">
              <w:rPr>
                <w:rFonts w:ascii="Times New Roman" w:eastAsia="Times New Roman" w:hAnsi="Times New Roman" w:cs="Times New Roman"/>
                <w:b/>
                <w:bCs/>
                <w:kern w:val="0"/>
                <w:sz w:val="19"/>
                <w:szCs w:val="19"/>
                <w:lang w:eastAsia="ro-MD"/>
                <w14:ligatures w14:val="none"/>
              </w:rPr>
              <w:br/>
              <w:t>НИЙ</w:t>
            </w:r>
            <w:r w:rsidRPr="00AE5392">
              <w:rPr>
                <w:rFonts w:ascii="Times New Roman" w:eastAsia="Times New Roman" w:hAnsi="Times New Roman" w:cs="Times New Roman"/>
                <w:b/>
                <w:bCs/>
                <w:kern w:val="0"/>
                <w:sz w:val="19"/>
                <w:szCs w:val="19"/>
                <w:lang w:eastAsia="ro-MD"/>
                <w14:ligatures w14:val="none"/>
              </w:rPr>
              <w:br/>
              <w:t>ОБМАН</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E81D70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ВНЕШНИЙ</w:t>
            </w:r>
            <w:r w:rsidRPr="00AE5392">
              <w:rPr>
                <w:rFonts w:ascii="Times New Roman" w:eastAsia="Times New Roman" w:hAnsi="Times New Roman" w:cs="Times New Roman"/>
                <w:b/>
                <w:bCs/>
                <w:kern w:val="0"/>
                <w:sz w:val="19"/>
                <w:szCs w:val="19"/>
                <w:lang w:eastAsia="ro-MD"/>
                <w14:ligatures w14:val="none"/>
              </w:rPr>
              <w:br/>
              <w:t>ОБМАН</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623F25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ПРАКТИКИ</w:t>
            </w:r>
            <w:r w:rsidRPr="00AE5392">
              <w:rPr>
                <w:rFonts w:ascii="Times New Roman" w:eastAsia="Times New Roman" w:hAnsi="Times New Roman" w:cs="Times New Roman"/>
                <w:b/>
                <w:bCs/>
                <w:kern w:val="0"/>
                <w:sz w:val="19"/>
                <w:szCs w:val="19"/>
                <w:lang w:eastAsia="ro-MD"/>
                <w14:ligatures w14:val="none"/>
              </w:rPr>
              <w:br/>
              <w:t>НАЙМА И</w:t>
            </w:r>
            <w:r w:rsidRPr="00AE5392">
              <w:rPr>
                <w:rFonts w:ascii="Times New Roman" w:eastAsia="Times New Roman" w:hAnsi="Times New Roman" w:cs="Times New Roman"/>
                <w:b/>
                <w:bCs/>
                <w:kern w:val="0"/>
                <w:sz w:val="19"/>
                <w:szCs w:val="19"/>
                <w:lang w:eastAsia="ro-MD"/>
                <w14:ligatures w14:val="none"/>
              </w:rPr>
              <w:br/>
              <w:t>БЕЗОПАС-</w:t>
            </w:r>
            <w:r w:rsidRPr="00AE5392">
              <w:rPr>
                <w:rFonts w:ascii="Times New Roman" w:eastAsia="Times New Roman" w:hAnsi="Times New Roman" w:cs="Times New Roman"/>
                <w:b/>
                <w:bCs/>
                <w:kern w:val="0"/>
                <w:sz w:val="19"/>
                <w:szCs w:val="19"/>
                <w:lang w:eastAsia="ro-MD"/>
                <w14:ligatures w14:val="none"/>
              </w:rPr>
              <w:br/>
              <w:t>НОСТЬ НА</w:t>
            </w:r>
            <w:r w:rsidRPr="00AE5392">
              <w:rPr>
                <w:rFonts w:ascii="Times New Roman" w:eastAsia="Times New Roman" w:hAnsi="Times New Roman" w:cs="Times New Roman"/>
                <w:b/>
                <w:bCs/>
                <w:kern w:val="0"/>
                <w:sz w:val="19"/>
                <w:szCs w:val="19"/>
                <w:lang w:eastAsia="ro-MD"/>
                <w14:ligatures w14:val="none"/>
              </w:rPr>
              <w:br/>
              <w:t>РАБОЧЕМ</w:t>
            </w:r>
            <w:r w:rsidRPr="00AE5392">
              <w:rPr>
                <w:rFonts w:ascii="Times New Roman" w:eastAsia="Times New Roman" w:hAnsi="Times New Roman" w:cs="Times New Roman"/>
                <w:b/>
                <w:bCs/>
                <w:kern w:val="0"/>
                <w:sz w:val="19"/>
                <w:szCs w:val="19"/>
                <w:lang w:eastAsia="ro-MD"/>
                <w14:ligatures w14:val="none"/>
              </w:rPr>
              <w:br/>
              <w:t>МЕСТЕ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C13CE8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КЛИЕНТЫ,</w:t>
            </w:r>
            <w:r w:rsidRPr="00AE5392">
              <w:rPr>
                <w:rFonts w:ascii="Times New Roman" w:eastAsia="Times New Roman" w:hAnsi="Times New Roman" w:cs="Times New Roman"/>
                <w:b/>
                <w:bCs/>
                <w:kern w:val="0"/>
                <w:sz w:val="19"/>
                <w:szCs w:val="19"/>
                <w:lang w:eastAsia="ro-MD"/>
                <w14:ligatures w14:val="none"/>
              </w:rPr>
              <w:br/>
              <w:t>ПРОДУКТЫ</w:t>
            </w:r>
            <w:r w:rsidRPr="00AE5392">
              <w:rPr>
                <w:rFonts w:ascii="Times New Roman" w:eastAsia="Times New Roman" w:hAnsi="Times New Roman" w:cs="Times New Roman"/>
                <w:b/>
                <w:bCs/>
                <w:kern w:val="0"/>
                <w:sz w:val="19"/>
                <w:szCs w:val="19"/>
                <w:lang w:eastAsia="ro-MD"/>
                <w14:ligatures w14:val="none"/>
              </w:rPr>
              <w:br/>
              <w:t>И</w:t>
            </w:r>
            <w:r w:rsidRPr="00AE5392">
              <w:rPr>
                <w:rFonts w:ascii="Times New Roman" w:eastAsia="Times New Roman" w:hAnsi="Times New Roman" w:cs="Times New Roman"/>
                <w:b/>
                <w:bCs/>
                <w:kern w:val="0"/>
                <w:sz w:val="19"/>
                <w:szCs w:val="19"/>
                <w:lang w:eastAsia="ro-MD"/>
                <w14:ligatures w14:val="none"/>
              </w:rPr>
              <w:br/>
              <w:t>КОММЕР-</w:t>
            </w:r>
            <w:r w:rsidRPr="00AE5392">
              <w:rPr>
                <w:rFonts w:ascii="Times New Roman" w:eastAsia="Times New Roman" w:hAnsi="Times New Roman" w:cs="Times New Roman"/>
                <w:b/>
                <w:bCs/>
                <w:kern w:val="0"/>
                <w:sz w:val="19"/>
                <w:szCs w:val="19"/>
                <w:lang w:eastAsia="ro-MD"/>
                <w14:ligatures w14:val="none"/>
              </w:rPr>
              <w:br/>
              <w:t>ЧЕСКИЕ</w:t>
            </w:r>
            <w:r w:rsidRPr="00AE5392">
              <w:rPr>
                <w:rFonts w:ascii="Times New Roman" w:eastAsia="Times New Roman" w:hAnsi="Times New Roman" w:cs="Times New Roman"/>
                <w:b/>
                <w:bCs/>
                <w:kern w:val="0"/>
                <w:sz w:val="19"/>
                <w:szCs w:val="19"/>
                <w:lang w:eastAsia="ro-MD"/>
                <w14:ligatures w14:val="none"/>
              </w:rPr>
              <w:br/>
              <w:t>ПРАКТИКИ</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EE7580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НАНЕСЕНИЕ</w:t>
            </w:r>
            <w:r w:rsidRPr="00AE5392">
              <w:rPr>
                <w:rFonts w:ascii="Times New Roman" w:eastAsia="Times New Roman" w:hAnsi="Times New Roman" w:cs="Times New Roman"/>
                <w:b/>
                <w:bCs/>
                <w:kern w:val="0"/>
                <w:sz w:val="19"/>
                <w:szCs w:val="19"/>
                <w:lang w:eastAsia="ro-MD"/>
                <w14:ligatures w14:val="none"/>
              </w:rPr>
              <w:br/>
              <w:t>УЩЕРБА</w:t>
            </w:r>
            <w:r w:rsidRPr="00AE5392">
              <w:rPr>
                <w:rFonts w:ascii="Times New Roman" w:eastAsia="Times New Roman" w:hAnsi="Times New Roman" w:cs="Times New Roman"/>
                <w:b/>
                <w:bCs/>
                <w:kern w:val="0"/>
                <w:sz w:val="19"/>
                <w:szCs w:val="19"/>
                <w:lang w:eastAsia="ro-MD"/>
                <w14:ligatures w14:val="none"/>
              </w:rPr>
              <w:br/>
              <w:t>МАТЕРИАЛЬ-</w:t>
            </w:r>
            <w:r w:rsidRPr="00AE5392">
              <w:rPr>
                <w:rFonts w:ascii="Times New Roman" w:eastAsia="Times New Roman" w:hAnsi="Times New Roman" w:cs="Times New Roman"/>
                <w:b/>
                <w:bCs/>
                <w:kern w:val="0"/>
                <w:sz w:val="19"/>
                <w:szCs w:val="19"/>
                <w:lang w:eastAsia="ro-MD"/>
                <w14:ligatures w14:val="none"/>
              </w:rPr>
              <w:br/>
              <w:t>НЫМ</w:t>
            </w:r>
            <w:r w:rsidRPr="00AE5392">
              <w:rPr>
                <w:rFonts w:ascii="Times New Roman" w:eastAsia="Times New Roman" w:hAnsi="Times New Roman" w:cs="Times New Roman"/>
                <w:b/>
                <w:bCs/>
                <w:kern w:val="0"/>
                <w:sz w:val="19"/>
                <w:szCs w:val="19"/>
                <w:lang w:eastAsia="ro-MD"/>
                <w14:ligatures w14:val="none"/>
              </w:rPr>
              <w:br/>
              <w:t>АКТИВАМ</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C29D55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ПРЕРЫВАНИЕ</w:t>
            </w:r>
            <w:r w:rsidRPr="00AE5392">
              <w:rPr>
                <w:rFonts w:ascii="Times New Roman" w:eastAsia="Times New Roman" w:hAnsi="Times New Roman" w:cs="Times New Roman"/>
                <w:b/>
                <w:bCs/>
                <w:kern w:val="0"/>
                <w:sz w:val="19"/>
                <w:szCs w:val="19"/>
                <w:lang w:eastAsia="ro-MD"/>
                <w14:ligatures w14:val="none"/>
              </w:rPr>
              <w:br/>
              <w:t>ДЕЯТЕЛЬ-</w:t>
            </w:r>
            <w:r w:rsidRPr="00AE5392">
              <w:rPr>
                <w:rFonts w:ascii="Times New Roman" w:eastAsia="Times New Roman" w:hAnsi="Times New Roman" w:cs="Times New Roman"/>
                <w:b/>
                <w:bCs/>
                <w:kern w:val="0"/>
                <w:sz w:val="19"/>
                <w:szCs w:val="19"/>
                <w:lang w:eastAsia="ro-MD"/>
                <w14:ligatures w14:val="none"/>
              </w:rPr>
              <w:br/>
              <w:t>НОСТИ И</w:t>
            </w:r>
            <w:r w:rsidRPr="00AE5392">
              <w:rPr>
                <w:rFonts w:ascii="Times New Roman" w:eastAsia="Times New Roman" w:hAnsi="Times New Roman" w:cs="Times New Roman"/>
                <w:b/>
                <w:bCs/>
                <w:kern w:val="0"/>
                <w:sz w:val="19"/>
                <w:szCs w:val="19"/>
                <w:lang w:eastAsia="ro-MD"/>
                <w14:ligatures w14:val="none"/>
              </w:rPr>
              <w:br/>
              <w:t>НЕАДЕКВАТ-</w:t>
            </w:r>
            <w:r w:rsidRPr="00AE5392">
              <w:rPr>
                <w:rFonts w:ascii="Times New Roman" w:eastAsia="Times New Roman" w:hAnsi="Times New Roman" w:cs="Times New Roman"/>
                <w:b/>
                <w:bCs/>
                <w:kern w:val="0"/>
                <w:sz w:val="19"/>
                <w:szCs w:val="19"/>
                <w:lang w:eastAsia="ro-MD"/>
                <w14:ligatures w14:val="none"/>
              </w:rPr>
              <w:br/>
              <w:t>НОЕ</w:t>
            </w:r>
            <w:r w:rsidRPr="00AE5392">
              <w:rPr>
                <w:rFonts w:ascii="Times New Roman" w:eastAsia="Times New Roman" w:hAnsi="Times New Roman" w:cs="Times New Roman"/>
                <w:b/>
                <w:bCs/>
                <w:kern w:val="0"/>
                <w:sz w:val="19"/>
                <w:szCs w:val="19"/>
                <w:lang w:eastAsia="ro-MD"/>
                <w14:ligatures w14:val="none"/>
              </w:rPr>
              <w:br/>
              <w:t>ФУНКЦИОНИ-</w:t>
            </w:r>
            <w:r w:rsidRPr="00AE5392">
              <w:rPr>
                <w:rFonts w:ascii="Times New Roman" w:eastAsia="Times New Roman" w:hAnsi="Times New Roman" w:cs="Times New Roman"/>
                <w:b/>
                <w:bCs/>
                <w:kern w:val="0"/>
                <w:sz w:val="19"/>
                <w:szCs w:val="19"/>
                <w:lang w:eastAsia="ro-MD"/>
                <w14:ligatures w14:val="none"/>
              </w:rPr>
              <w:br/>
              <w:t>РОВАНИЕ</w:t>
            </w:r>
            <w:r w:rsidRPr="00AE5392">
              <w:rPr>
                <w:rFonts w:ascii="Times New Roman" w:eastAsia="Times New Roman" w:hAnsi="Times New Roman" w:cs="Times New Roman"/>
                <w:b/>
                <w:bCs/>
                <w:kern w:val="0"/>
                <w:sz w:val="19"/>
                <w:szCs w:val="19"/>
                <w:lang w:eastAsia="ro-MD"/>
                <w14:ligatures w14:val="none"/>
              </w:rPr>
              <w:br/>
            </w:r>
            <w:r w:rsidRPr="00AE5392">
              <w:rPr>
                <w:rFonts w:ascii="Times New Roman" w:eastAsia="Times New Roman" w:hAnsi="Times New Roman" w:cs="Times New Roman"/>
                <w:b/>
                <w:bCs/>
                <w:kern w:val="0"/>
                <w:sz w:val="19"/>
                <w:szCs w:val="19"/>
                <w:lang w:eastAsia="ro-MD"/>
                <w14:ligatures w14:val="none"/>
              </w:rPr>
              <w:lastRenderedPageBreak/>
              <w:t>СИСТЕМ</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BEA7D0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lastRenderedPageBreak/>
              <w:t>ИСПОЛНЕНИЕ,</w:t>
            </w:r>
            <w:r w:rsidRPr="00AE5392">
              <w:rPr>
                <w:rFonts w:ascii="Times New Roman" w:eastAsia="Times New Roman" w:hAnsi="Times New Roman" w:cs="Times New Roman"/>
                <w:b/>
                <w:bCs/>
                <w:kern w:val="0"/>
                <w:sz w:val="19"/>
                <w:szCs w:val="19"/>
                <w:lang w:eastAsia="ro-MD"/>
                <w14:ligatures w14:val="none"/>
              </w:rPr>
              <w:br/>
              <w:t>ПОСТАВКА И</w:t>
            </w:r>
            <w:r w:rsidRPr="00AE5392">
              <w:rPr>
                <w:rFonts w:ascii="Times New Roman" w:eastAsia="Times New Roman" w:hAnsi="Times New Roman" w:cs="Times New Roman"/>
                <w:b/>
                <w:bCs/>
                <w:kern w:val="0"/>
                <w:sz w:val="19"/>
                <w:szCs w:val="19"/>
                <w:lang w:eastAsia="ro-MD"/>
                <w14:ligatures w14:val="none"/>
              </w:rPr>
              <w:br/>
              <w:t>УПРАВЛЕНИЕ</w:t>
            </w:r>
            <w:r w:rsidRPr="00AE5392">
              <w:rPr>
                <w:rFonts w:ascii="Times New Roman" w:eastAsia="Times New Roman" w:hAnsi="Times New Roman" w:cs="Times New Roman"/>
                <w:b/>
                <w:bCs/>
                <w:kern w:val="0"/>
                <w:sz w:val="19"/>
                <w:szCs w:val="19"/>
                <w:lang w:eastAsia="ro-MD"/>
                <w14:ligatures w14:val="none"/>
              </w:rPr>
              <w:br/>
              <w:t>ДЕЛ</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CAD971"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A04BFD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САМЫЙ</w:t>
            </w:r>
            <w:r w:rsidRPr="00AE5392">
              <w:rPr>
                <w:rFonts w:ascii="Times New Roman" w:eastAsia="Times New Roman" w:hAnsi="Times New Roman" w:cs="Times New Roman"/>
                <w:b/>
                <w:bCs/>
                <w:kern w:val="0"/>
                <w:sz w:val="19"/>
                <w:szCs w:val="19"/>
                <w:lang w:eastAsia="ro-MD"/>
                <w14:ligatures w14:val="none"/>
              </w:rPr>
              <w:br/>
              <w:t>НИЗКИЙ</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3402AE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САМЫЙ</w:t>
            </w:r>
            <w:r w:rsidRPr="00AE5392">
              <w:rPr>
                <w:rFonts w:ascii="Times New Roman" w:eastAsia="Times New Roman" w:hAnsi="Times New Roman" w:cs="Times New Roman"/>
                <w:b/>
                <w:bCs/>
                <w:kern w:val="0"/>
                <w:sz w:val="19"/>
                <w:szCs w:val="19"/>
                <w:lang w:eastAsia="ro-MD"/>
                <w14:ligatures w14:val="none"/>
              </w:rPr>
              <w:br/>
              <w:t>ВЫСОКИЙ</w:t>
            </w:r>
          </w:p>
        </w:tc>
      </w:tr>
      <w:tr w:rsidR="00AE5392" w:rsidRPr="00AE5392" w14:paraId="211CD7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C945CE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w:t>
            </w:r>
            <w:r w:rsidRPr="00AE5392">
              <w:rPr>
                <w:rFonts w:ascii="Times New Roman" w:eastAsia="Times New Roman" w:hAnsi="Times New Roman" w:cs="Times New Roman"/>
                <w:b/>
                <w:bCs/>
                <w:kern w:val="0"/>
                <w:lang w:eastAsia="ro-MD"/>
                <w14:ligatures w14:val="none"/>
              </w:rPr>
              <w:br/>
              <w:t>оки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2BD0BF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981F5B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9BBB97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1C77B4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CD1133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BDBA05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3A3F92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499760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E51BAD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07AA5B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C338FB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100</w:t>
            </w:r>
          </w:p>
        </w:tc>
      </w:tr>
      <w:tr w:rsidR="00AE5392" w:rsidRPr="00AE5392" w14:paraId="0706D3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E38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78A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КОРПОРАТИВНЫЕ ФИНАНСЫ (CF)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D82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Количество событий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8BE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BB5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DCB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555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3F2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C94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B75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258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BD7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210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A411F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666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BBE9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B02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3CA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DB6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67D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25E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39E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E60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E44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120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AF87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AE2F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05D792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303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B97A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EDB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Единичная максимальная потеря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B12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ED4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D7D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442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B38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5A9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0EB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1E1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3B0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769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95941B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326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A88B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C17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первых пяти самых больших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B89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0DD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F35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F9D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BD1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D04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3CB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E04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740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93D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E6208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B09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EF50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93A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возмещений от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B6D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F59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F97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744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FFC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2F0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389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C12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D6C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9E3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06FAD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B2F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8C0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ТОРГОВЛЯ И ПРОДАЖИ (TS)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501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Количество событий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049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591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BCC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291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498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370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876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A9C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1A2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376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0269D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AA6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BBBE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F27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C70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501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652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4E9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B08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121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C6E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7A5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4790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40B6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8F024E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04A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EFE6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FDA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Единичная максимальная потеря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061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AD8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614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C57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000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DEC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EA6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033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472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77F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545DE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3B2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B679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7DC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первых пяти самых больших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32B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39F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DB7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CCF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B57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374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207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4EC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725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497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D6B443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BDE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52CB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53B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возмещ</w:t>
            </w:r>
            <w:r w:rsidRPr="00AE5392">
              <w:rPr>
                <w:rFonts w:ascii="Times New Roman" w:eastAsia="Times New Roman" w:hAnsi="Times New Roman" w:cs="Times New Roman"/>
                <w:kern w:val="0"/>
                <w:lang w:eastAsia="ro-MD"/>
                <w14:ligatures w14:val="none"/>
              </w:rPr>
              <w:lastRenderedPageBreak/>
              <w:t>ений от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AF8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261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CEC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A02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B46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B38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8DD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AE1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427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EE0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14D9C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5B7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AB1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РОЗНИЧНЫЙ БРОКЕР (RBr)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B92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Количество событий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A25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A3F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221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3F6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C77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DBA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E8B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46B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5D4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69C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6498A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062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8734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4AE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50D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65B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21A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2F6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348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FA5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B36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4BC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D164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DDA3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1927B90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55F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35CE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2D5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Единичная максимальная потеря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040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A2A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EA6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767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49F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110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D19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1BF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903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9DE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7631E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290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92A6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042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первых пяти самых больших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EC0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0A7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8BA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545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291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EBC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9CB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E1A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864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800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F5F0D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97E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890B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B71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возмещений от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45A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7BA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2B6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ECC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01C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7EC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9BE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DDD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B46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DB1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F3C38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D9B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189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КОММЕРЧЕСКАЯ БАНКОВСКАЯ ДЕЯТЕЛЬНОСТЬ (CB)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A51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Количество событий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7AC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069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8B7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8CD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ECB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A89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0E8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CAD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11B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025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6DDD3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E67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07C0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0E6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171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853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5DA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91F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43B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580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624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CF8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8C02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033B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4FE471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5CF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BEAD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514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Единичная максимальная потеря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7C9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E0A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5E0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BFD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2F6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4DC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CAA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827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BE5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071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3090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03C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6D07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29F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первых пяти самых больших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858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281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6DA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C2E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D51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EC9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358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9A7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7E8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BAF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86511A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10E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2E40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594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возмещений от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990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962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762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453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1F7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EA4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8DE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4AD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FA2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3BC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78F8D0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27E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33C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РОЗНИЧНАЯ БАНКОВСКАЯ </w:t>
            </w:r>
            <w:r w:rsidRPr="00AE5392">
              <w:rPr>
                <w:rFonts w:ascii="Times New Roman" w:eastAsia="Times New Roman" w:hAnsi="Times New Roman" w:cs="Times New Roman"/>
                <w:kern w:val="0"/>
                <w:lang w:eastAsia="ro-MD"/>
                <w14:ligatures w14:val="none"/>
              </w:rPr>
              <w:lastRenderedPageBreak/>
              <w:t>ДЕЯТЕЛЬНОСТЬ (RB)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0BE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Количество событий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2EC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106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F34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0A3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6C7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D4B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37B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93A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144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326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9CB6ED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1A0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420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183F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E41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401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00F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282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CB3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E3B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FD9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719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DB6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CAB6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961D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586B14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8F4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7868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64C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Единичная максимальная потеря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983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519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6FF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960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EC6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3A7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B4C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525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6D9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027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01374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807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084C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C33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первых пяти самых больших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075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67A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CB0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67B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74C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5B0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B83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61E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41E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168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88E0C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690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B138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A61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возмещений от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5D0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916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9C2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5D5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A5C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EC7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F01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7D9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F19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3F9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FAF91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36F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061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ПЛАТЕЖИ И РАСЧЕТЫ (PS)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66A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Количество событий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FFC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0EF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93F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EAB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35F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715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BDB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D8D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7B5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81E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7828F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1F5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944D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F68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AC0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DF5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697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20F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EB8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F7F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90A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449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1A54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E363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A1EC1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78C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320C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652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Единичная максимальная потеря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88C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041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79B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91A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C17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9A3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B26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9C0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9B7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018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A54A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31D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8B02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B06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первых пяти самых больших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219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DF8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502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DDB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9EA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9DE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A62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698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502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745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25668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6EE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CD4D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F94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возмещений от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F01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40E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6C5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CD8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858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1F4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B4B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2BA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C23B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24ED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5056E3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A19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592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УСЛУГИ АГЕНТА(AS)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DF0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Количество событий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047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479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180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105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30A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37E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A17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7B7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371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1B8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93A81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720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5BA0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80F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AA7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68F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CF5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F5C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F37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9FD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991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2CE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582B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48F4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191F1F4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A91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F875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A51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Единичная максим</w:t>
            </w:r>
            <w:r w:rsidRPr="00AE5392">
              <w:rPr>
                <w:rFonts w:ascii="Times New Roman" w:eastAsia="Times New Roman" w:hAnsi="Times New Roman" w:cs="Times New Roman"/>
                <w:kern w:val="0"/>
                <w:lang w:eastAsia="ro-MD"/>
                <w14:ligatures w14:val="none"/>
              </w:rPr>
              <w:lastRenderedPageBreak/>
              <w:t>альная потеря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33E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666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993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B2B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39A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F51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EEC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BFF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1BA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CC7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E3D30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062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C621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29C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первых пяти самых больших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054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867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600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185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3DB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03E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181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5B0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7DD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94C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F743C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796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C50D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4B7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возмещений от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FAF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A77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49C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BC3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90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29B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6D2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7CD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839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990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619F7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1DA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716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УПРАВЛЕНИЕ АКТИВАМИ (AM)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F47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Количество событий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D07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08D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B4D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83D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7EC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909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FF5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A58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518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F42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E96C6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FD7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45DA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994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03D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1A2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170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E8D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291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EF1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292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118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35FA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835E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04FCEF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1C6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499C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417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Единичная максимальная потеря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6EA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109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AE8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5C1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CE2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BFD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EC1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93D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8EE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BB9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4EE56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DA8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89CA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3BC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первых пяти самых больших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DE3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FC4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E34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35D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F42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B56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DB9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C25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DAA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680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F63BA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6C4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7DDB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EB2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возмещений от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4A0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26D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283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0E0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9CC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884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E51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6C7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C7E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EDF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D33B6D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2D6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BED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КОРПОРАТИВНЫЕ ЭЛЕМЕНТЫ (CI)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5E3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Количество событий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B75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6D1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160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247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BEC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E68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D56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E4B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E6F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CE2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4ECE2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94C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F171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B3C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B73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3FE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E29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279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CAA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E3C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607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210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3D5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571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98CAB3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821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F6A9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F7A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Единичная максимальная потеря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9F4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0F4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BFB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ED2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FF7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32C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344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016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8DC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1BE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96DC5B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225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A2EC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494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Сумма первых пяти самых </w:t>
            </w:r>
            <w:r w:rsidRPr="00AE5392">
              <w:rPr>
                <w:rFonts w:ascii="Times New Roman" w:eastAsia="Times New Roman" w:hAnsi="Times New Roman" w:cs="Times New Roman"/>
                <w:kern w:val="0"/>
                <w:lang w:eastAsia="ro-MD"/>
                <w14:ligatures w14:val="none"/>
              </w:rPr>
              <w:lastRenderedPageBreak/>
              <w:t>больших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552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300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AC4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42D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CD5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B0D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CF4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E63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BC1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369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A7F97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6C8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8330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CD6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возмещений от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B27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4AC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261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29A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573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DE4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F4F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544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A5F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0DD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5B9529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473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756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Всего линий деятельности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98F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Количество событий. Из которых: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5CE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ECA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E1E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391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129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D2A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02D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8F8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B31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8F3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903861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251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911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17FC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DCE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10000 и &lt; 20000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A95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02F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670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937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EC5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A46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FDC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D07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C1F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552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D1E2B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CA0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D923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F1B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20000 и &lt; 100000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01F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D21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B12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217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462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543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043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7EA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91B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010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067FF2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772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73E1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7F8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100000 и &lt; 1000000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7E9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7A9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FC6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BA3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936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658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7CD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E0E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B40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66E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1F020D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553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52A8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6E4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1000000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6B5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B5B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DF1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4C2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860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539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B51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720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A4D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339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E178B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849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920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996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2AD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потерь. Из которых: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755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28F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07F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F75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A83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105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B90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584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115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B2D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8D4F4E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6AB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921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1C51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A0F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10000 и &lt; 20000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66D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FFE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082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DA3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6F8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DDC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D92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438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09E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C5E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31B66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524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922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154A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DF1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20000 и &lt; 100000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912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CB2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38C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1CA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218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00C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308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BD7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880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12B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650AC4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9A6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923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A267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7A6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100000 и &lt; 1000000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DBC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2F6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896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57E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249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196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92C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7D3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DA5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EB5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3D2A6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EB6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C908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408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1000000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B49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047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812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50D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ECE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023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D6B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385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DDD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29D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F9481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B0D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87DA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7F1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Единичная </w:t>
            </w:r>
            <w:r w:rsidRPr="00AE5392">
              <w:rPr>
                <w:rFonts w:ascii="Times New Roman" w:eastAsia="Times New Roman" w:hAnsi="Times New Roman" w:cs="Times New Roman"/>
                <w:kern w:val="0"/>
                <w:lang w:eastAsia="ro-MD"/>
                <w14:ligatures w14:val="none"/>
              </w:rPr>
              <w:lastRenderedPageBreak/>
              <w:t>максимальная потеря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E17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C7A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2FF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005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4BA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B03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162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D47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256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7DC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31763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BD2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323D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02B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первых пяти самых больших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43C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22E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0A6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4D4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2D8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40C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04B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7D8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907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569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3C6F3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A92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D815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792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возмещений от потерь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704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A80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024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7AE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859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170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313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D83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19B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2EF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1275482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85D084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4139A61"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Порядок составления отчета</w:t>
      </w:r>
    </w:p>
    <w:p w14:paraId="5F166E7A"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17.00 – ОПЕРАЦИОННЫЙ РИСК: ПОТЕРИ И ВОЗМЕЩЕНИЯ ПО ЛИНИЯМ ДЕЯТЕЛЬНОСТИ</w:t>
      </w:r>
    </w:p>
    <w:p w14:paraId="7A992618"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В ТЕЧЕНИЕ ПРЕДЫДУЩЕГО ГОДА (ДЕТАЛИ ПО ОПЕРАЦИОННОМУ РИСКУ – OPR)</w:t>
      </w:r>
    </w:p>
    <w:p w14:paraId="6057568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19EB9BB"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Инструкции по определенным позициям</w:t>
      </w:r>
    </w:p>
    <w:p w14:paraId="1148021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1221"/>
        <w:gridCol w:w="5603"/>
        <w:gridCol w:w="1581"/>
      </w:tblGrid>
      <w:tr w:rsidR="00AE5392" w:rsidRPr="00AE5392" w14:paraId="3A000B8F"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28601C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Графы</w:t>
            </w:r>
          </w:p>
        </w:tc>
      </w:tr>
      <w:tr w:rsidR="00AE5392" w:rsidRPr="00AE5392" w14:paraId="486D091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EC850F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5D773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575849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Для</w:t>
            </w:r>
            <w:r w:rsidRPr="00AE5392">
              <w:rPr>
                <w:rFonts w:ascii="Times New Roman" w:eastAsia="Times New Roman" w:hAnsi="Times New Roman" w:cs="Times New Roman"/>
                <w:b/>
                <w:bCs/>
                <w:kern w:val="0"/>
                <w:lang w:eastAsia="ro-MD"/>
                <w14:ligatures w14:val="none"/>
              </w:rPr>
              <w:br/>
              <w:t>блокирования</w:t>
            </w:r>
          </w:p>
        </w:tc>
      </w:tr>
      <w:tr w:rsidR="00AE5392" w:rsidRPr="00AE5392" w14:paraId="594DCD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A03C9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161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ВИДЫ СОБЫТИЙ</w:t>
            </w:r>
            <w:r w:rsidRPr="00AE5392">
              <w:rPr>
                <w:rFonts w:ascii="Times New Roman" w:eastAsia="Times New Roman" w:hAnsi="Times New Roman" w:cs="Times New Roman"/>
                <w:kern w:val="0"/>
                <w:lang w:eastAsia="ro-MD"/>
                <w14:ligatures w14:val="none"/>
              </w:rPr>
              <w:t xml:space="preserve"> </w:t>
            </w:r>
          </w:p>
          <w:p w14:paraId="18DE26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отражают потери в соответствующих графах, с 010 по 070, в соответствии с видами событий.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A2F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Блокирование AMA</w:t>
            </w:r>
          </w:p>
        </w:tc>
      </w:tr>
      <w:tr w:rsidR="00AE5392" w:rsidRPr="00AE5392" w14:paraId="0E4339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375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15A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СОБЫТИЙ</w:t>
            </w:r>
            <w:r w:rsidRPr="00AE5392">
              <w:rPr>
                <w:rFonts w:ascii="Times New Roman" w:eastAsia="Times New Roman" w:hAnsi="Times New Roman" w:cs="Times New Roman"/>
                <w:kern w:val="0"/>
                <w:lang w:eastAsia="ro-MD"/>
                <w14:ligatures w14:val="none"/>
              </w:rPr>
              <w:t xml:space="preserve"> </w:t>
            </w:r>
          </w:p>
          <w:p w14:paraId="256A9F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графе 080, для каждой линии деятельности, банки отражают итог "количество событий", итог "общей суммы потери" и итог "общего возмещения потери". "Единичная максимальная потеря" графы 080 является максимальной величиной "максимальных единичных валовых потерь", зарегистрированных банком. Для суммы первых пяти самых больших потерь, в графе 080 отражается сумма первых пяти самых больших потерь, понесенных в рамках линии деятельности.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D41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90BF5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1D3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D9D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ЭЛЕМЕНТ МЕМОРАНДУМ: ПРЕДЕЛ, ПРИМЕНЯЕМЫЙ ПРИ СБОРЕ ДАННЫХ</w:t>
            </w:r>
            <w:r w:rsidRPr="00AE5392">
              <w:rPr>
                <w:rFonts w:ascii="Times New Roman" w:eastAsia="Times New Roman" w:hAnsi="Times New Roman" w:cs="Times New Roman"/>
                <w:kern w:val="0"/>
                <w:lang w:eastAsia="ro-MD"/>
                <w14:ligatures w14:val="none"/>
              </w:rPr>
              <w:t xml:space="preserve"> </w:t>
            </w:r>
          </w:p>
          <w:p w14:paraId="11F55C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 отражают в графах 090 и 100 минимальные пределы потери, которые используют при сборе внутренних данных по потерям. Если банк применяет один предел для каждой линии деятельности, заполняется только графа 090. Если применяются различные пределы в рамках той же линии регламентированной деятельности, заполняется и самый высокий применяемый предел (графа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D83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E82E464" w14:textId="77777777" w:rsidTr="00AE5392">
        <w:trPr>
          <w:jc w:val="center"/>
        </w:trPr>
        <w:tc>
          <w:tcPr>
            <w:tcW w:w="0" w:type="auto"/>
            <w:gridSpan w:val="3"/>
            <w:tcBorders>
              <w:top w:val="nil"/>
              <w:left w:val="nil"/>
              <w:bottom w:val="nil"/>
              <w:right w:val="nil"/>
            </w:tcBorders>
            <w:tcMar>
              <w:top w:w="24" w:type="dxa"/>
              <w:left w:w="48" w:type="dxa"/>
              <w:bottom w:w="24" w:type="dxa"/>
              <w:right w:w="48" w:type="dxa"/>
            </w:tcMar>
            <w:hideMark/>
          </w:tcPr>
          <w:p w14:paraId="4AC910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4BA5715"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E808D5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Строки</w:t>
            </w:r>
          </w:p>
        </w:tc>
      </w:tr>
      <w:tr w:rsidR="00AE5392" w:rsidRPr="00AE5392" w14:paraId="49E073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BABA7B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34E88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6D2A3B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Для</w:t>
            </w:r>
            <w:r w:rsidRPr="00AE5392">
              <w:rPr>
                <w:rFonts w:ascii="Times New Roman" w:eastAsia="Times New Roman" w:hAnsi="Times New Roman" w:cs="Times New Roman"/>
                <w:b/>
                <w:bCs/>
                <w:kern w:val="0"/>
                <w:lang w:eastAsia="ro-MD"/>
                <w14:ligatures w14:val="none"/>
              </w:rPr>
              <w:br/>
              <w:t>блокирования</w:t>
            </w:r>
          </w:p>
        </w:tc>
      </w:tr>
      <w:tr w:rsidR="00AE5392" w:rsidRPr="00AE5392" w14:paraId="533F0C1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2C89A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E58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ЛИНИИ ДЕЯТЕЛЬНОСТИ: КОРПОРАТИВНЫЕ ФИНАНСЫ, ТОРГИ И ПРОДАЖИ, РОЗНИЧНЫЙ БРОКЕР, КОММЕРЧЕСКАЯ БАНКОВСКАЯ ДЕЯТЕЛЬНОСТЬ, РОЗНИЧНАЯ БАНКОВСКАЯ ДЕЯТЕЛЬНОСТЬ, ПЛАТЕЖИ И РАСЧЕТЫ, УСЛУГИ АГЕНТА, УПРАВЛЕНИЕ АКТИВАМИ</w:t>
            </w:r>
            <w:r w:rsidRPr="00AE5392">
              <w:rPr>
                <w:rFonts w:ascii="Times New Roman" w:eastAsia="Times New Roman" w:hAnsi="Times New Roman" w:cs="Times New Roman"/>
                <w:kern w:val="0"/>
                <w:lang w:eastAsia="ro-MD"/>
                <w14:ligatures w14:val="none"/>
              </w:rPr>
              <w:t xml:space="preserve"> </w:t>
            </w:r>
          </w:p>
          <w:p w14:paraId="66C779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каждой линии деятельности, в соответствии с приложением № 2 Регламента о подходе к операционному риску для банков согласно основному подходу и стандартизованному подходу, банк отражает, в зависимости от внутренних пределов, следующую информацию: количество событий, общая сумма потери, единичная максимальная потеря, сумма первых пяти самых больших потерь и общее возмещение потери. Для события потери, которое воздействует на несколько линий деятельности, "общая сумма потери" распределена по всем затронутым линиям деятельности.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570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382B1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061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910-950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618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ЛИНИЙ ДЕЯТЕЛЬНОСТИ</w:t>
            </w:r>
            <w:r w:rsidRPr="00AE5392">
              <w:rPr>
                <w:rFonts w:ascii="Times New Roman" w:eastAsia="Times New Roman" w:hAnsi="Times New Roman" w:cs="Times New Roman"/>
                <w:kern w:val="0"/>
                <w:lang w:eastAsia="ro-MD"/>
                <w14:ligatures w14:val="none"/>
              </w:rPr>
              <w:t xml:space="preserve"> </w:t>
            </w:r>
          </w:p>
          <w:p w14:paraId="0EB907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всех событий (графа 080) отражается следующая информация:</w:t>
            </w:r>
          </w:p>
          <w:p w14:paraId="6B6F09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Количество событий (строка 910): отражается количество событий, расположенных выше внутреннего предела для всех линий деятельности. Данная цифра может быть меньше, чем цифра, полученная объединением количества событий по линиям деятельности, так как события с множественными воздействиями (воздействие на несколько различных линий деятельности) считаются одним событием.</w:t>
            </w:r>
          </w:p>
          <w:p w14:paraId="1DD865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Количество событий. Из которых ≥ 10000 и &lt; 20000, ≥ 20000 и &lt; 100000, ≥ 100000 и &lt; 1000000, ≥ 1000000 (строки 911-914): отражается количество внутренних событий, включенное в интервалах, определенных в соответствующих строках.</w:t>
            </w:r>
          </w:p>
          <w:p w14:paraId="11C174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Общая сумма потери (строка 920): общая сумма потери является простым объединением общей суммы потерь для каждой линии деятельности.</w:t>
            </w:r>
          </w:p>
          <w:p w14:paraId="458F72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Общая сумма потери, из которых ≥ 10000 и &lt; 20000, ≥ 20000 и &lt; 100000, ≥ 100000 и &lt; 1000000, ≥ 1000000 (строки 921-924): отражается общая сумма потери, включенная в интервалах, определенных в соответствующих строках.</w:t>
            </w:r>
          </w:p>
          <w:p w14:paraId="2B349B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Единичная максимальная потеря (строка 930): единичная максимальная потеря является максимальная потеря, расположенная выше внутреннего предела для всех линий деятельности. Данные цифры могут быть больше, чем самая большая единичная потеря, зарегистрированная в рамках каждой линии деятельности, если событие имеет воздействие на несколько различных линий деятельности.</w:t>
            </w:r>
          </w:p>
          <w:p w14:paraId="1C3708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Сумма первых пяти самых больших потерь (строка 940): отражается сумма первых пяти самых больших валовых потерь в рамках всех линий деятельности. Данная сумма может быть больше, чем сумма первых пяти самых больших потерь, зарегистрированных в </w:t>
            </w:r>
            <w:r w:rsidRPr="00AE5392">
              <w:rPr>
                <w:rFonts w:ascii="Times New Roman" w:eastAsia="Times New Roman" w:hAnsi="Times New Roman" w:cs="Times New Roman"/>
                <w:kern w:val="0"/>
                <w:lang w:eastAsia="ro-MD"/>
                <w14:ligatures w14:val="none"/>
              </w:rPr>
              <w:lastRenderedPageBreak/>
              <w:t>рамках каждой линии деятельности. Данная сумма отражается независимо от количества потерь.</w:t>
            </w:r>
          </w:p>
          <w:p w14:paraId="064673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Общее возмещение потери (строка 950): общее возмещение потери является простым объединением общего возмещения потерь для каждой линии деятельности.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077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tc>
      </w:tr>
      <w:tr w:rsidR="00AE5392" w:rsidRPr="00AE5392" w14:paraId="54B033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77CDE2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910-950/080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873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ЛИНИЙ ДЕЯТЕЛЬНОСТИ – ВСЕГО СОБЫТИЙ</w:t>
            </w:r>
            <w:r w:rsidRPr="00AE5392">
              <w:rPr>
                <w:rFonts w:ascii="Times New Roman" w:eastAsia="Times New Roman" w:hAnsi="Times New Roman" w:cs="Times New Roman"/>
                <w:kern w:val="0"/>
                <w:lang w:eastAsia="ro-MD"/>
                <w14:ligatures w14:val="none"/>
              </w:rPr>
              <w:t xml:space="preserve"> </w:t>
            </w:r>
          </w:p>
          <w:p w14:paraId="17FFEE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Количество событий: для каждой строки, включенной в строках 910-914, указывается количество событий, принимая во внимание, что элементы с воздействием на несколько различных линий деятельности, уже считались одним событием.</w:t>
            </w:r>
          </w:p>
          <w:p w14:paraId="507BA1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Количество строки 910 не обязательно должно быть равно вертикальному суммированию (по линиям деятельности) количества элементов, которые включены в графу 080, принимая во внимание, что одно событие может иметь одновременное воздействие на несколько различных линий деятельности.</w:t>
            </w:r>
          </w:p>
          <w:p w14:paraId="31F35A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Общая сумма потери: для каждой строки, включенной в строках 920-924, указывается общая сумма потери. Общая сумма потери строки 920 равна вертикальному суммированию общих сумм потери по линиям деятельности графы 080.</w:t>
            </w:r>
          </w:p>
          <w:p w14:paraId="5FE1CE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Единичная максимальная потеря: как отмечалось раннее, если одно событие воздействует на несколько различных линий деятельности, возможно, чтобы для соответствующего события сумма "единичной максимальной потери" рубрики "Всего линий деятельности" превышала "единичные максимальные потери" в рамках каждой линии деятельности. Следовательно, сумма данной ячейки должна быть равна самой большой сумме "единичной максимальной потери" рубрики "Всего линий деятельности", которая не обязательно должна быть равной самой большой сумме "единичных максимальных потерь" графы 080 в рамках всех линий деятельности.</w:t>
            </w:r>
          </w:p>
          <w:p w14:paraId="74CA9D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Сумма первых самых больших потерь: сумма первых самых больших потерь, зарегистрированных банком, которая не обязательно должна быть равной максимальной сумме "сумме первых самых больших потерь" рубрики "Всего линий деятельности".</w:t>
            </w:r>
          </w:p>
          <w:p w14:paraId="1C0A0D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Общее возмещение потери: равна вертикальному суммированию общих возмещений потери по линиям деятельности графы 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DF5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bl>
    <w:p w14:paraId="06A9F7F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19B561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F4183A4"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Приложение № 6</w:t>
      </w:r>
    </w:p>
    <w:p w14:paraId="0F6436FF"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к Инструкции о порядке</w:t>
      </w:r>
    </w:p>
    <w:p w14:paraId="129E9767"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представления банками</w:t>
      </w:r>
    </w:p>
    <w:p w14:paraId="6922F7D3"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отчетов СОREP в целях надзора</w:t>
      </w:r>
    </w:p>
    <w:p w14:paraId="7D8A365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A537588"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18.00 – РЫНОЧНЫЙ РИСК: СТАНДАРТИЗОВАННЫЙ ПОДХОД ДЛЯ РИСКОВ</w:t>
      </w:r>
    </w:p>
    <w:p w14:paraId="2ED0B8A6"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ПОЗИЦИИ ПО ТОРГУЕМЫМ ДОЛГОВЫМ ИНСТРУМЕНТАМ (MKR SA TDI)</w:t>
      </w:r>
    </w:p>
    <w:p w14:paraId="184894C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380029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lastRenderedPageBreak/>
        <w:t>1.</w:t>
      </w:r>
      <w:r w:rsidRPr="00AE5392">
        <w:rPr>
          <w:rFonts w:ascii="Arial" w:eastAsia="Times New Roman" w:hAnsi="Arial" w:cs="Arial"/>
          <w:kern w:val="0"/>
          <w:sz w:val="24"/>
          <w:szCs w:val="24"/>
          <w:lang w:eastAsia="ro-MD"/>
          <w14:ligatures w14:val="none"/>
        </w:rPr>
        <w:t xml:space="preserve"> Данный формуляр отражает позиции и требования собственных средств для риска позиции по торгуемым долговым инструментам согласно стандартизованному подходу [часть l главы II и пункта 16 Регламента о подходе к рыночному риску согласно стандартизованному подходу (утвержденный ПИК НБМ № 114 от 24.05.2018)]. Различные риски и доступные методы на основании Регламента о подходе к рыночному риску согласно стандартизованному подходу представлены по строкам. Специфический риск, связанный с подверженностями, включенными в MKR SA CTP, должен отражаться только в формуляре "Всего MKR" SA TDI. Требования собственных средств, отраженные в соответствующем формуляре, переводятся в ячейку {330;060} (CTP).</w:t>
      </w:r>
    </w:p>
    <w:p w14:paraId="50F0171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Формуляр заполняется отдельно для "Всего", а также для предопределенного списка со следующими валютами: MDL, EUR, USD, RUB, RON, UAH, и два остаточных формуляра, которые покрывают "другие свободно конвертируемые валюты" и "другие иностранные валюты".</w:t>
      </w:r>
    </w:p>
    <w:p w14:paraId="25B2F56C"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[Пкт.2 изменен Пост.НБМ N 117 от 18.04.2019, в силу 26.04.2019]</w:t>
      </w:r>
    </w:p>
    <w:p w14:paraId="5D7DF3D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3FF92FC"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Формуляр отчета</w:t>
      </w:r>
    </w:p>
    <w:p w14:paraId="3EB6A34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8887"/>
      </w:tblGrid>
      <w:tr w:rsidR="00AE5392" w:rsidRPr="00AE5392" w14:paraId="7F67B89D" w14:textId="77777777" w:rsidTr="00AE5392">
        <w:trPr>
          <w:jc w:val="center"/>
        </w:trPr>
        <w:tc>
          <w:tcPr>
            <w:tcW w:w="0" w:type="auto"/>
            <w:tcBorders>
              <w:top w:val="nil"/>
              <w:left w:val="nil"/>
              <w:bottom w:val="nil"/>
              <w:right w:val="nil"/>
            </w:tcBorders>
            <w:tcMar>
              <w:top w:w="24" w:type="dxa"/>
              <w:left w:w="48" w:type="dxa"/>
              <w:bottom w:w="24" w:type="dxa"/>
              <w:right w:w="48" w:type="dxa"/>
            </w:tcMar>
            <w:hideMark/>
          </w:tcPr>
          <w:p w14:paraId="7FA239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w:t>
            </w:r>
          </w:p>
          <w:p w14:paraId="0D8E50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27B79D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Отчетный период</w:t>
            </w:r>
            <w:r w:rsidRPr="00AE5392">
              <w:rPr>
                <w:rFonts w:ascii="Times New Roman" w:eastAsia="Times New Roman" w:hAnsi="Times New Roman" w:cs="Times New Roman"/>
                <w:kern w:val="0"/>
                <w:lang w:eastAsia="ro-MD"/>
                <w14:ligatures w14:val="none"/>
              </w:rPr>
              <w:t xml:space="preserve"> _____________</w:t>
            </w:r>
          </w:p>
          <w:p w14:paraId="4A2345F8"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формуляра</w:t>
            </w:r>
            <w:r w:rsidRPr="00AE5392">
              <w:rPr>
                <w:rFonts w:ascii="Times New Roman" w:eastAsia="Times New Roman" w:hAnsi="Times New Roman" w:cs="Times New Roman"/>
                <w:kern w:val="0"/>
                <w:lang w:eastAsia="ro-MD"/>
                <w14:ligatures w14:val="none"/>
              </w:rPr>
              <w:t xml:space="preserve"> _____________</w:t>
            </w:r>
          </w:p>
          <w:p w14:paraId="464013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233C28D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18.00 – РЫНОЧНЫЙ РИСК: СТАНДАРТИЗОВАННЫЙ ПОДХОД ДЛЯ РИСКА ПОЗИЦИИ,</w:t>
            </w:r>
          </w:p>
          <w:p w14:paraId="55F6FD7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СВЯЗАННОГО С ТОРГУЕМЫМИ ДОЛГОВЫМИ ИНСТРУМЕНТАМИ (MKR SA TDI)</w:t>
            </w:r>
          </w:p>
        </w:tc>
      </w:tr>
    </w:tbl>
    <w:p w14:paraId="49226A2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dxa"/>
        <w:jc w:val="center"/>
        <w:tblCellMar>
          <w:top w:w="15" w:type="dxa"/>
          <w:left w:w="15" w:type="dxa"/>
          <w:bottom w:w="15" w:type="dxa"/>
          <w:right w:w="15" w:type="dxa"/>
        </w:tblCellMar>
        <w:tblLook w:val="04A0" w:firstRow="1" w:lastRow="0" w:firstColumn="1" w:lastColumn="0" w:noHBand="0" w:noVBand="1"/>
      </w:tblPr>
      <w:tblGrid>
        <w:gridCol w:w="1800"/>
        <w:gridCol w:w="2700"/>
      </w:tblGrid>
      <w:tr w:rsidR="00AE5392" w:rsidRPr="00AE5392" w14:paraId="4953E749" w14:textId="77777777" w:rsidTr="00AE5392">
        <w:trPr>
          <w:jc w:val="center"/>
        </w:trPr>
        <w:tc>
          <w:tcPr>
            <w:tcW w:w="0" w:type="auto"/>
            <w:tcBorders>
              <w:top w:val="nil"/>
              <w:left w:val="nil"/>
              <w:bottom w:val="nil"/>
              <w:right w:val="single" w:sz="6" w:space="0" w:color="000000"/>
            </w:tcBorders>
            <w:tcMar>
              <w:top w:w="24" w:type="dxa"/>
              <w:left w:w="48" w:type="dxa"/>
              <w:bottom w:w="24" w:type="dxa"/>
              <w:right w:w="48" w:type="dxa"/>
            </w:tcMar>
            <w:hideMark/>
          </w:tcPr>
          <w:p w14:paraId="485026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Валюта:</w:t>
            </w:r>
          </w:p>
        </w:tc>
        <w:tc>
          <w:tcPr>
            <w:tcW w:w="3000" w:type="pct"/>
            <w:tcBorders>
              <w:top w:val="single" w:sz="6" w:space="0" w:color="000000"/>
              <w:left w:val="single" w:sz="6" w:space="0" w:color="auto"/>
              <w:bottom w:val="single" w:sz="6" w:space="0" w:color="000000"/>
              <w:right w:val="single" w:sz="6" w:space="0" w:color="000000"/>
            </w:tcBorders>
            <w:tcMar>
              <w:top w:w="24" w:type="dxa"/>
              <w:left w:w="48" w:type="dxa"/>
              <w:bottom w:w="24" w:type="dxa"/>
              <w:right w:w="48" w:type="dxa"/>
            </w:tcMar>
            <w:hideMark/>
          </w:tcPr>
          <w:p w14:paraId="45CFA0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32DCBE9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987EC2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375"/>
        <w:gridCol w:w="1688"/>
        <w:gridCol w:w="714"/>
        <w:gridCol w:w="821"/>
        <w:gridCol w:w="714"/>
        <w:gridCol w:w="821"/>
        <w:gridCol w:w="1408"/>
        <w:gridCol w:w="1408"/>
        <w:gridCol w:w="1390"/>
      </w:tblGrid>
      <w:tr w:rsidR="00AE5392" w:rsidRPr="00AE5392" w14:paraId="227FD13B" w14:textId="77777777" w:rsidTr="00AE5392">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E7CBEA9"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2AB2F5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ПОЗИЦИИ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C43DD3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ТРЕБОВАНИЯ</w:t>
            </w:r>
            <w:r w:rsidRPr="00AE5392">
              <w:rPr>
                <w:rFonts w:ascii="Times New Roman" w:eastAsia="Times New Roman" w:hAnsi="Times New Roman" w:cs="Times New Roman"/>
                <w:b/>
                <w:bCs/>
                <w:kern w:val="0"/>
                <w:lang w:eastAsia="ro-MD"/>
                <w14:ligatures w14:val="none"/>
              </w:rPr>
              <w:br/>
              <w:t>СОБСТВЕН-</w:t>
            </w:r>
            <w:r w:rsidRPr="00AE5392">
              <w:rPr>
                <w:rFonts w:ascii="Times New Roman" w:eastAsia="Times New Roman" w:hAnsi="Times New Roman" w:cs="Times New Roman"/>
                <w:b/>
                <w:bCs/>
                <w:kern w:val="0"/>
                <w:lang w:eastAsia="ro-MD"/>
                <w14:ligatures w14:val="none"/>
              </w:rPr>
              <w:br/>
              <w:t>НЫХ</w:t>
            </w:r>
            <w:r w:rsidRPr="00AE5392">
              <w:rPr>
                <w:rFonts w:ascii="Times New Roman" w:eastAsia="Times New Roman" w:hAnsi="Times New Roman" w:cs="Times New Roman"/>
                <w:b/>
                <w:bCs/>
                <w:kern w:val="0"/>
                <w:lang w:eastAsia="ro-MD"/>
                <w14:ligatures w14:val="none"/>
              </w:rPr>
              <w:br/>
              <w:t>СРЕДСТВ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28990A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ОБЩАЯ</w:t>
            </w:r>
            <w:r w:rsidRPr="00AE5392">
              <w:rPr>
                <w:rFonts w:ascii="Times New Roman" w:eastAsia="Times New Roman" w:hAnsi="Times New Roman" w:cs="Times New Roman"/>
                <w:b/>
                <w:bCs/>
                <w:kern w:val="0"/>
                <w:lang w:eastAsia="ro-MD"/>
                <w14:ligatures w14:val="none"/>
              </w:rPr>
              <w:br/>
              <w:t>СУММА</w:t>
            </w:r>
            <w:r w:rsidRPr="00AE5392">
              <w:rPr>
                <w:rFonts w:ascii="Times New Roman" w:eastAsia="Times New Roman" w:hAnsi="Times New Roman" w:cs="Times New Roman"/>
                <w:b/>
                <w:bCs/>
                <w:kern w:val="0"/>
                <w:lang w:eastAsia="ro-MD"/>
                <w14:ligatures w14:val="none"/>
              </w:rPr>
              <w:br/>
              <w:t>ПОДВЕРЖЕН-</w:t>
            </w:r>
            <w:r w:rsidRPr="00AE5392">
              <w:rPr>
                <w:rFonts w:ascii="Times New Roman" w:eastAsia="Times New Roman" w:hAnsi="Times New Roman" w:cs="Times New Roman"/>
                <w:b/>
                <w:bCs/>
                <w:kern w:val="0"/>
                <w:lang w:eastAsia="ro-MD"/>
                <w14:ligatures w14:val="none"/>
              </w:rPr>
              <w:br/>
              <w:t>НОСТИ</w:t>
            </w:r>
            <w:r w:rsidRPr="00AE5392">
              <w:rPr>
                <w:rFonts w:ascii="Times New Roman" w:eastAsia="Times New Roman" w:hAnsi="Times New Roman" w:cs="Times New Roman"/>
                <w:b/>
                <w:bCs/>
                <w:kern w:val="0"/>
                <w:lang w:eastAsia="ro-MD"/>
                <w14:ligatures w14:val="none"/>
              </w:rPr>
              <w:br/>
              <w:t>К РИСКУ</w:t>
            </w:r>
          </w:p>
        </w:tc>
      </w:tr>
      <w:tr w:rsidR="00AE5392" w:rsidRPr="00AE5392" w14:paraId="6FAF3997"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C8A877F"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97CDC6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ВСЕ</w:t>
            </w:r>
            <w:r w:rsidRPr="00AE5392">
              <w:rPr>
                <w:rFonts w:ascii="Times New Roman" w:eastAsia="Times New Roman" w:hAnsi="Times New Roman" w:cs="Times New Roman"/>
                <w:b/>
                <w:bCs/>
                <w:kern w:val="0"/>
                <w:lang w:eastAsia="ro-MD"/>
                <w14:ligatures w14:val="none"/>
              </w:rPr>
              <w:br/>
              <w:t>ПОЗИЦИИ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620C11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ЧИСТЫЕ</w:t>
            </w:r>
            <w:r w:rsidRPr="00AE5392">
              <w:rPr>
                <w:rFonts w:ascii="Times New Roman" w:eastAsia="Times New Roman" w:hAnsi="Times New Roman" w:cs="Times New Roman"/>
                <w:b/>
                <w:bCs/>
                <w:kern w:val="0"/>
                <w:lang w:eastAsia="ro-MD"/>
                <w14:ligatures w14:val="none"/>
              </w:rPr>
              <w:br/>
              <w:t>ПОЗИЦИИ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19BC55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ПОЗИЦИИ,</w:t>
            </w:r>
            <w:r w:rsidRPr="00AE5392">
              <w:rPr>
                <w:rFonts w:ascii="Times New Roman" w:eastAsia="Times New Roman" w:hAnsi="Times New Roman" w:cs="Times New Roman"/>
                <w:b/>
                <w:bCs/>
                <w:kern w:val="0"/>
                <w:lang w:eastAsia="ro-MD"/>
                <w14:ligatures w14:val="none"/>
              </w:rPr>
              <w:br/>
              <w:t>КОТОРЫЕ</w:t>
            </w:r>
            <w:r w:rsidRPr="00AE5392">
              <w:rPr>
                <w:rFonts w:ascii="Times New Roman" w:eastAsia="Times New Roman" w:hAnsi="Times New Roman" w:cs="Times New Roman"/>
                <w:b/>
                <w:bCs/>
                <w:kern w:val="0"/>
                <w:lang w:eastAsia="ro-MD"/>
                <w14:ligatures w14:val="none"/>
              </w:rPr>
              <w:br/>
              <w:t>ЯВЛЯЮТСЯ</w:t>
            </w:r>
            <w:r w:rsidRPr="00AE5392">
              <w:rPr>
                <w:rFonts w:ascii="Times New Roman" w:eastAsia="Times New Roman" w:hAnsi="Times New Roman" w:cs="Times New Roman"/>
                <w:b/>
                <w:bCs/>
                <w:kern w:val="0"/>
                <w:lang w:eastAsia="ro-MD"/>
                <w14:ligatures w14:val="none"/>
              </w:rPr>
              <w:br/>
              <w:t>ПРЕДМЕТОМ</w:t>
            </w:r>
            <w:r w:rsidRPr="00AE5392">
              <w:rPr>
                <w:rFonts w:ascii="Times New Roman" w:eastAsia="Times New Roman" w:hAnsi="Times New Roman" w:cs="Times New Roman"/>
                <w:b/>
                <w:bCs/>
                <w:kern w:val="0"/>
                <w:lang w:eastAsia="ro-MD"/>
                <w14:ligatures w14:val="none"/>
              </w:rPr>
              <w:br/>
              <w:t>ТРЕБОВАНИЯ</w:t>
            </w:r>
            <w:r w:rsidRPr="00AE5392">
              <w:rPr>
                <w:rFonts w:ascii="Times New Roman" w:eastAsia="Times New Roman" w:hAnsi="Times New Roman" w:cs="Times New Roman"/>
                <w:b/>
                <w:bCs/>
                <w:kern w:val="0"/>
                <w:lang w:eastAsia="ro-MD"/>
                <w14:ligatures w14:val="none"/>
              </w:rPr>
              <w:br/>
              <w:t>КАПИТАЛА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EDEFA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107040"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580FCCE2"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304136E4"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0E384F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ДЛИН-</w:t>
            </w:r>
            <w:r w:rsidRPr="00AE5392">
              <w:rPr>
                <w:rFonts w:ascii="Times New Roman" w:eastAsia="Times New Roman" w:hAnsi="Times New Roman" w:cs="Times New Roman"/>
                <w:b/>
                <w:bCs/>
                <w:kern w:val="0"/>
                <w:lang w:eastAsia="ro-MD"/>
                <w14:ligatures w14:val="none"/>
              </w:rPr>
              <w:br/>
              <w:t>НЫЕ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371FF0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КОРОТ-</w:t>
            </w:r>
            <w:r w:rsidRPr="00AE5392">
              <w:rPr>
                <w:rFonts w:ascii="Times New Roman" w:eastAsia="Times New Roman" w:hAnsi="Times New Roman" w:cs="Times New Roman"/>
                <w:b/>
                <w:bCs/>
                <w:kern w:val="0"/>
                <w:lang w:eastAsia="ro-MD"/>
                <w14:ligatures w14:val="none"/>
              </w:rPr>
              <w:br/>
              <w:t>КИЕ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750B77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ДЛИН-</w:t>
            </w:r>
            <w:r w:rsidRPr="00AE5392">
              <w:rPr>
                <w:rFonts w:ascii="Times New Roman" w:eastAsia="Times New Roman" w:hAnsi="Times New Roman" w:cs="Times New Roman"/>
                <w:b/>
                <w:bCs/>
                <w:kern w:val="0"/>
                <w:lang w:eastAsia="ro-MD"/>
                <w14:ligatures w14:val="none"/>
              </w:rPr>
              <w:br/>
              <w:t>НЫЕ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E99F0A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КОРОТ-</w:t>
            </w:r>
            <w:r w:rsidRPr="00AE5392">
              <w:rPr>
                <w:rFonts w:ascii="Times New Roman" w:eastAsia="Times New Roman" w:hAnsi="Times New Roman" w:cs="Times New Roman"/>
                <w:b/>
                <w:bCs/>
                <w:kern w:val="0"/>
                <w:lang w:eastAsia="ro-MD"/>
                <w14:ligatures w14:val="none"/>
              </w:rPr>
              <w:br/>
              <w:t>КИЕ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B1C32F"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99A25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F69DC7"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61A08CAD"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133E206"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E72FDE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C83A5B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1784D3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F382A7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8C253F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21C667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6951DA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070</w:t>
            </w:r>
          </w:p>
        </w:tc>
      </w:tr>
      <w:tr w:rsidR="00AE5392" w:rsidRPr="00AE5392" w14:paraId="3559E0CE" w14:textId="77777777" w:rsidTr="00AE5392">
        <w:trPr>
          <w:jc w:val="center"/>
        </w:trPr>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1BB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CC1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ТОРГУЕМЫЕ ДОЛГОВЫЕ ИНСТРУМЕНТЫ ТОРГОВОГО ПОРТФЕЛЯ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74F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1FB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3B8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4CE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5DE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C11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FA8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Ячейка, связанная с CA2</w:t>
            </w:r>
          </w:p>
        </w:tc>
      </w:tr>
      <w:tr w:rsidR="00AE5392" w:rsidRPr="00AE5392" w14:paraId="481280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218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3B6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Общий риск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7D1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D3E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660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553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B80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A3C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975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F789F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CEE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148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Производные финансовые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FA1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0794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8CE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E1D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E1F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38D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C37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F6D059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ED8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056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и задолженности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72B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0ADA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3B3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A11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58C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D70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F82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62A781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B9A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CDA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на основании срока погашения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71E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F7F6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755A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CD8B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25BB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54BA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42D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43CC38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E5F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F0E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Зона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A21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CAF2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7D85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42AE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F6F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7DE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776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2A7C61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715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DAD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 1 месяц</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B27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97C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E8E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D22B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956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17A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3C6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83F6D7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70B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8F2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&gt; 1 ≤ 3 месяца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738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24F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64A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5F1D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C76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887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8A0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14D810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7F9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B7A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&gt; 3 ≤ 6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5C9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1FD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9DD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E9F7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962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AEE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D95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24162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C0B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7FC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&gt; 6 ≤ 12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507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C4B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A88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E892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124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F8E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58D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DC453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436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161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Зона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723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2EAD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7083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36AA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FF4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54A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50B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9C6DC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DB3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BDF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&gt; 1 ≤ 2 (1,9 для купона менее 3%)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89D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D33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CA3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5058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1C9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E51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F8A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F0329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0E8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CF4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&gt; 2 ≤ 3 (&gt; 1,9 ≤ 2,8 для купона менее 3%)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060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372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9B7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3D85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EAE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E21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B10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582BE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C17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BED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&gt; 3 ≤ 4 (&gt; 2,8 ≤ 3,6 для купона менее 3%)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874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DE5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787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AB9C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599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603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FBD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518751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EFE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9B6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Зона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FD0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C59F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332B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C765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57A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87B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3D1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6FA7C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177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9E3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&gt; 4 ≤ 5 (&gt; 3,6 ≤ 4,3 для купона менее 3%)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086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579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0AA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BE9F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C70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C11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064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9C9A77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440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DA2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&gt; 5 ≤ 7 (&gt; 4,3 ≤ 5,7 для купона менее 3%)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CD3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59F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1CB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224D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B5C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E62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E80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F0A904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AE9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D3D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&gt; 7 ≤ 10 (&gt; 5,7 ≤ 7,3 для купона менее 3%)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CBD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E93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459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85C0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F9C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60B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A15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3427A3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CDE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DEF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&gt; 10 ≤ 15 (&gt; 7,3 ≤ 9,3 для купона менее 3%)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DAC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351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F40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B548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792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999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CC6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200AC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753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C76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&gt; 15 ≤ 20 (&gt; 9,3 ≤ 10,6 для купона менее 3%)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D57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16F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648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1F3C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18E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5FD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B84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4D866E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9AF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FA3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&gt; 20 (&gt; 10,6 ≤ 12,0 для купона менее 3%)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1BF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4C9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1D4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B12D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FE0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6F3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B01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2BE60E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17B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DCC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(&gt; 12,0 ≤ 20,0 для купона менее 3%)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F00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2E2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F06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D272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450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030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F20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487D1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97E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7C2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(&gt; 20 для купона менее 3%) лет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8EC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500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09F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1954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8ED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5F5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980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4F74C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BDC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6C2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на основании продолжительности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4F7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4C3C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75F1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7DF6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166E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57D8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D03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306E3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3F2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B05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Зона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E81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A273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EB6C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6ECA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270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F0B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C2B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4A444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1C6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8EA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Зона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BBC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817D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657A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CD03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CE3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1ED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005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7D890D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D50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BD6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Зона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E46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3FB3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961B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6A98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2B0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A26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3A3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C301B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90A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961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Специфический риск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C38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5545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0AC6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394E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3804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D56B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4C7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F5217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B57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64F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Требование собственных средств, которые не являются позициями от 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778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CF2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CCF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ED1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454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71E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B83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5DA3F4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CB7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221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Долговые ценные бумаги согласно первой категории таблицы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476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757C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E3E1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19E7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8794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2121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C6F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2E58F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A22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CA4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Долговые ценные бумаги согласно второй категории таблицы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B0D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865A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0BF3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46B0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A174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ABED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796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CFEA2F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6BC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D46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 остаточным сроком ≤ 6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987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DCB2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774E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CA4A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643C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24B2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B1E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5E6BAB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FB9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B30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 остаточным сроком &gt; 6 месяцев и ≤ 24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334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53B5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39EF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6B33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6090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4B59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76B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2BB43D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525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6A7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 остаточным сроком &gt; 24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A3D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1F20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E1F5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4A2E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9183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18E6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FE7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F2EEEF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554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45A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Долговые ценные бумаги согласно третьей категории таблицы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35D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1DD2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D378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7BEC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FEEB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5519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91F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84C81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1D8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A0E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Долговые ценные бумаги согласно четвертой категории таблицы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F5A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2304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40BA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F23E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093B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045B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FAD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914E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EEA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BF9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Кредитные производные финансовые инструменты типа "nth-to-default", имеющие рейтинг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339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92F4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80A9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C15F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41C1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5A8D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C2D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5F895B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3CF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9DC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Требование собственных средств, которые являются позициями от 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43F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2C9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486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2E4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C24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D75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134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60386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4B0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7C8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Требование собственных средств торгового портфеля на основании корреляции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29F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220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1BD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845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A19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654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482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A65954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A55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039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Дополнительные требования для опционов (иные риски, кроме дельта)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A9E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B59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C9C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682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B70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132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F35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FAD7D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D85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C8F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Упрощённый метод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5F0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AC5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6AD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DA0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4BA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5AD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CD9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89A3D8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417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DC3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дельта плюс – дополнительные требования для риска гамма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A94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3D6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BA9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86D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2D9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953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832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40554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80A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817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дельта плюс – дополнительные требования для риска вега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DA0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B9A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D4F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CD8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E03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70C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9B0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50802B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476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155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матричного сценария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5FD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345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446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9A5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497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8BC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D4B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5F5D2B5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454113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825C47F"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Порядок составления отчета</w:t>
      </w:r>
    </w:p>
    <w:p w14:paraId="5BF02197"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18.00 – РЫНОЧНЫЙ РИСК: СТАНДАРТИЗОВАННЫЙ ПОДХОД ДЛЯ РИСКА ПОЗИЦИИ,</w:t>
      </w:r>
    </w:p>
    <w:p w14:paraId="26457599"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СВЯЗАННОГО С ТОРГУЕМЫМИ ДОЛГОВЫМИ ИНСТРУМЕНТАМИ (MKR SA TDI)</w:t>
      </w:r>
    </w:p>
    <w:p w14:paraId="51BD3CF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3D85CB1"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Инструкции по определенным позициям</w:t>
      </w:r>
    </w:p>
    <w:p w14:paraId="7E68DC6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5673"/>
        <w:gridCol w:w="1902"/>
      </w:tblGrid>
      <w:tr w:rsidR="00AE5392" w:rsidRPr="00AE5392" w14:paraId="715F2B7C"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7DC16B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Графы</w:t>
            </w:r>
          </w:p>
        </w:tc>
      </w:tr>
      <w:tr w:rsidR="00AE5392" w:rsidRPr="00AE5392" w14:paraId="2067A4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B1434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1226D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0C4290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Для</w:t>
            </w:r>
            <w:r w:rsidRPr="00AE5392">
              <w:rPr>
                <w:rFonts w:ascii="Times New Roman" w:eastAsia="Times New Roman" w:hAnsi="Times New Roman" w:cs="Times New Roman"/>
                <w:b/>
                <w:bCs/>
                <w:kern w:val="0"/>
                <w:lang w:eastAsia="ro-MD"/>
                <w14:ligatures w14:val="none"/>
              </w:rPr>
              <w:br/>
              <w:t>блокирования</w:t>
            </w:r>
          </w:p>
        </w:tc>
      </w:tr>
      <w:tr w:rsidR="00AE5392" w:rsidRPr="00AE5392" w14:paraId="773AC3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316F5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04C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 ПОЗИЦИИ (ДЛИННЫЕ И КОРОТКИЕ)</w:t>
            </w:r>
            <w:r w:rsidRPr="00AE5392">
              <w:rPr>
                <w:rFonts w:ascii="Times New Roman" w:eastAsia="Times New Roman" w:hAnsi="Times New Roman" w:cs="Times New Roman"/>
                <w:kern w:val="0"/>
                <w:lang w:eastAsia="ro-MD"/>
                <w14:ligatures w14:val="none"/>
              </w:rPr>
              <w:t xml:space="preserve"> </w:t>
            </w:r>
          </w:p>
          <w:p w14:paraId="6C113D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Часть 1 главы II и пункт 16 Регламента о подходе к рыночному риску согласно стандартизованному подходу. Они являются валовыми позициями, некомпенсированными инструментами, но исключая позиции по твердым обязательствам по принятию, которые подписываются или осуществляются суб-андеррайтинг третьими лицами (второе предложение пункта 92 Регламента о подходе к рыночному риску согласно стандартизованному подходу). Что касается различия между длинными и короткими позициями, которое применяется и в случае данных валовых позиций, смотреть пункт 40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8F4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4CCF3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D59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0B4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НЕТТО-ПОЗИЦИИ (ДЛИННЫЕ И КОРОТКИЕ)</w:t>
            </w:r>
            <w:r w:rsidRPr="00AE5392">
              <w:rPr>
                <w:rFonts w:ascii="Times New Roman" w:eastAsia="Times New Roman" w:hAnsi="Times New Roman" w:cs="Times New Roman"/>
                <w:kern w:val="0"/>
                <w:lang w:eastAsia="ro-MD"/>
                <w14:ligatures w14:val="none"/>
              </w:rPr>
              <w:t xml:space="preserve"> </w:t>
            </w:r>
          </w:p>
          <w:p w14:paraId="2F30B5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Пункты 36-42 и пункт 56 Регламента о подходе к рыночному риску согласно стандартизованному подходу. Что касается различия между длинными и короткими позициями, смотреть пункт 40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223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0E4B5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1F9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FEB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ПОЗИЦИИ, КОТОРЫЕ ЯВЛЯЮТСЯ ПРЕДМЕТОМ ТРЕБОВАНИЯ КАПИТАЛА</w:t>
            </w:r>
            <w:r w:rsidRPr="00AE5392">
              <w:rPr>
                <w:rFonts w:ascii="Times New Roman" w:eastAsia="Times New Roman" w:hAnsi="Times New Roman" w:cs="Times New Roman"/>
                <w:kern w:val="0"/>
                <w:lang w:eastAsia="ro-MD"/>
                <w14:ligatures w14:val="none"/>
              </w:rPr>
              <w:t xml:space="preserve"> </w:t>
            </w:r>
          </w:p>
          <w:p w14:paraId="5E8495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Нетто-позиции, которые в соответствии с различными подходами, предусмотренными главой III Регламента о подходе к рыночному риску согласно стандартизованному подходу, подвергаются требованию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592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3C5300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2D7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984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ТРЕБОВАНИЯ СОБСТВЕННЫХ СРЕДСТВ</w:t>
            </w:r>
            <w:r w:rsidRPr="00AE5392">
              <w:rPr>
                <w:rFonts w:ascii="Times New Roman" w:eastAsia="Times New Roman" w:hAnsi="Times New Roman" w:cs="Times New Roman"/>
                <w:kern w:val="0"/>
                <w:lang w:eastAsia="ro-MD"/>
                <w14:ligatures w14:val="none"/>
              </w:rPr>
              <w:t xml:space="preserve"> </w:t>
            </w:r>
          </w:p>
          <w:p w14:paraId="424933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Требование капитала для любой релевантной позиции в соответствии с разделом III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74F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DD414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FF3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6AA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ОБЩАЯ СУММА ПОДВЕРЖЕННОСТИ К РИСКУ</w:t>
            </w:r>
            <w:r w:rsidRPr="00AE5392">
              <w:rPr>
                <w:rFonts w:ascii="Times New Roman" w:eastAsia="Times New Roman" w:hAnsi="Times New Roman" w:cs="Times New Roman"/>
                <w:kern w:val="0"/>
                <w:lang w:eastAsia="ro-MD"/>
                <w14:ligatures w14:val="none"/>
              </w:rPr>
              <w:t xml:space="preserve"> </w:t>
            </w:r>
          </w:p>
          <w:p w14:paraId="5CADE6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Подпункт 2) пункта 133 Регламента о собственных средствах банков и требованиях капитала (утвержденного ПИК НБМ № 109 от 24.05.2018). Результат умножения требований собственных средств на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B4F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41CCB9F" w14:textId="77777777" w:rsidTr="00AE5392">
        <w:trPr>
          <w:jc w:val="center"/>
        </w:trPr>
        <w:tc>
          <w:tcPr>
            <w:tcW w:w="0" w:type="auto"/>
            <w:gridSpan w:val="3"/>
            <w:tcBorders>
              <w:top w:val="nil"/>
              <w:left w:val="nil"/>
              <w:bottom w:val="nil"/>
              <w:right w:val="nil"/>
            </w:tcBorders>
            <w:tcMar>
              <w:top w:w="24" w:type="dxa"/>
              <w:left w:w="48" w:type="dxa"/>
              <w:bottom w:w="24" w:type="dxa"/>
              <w:right w:w="48" w:type="dxa"/>
            </w:tcMar>
            <w:hideMark/>
          </w:tcPr>
          <w:p w14:paraId="3C3263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E4B177A"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FBC851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Строки</w:t>
            </w:r>
          </w:p>
        </w:tc>
      </w:tr>
      <w:tr w:rsidR="00AE5392" w:rsidRPr="00AE5392" w14:paraId="411ABCB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1D085C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7A8F0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726A87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Для</w:t>
            </w:r>
            <w:r w:rsidRPr="00AE5392">
              <w:rPr>
                <w:rFonts w:ascii="Times New Roman" w:eastAsia="Times New Roman" w:hAnsi="Times New Roman" w:cs="Times New Roman"/>
                <w:b/>
                <w:bCs/>
                <w:kern w:val="0"/>
                <w:lang w:eastAsia="ro-MD"/>
                <w14:ligatures w14:val="none"/>
              </w:rPr>
              <w:br/>
              <w:t>блокирования</w:t>
            </w:r>
          </w:p>
        </w:tc>
      </w:tr>
      <w:tr w:rsidR="00AE5392" w:rsidRPr="00AE5392" w14:paraId="17C04E0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39C6BB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7FE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ТОРГУЕМЫЕ ДОЛГОВЫЕ ИНСТРУМЕНТЫ ИЗ ТОРГОВОГО ПОРТФЕЛЯ</w:t>
            </w:r>
            <w:r w:rsidRPr="00AE5392">
              <w:rPr>
                <w:rFonts w:ascii="Times New Roman" w:eastAsia="Times New Roman" w:hAnsi="Times New Roman" w:cs="Times New Roman"/>
                <w:kern w:val="0"/>
                <w:lang w:eastAsia="ro-MD"/>
                <w14:ligatures w14:val="none"/>
              </w:rPr>
              <w:t xml:space="preserve"> </w:t>
            </w:r>
          </w:p>
          <w:p w14:paraId="6B7FE3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по торгуемым долговым инструментам из торгового портфеля и требования собственных средств для риска позиции, соответствующие им согласно подпункту 2) пункта 132 Регламента о собственных средствах банков и требованиях капитала и разделу III Регламента о подходе к рыночному риску согласно стандартизованному подходу, отражаются в зависимости от категории риска, срока погашения и использованному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4C6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2776B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E84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3F1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ОБЩИЙ РИСК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AFC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774462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5D3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277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Производные финансовые инструменты </w:t>
            </w:r>
          </w:p>
          <w:p w14:paraId="41DC61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Производные финансовые инструменты, включенные в расчет риска процентной ставки для позиций торгового портфеля, учитывая пункты 39-47 Регламента о подходе к </w:t>
            </w:r>
            <w:r w:rsidRPr="00AE5392">
              <w:rPr>
                <w:rFonts w:ascii="Times New Roman" w:eastAsia="Times New Roman" w:hAnsi="Times New Roman" w:cs="Times New Roman"/>
                <w:kern w:val="0"/>
                <w:lang w:eastAsia="ro-MD"/>
                <w14:ligatures w14:val="none"/>
              </w:rPr>
              <w:lastRenderedPageBreak/>
              <w:t>рыночному риску согласно стандартизованному подходу, по необходимости.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628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tc>
      </w:tr>
      <w:tr w:rsidR="00AE5392" w:rsidRPr="00AE5392" w14:paraId="3BEE4D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4FC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581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Прочие активы и задолженности </w:t>
            </w:r>
          </w:p>
          <w:p w14:paraId="399612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инструменты, кроме производных финансовых инструментов, включенных в расчет риска процентной ставки для позиций торгового портфеля.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B20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EA104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FF5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E0E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ПОДХОД НА ОСНОВЕ СРОКА ПОГАШЕНИЯ</w:t>
            </w:r>
            <w:r w:rsidRPr="00AE5392">
              <w:rPr>
                <w:rFonts w:ascii="Times New Roman" w:eastAsia="Times New Roman" w:hAnsi="Times New Roman" w:cs="Times New Roman"/>
                <w:kern w:val="0"/>
                <w:lang w:eastAsia="ro-MD"/>
                <w14:ligatures w14:val="none"/>
              </w:rPr>
              <w:t xml:space="preserve"> </w:t>
            </w:r>
          </w:p>
          <w:p w14:paraId="69BCAF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по торгуемым долговым инструментам, к которым применяется подход на основе срока погашения согласно пунктам 66-73 Регламента о подходе к рыночному риску согласно стандартизованному подходу и соответствующим требованиям собственных средств, предусмотренным пунктом 74 указанного регламента. Позиция разбивается по зонам 1, 2 и 3, которые, в свою очередь, разбиваются в зависимости от срока погашения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F76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1E58E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F31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37D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ОБЩИЙ РИСК. ПОДХОД НА ОСНОВЕ ПРОДОЛЖИТЕЛЬНОСТИ</w:t>
            </w:r>
            <w:r w:rsidRPr="00AE5392">
              <w:rPr>
                <w:rFonts w:ascii="Times New Roman" w:eastAsia="Times New Roman" w:hAnsi="Times New Roman" w:cs="Times New Roman"/>
                <w:kern w:val="0"/>
                <w:lang w:eastAsia="ro-MD"/>
                <w14:ligatures w14:val="none"/>
              </w:rPr>
              <w:t xml:space="preserve"> </w:t>
            </w:r>
          </w:p>
          <w:p w14:paraId="1030EC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по торгуемым долговым инструментам, к которым применяется подход на основе срока погашения согласно пунктам 75-81 Регламента о подходе к рыночному риску согласно стандартизованному подходу и соответствующим требованиям собственных средств, предусмотренным пунктом 82 указанного регламента. Позиция разбивается по зонам 1, 2 и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FA5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223705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8C0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583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СПЕЦИФИЧЕСКИЙ РИСК</w:t>
            </w:r>
            <w:r w:rsidRPr="00AE5392">
              <w:rPr>
                <w:rFonts w:ascii="Times New Roman" w:eastAsia="Times New Roman" w:hAnsi="Times New Roman" w:cs="Times New Roman"/>
                <w:kern w:val="0"/>
                <w:lang w:eastAsia="ro-MD"/>
                <w14:ligatures w14:val="none"/>
              </w:rPr>
              <w:t xml:space="preserve"> </w:t>
            </w:r>
          </w:p>
          <w:p w14:paraId="4EA842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размеров, отраженных по строкам 251 и 330.</w:t>
            </w:r>
          </w:p>
          <w:p w14:paraId="27F924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по торгуемым долговым инструментам, к которым применяется требование капитала для специфического риска и требование капитала, соответствующее им согласно подпункту 2) пункта 132 Регламента о собственных средствах банков и требованиях капитала и пунктами 57, 58, и пунктами 61-65 Регламента о подходе к рыночному риску согласно стандартизованному подходу. Следует учесть последнее предложение пункта 36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006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72676C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A80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251-321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B75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Требование собственных средств для долговых инструментов, которые не являются позициями от секъюритизации</w:t>
            </w:r>
            <w:r w:rsidRPr="00AE5392">
              <w:rPr>
                <w:rFonts w:ascii="Times New Roman" w:eastAsia="Times New Roman" w:hAnsi="Times New Roman" w:cs="Times New Roman"/>
                <w:kern w:val="0"/>
                <w:lang w:eastAsia="ro-MD"/>
                <w14:ligatures w14:val="none"/>
              </w:rPr>
              <w:t xml:space="preserve"> </w:t>
            </w:r>
          </w:p>
          <w:p w14:paraId="220A65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размеров, отраженных по строкам 260-321.</w:t>
            </w:r>
          </w:p>
          <w:p w14:paraId="03EACD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Требование собственных средств для производных финансовых инструментов типа "n-th to default", не имеющих внешний рейтинг, должно рассчитываться путем суммирования весовых коэффициентов риска базовых субъектов [подпункт е) пункта 49 и пункта 50 Регламента о подходе к рыночному риску согласно стандартизованному подходу – "look-through"].Кредитные производные финансовые инструменты типа "n-th-to-default", имеющие внешний рейтинг [пункт 51 Регламента о подходе к рыночному риску согласно стандартизованному подходу] должны отражаться отдельно по строкам 321.</w:t>
            </w:r>
          </w:p>
          <w:p w14:paraId="61ECB1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В случае, если общий риск позиций по процентным ставкам покрыт кредитным производным финансовым инструментом, применяются подчасти 1 и 2 части 5 главы </w:t>
            </w:r>
            <w:r w:rsidRPr="00AE5392">
              <w:rPr>
                <w:rFonts w:ascii="Times New Roman" w:eastAsia="Times New Roman" w:hAnsi="Times New Roman" w:cs="Times New Roman"/>
                <w:kern w:val="0"/>
                <w:lang w:eastAsia="ro-MD"/>
                <w14:ligatures w14:val="none"/>
              </w:rPr>
              <w:lastRenderedPageBreak/>
              <w:t>III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393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tc>
      </w:tr>
      <w:tr w:rsidR="00AE5392" w:rsidRPr="00AE5392" w14:paraId="407F58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752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90B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Требование собственных средств для инструментов, которые являются позициями от 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89A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передается в контексте секъюритизаций</w:t>
            </w:r>
          </w:p>
        </w:tc>
      </w:tr>
      <w:tr w:rsidR="00AE5392" w:rsidRPr="00AE5392" w14:paraId="1A2895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05E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424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Требование собственных средств для торгового портфеля на основе корреляции</w:t>
            </w:r>
            <w:r w:rsidRPr="00AE5392">
              <w:rPr>
                <w:rFonts w:ascii="Times New Roman" w:eastAsia="Times New Roman" w:hAnsi="Times New Roman" w:cs="Times New Roman"/>
                <w:kern w:val="0"/>
                <w:lang w:eastAsia="ro-MD"/>
                <w14:ligatures w14:val="none"/>
              </w:rPr>
              <w:t xml:space="preserve"> </w:t>
            </w:r>
          </w:p>
          <w:p w14:paraId="0604F3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Общие требования собственных средств, отраженных в графе 450 формуляра MKR SA CTP. Они отражаются лишь на уровне Всего формуляра MKR SA TDI.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258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96BD97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C6B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96E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ДОПОЛНИТЕЛЬНЫЕ ТРЕБОВАНИЯ ДЛЯ ОПЦИОНОВ (ДРУГИЕ РИСКИ, КРОМЕ РИСКА ДЕЛЬТА)</w:t>
            </w:r>
            <w:r w:rsidRPr="00AE5392">
              <w:rPr>
                <w:rFonts w:ascii="Times New Roman" w:eastAsia="Times New Roman" w:hAnsi="Times New Roman" w:cs="Times New Roman"/>
                <w:kern w:val="0"/>
                <w:lang w:eastAsia="ro-MD"/>
                <w14:ligatures w14:val="none"/>
              </w:rPr>
              <w:t xml:space="preserve"> </w:t>
            </w:r>
          </w:p>
          <w:p w14:paraId="5E04D3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43 Регламента о подходе к рыночному риску согласно стандартизованному подходу.</w:t>
            </w:r>
          </w:p>
          <w:p w14:paraId="7A2264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Дополнительные требования для опционов, связанные с другими рисками, кроме риска дельта, отражаются методом, использованным для его расчета.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78D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bl>
    <w:p w14:paraId="4982494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640FDB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652D4D7"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Приложение № 7</w:t>
      </w:r>
    </w:p>
    <w:p w14:paraId="52BBF0C7"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к Инструкции о порядке</w:t>
      </w:r>
    </w:p>
    <w:p w14:paraId="0F10F6BC"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представления банками</w:t>
      </w:r>
    </w:p>
    <w:p w14:paraId="18D6481E"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отчетов СОREP в целях надзора</w:t>
      </w:r>
    </w:p>
    <w:p w14:paraId="6F9954C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855503F"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20.00 – РЫНОЧНЫЙ РИСК: СТАНДАРТИЗОВАННЫЙ ПОДХОД ДЛЯ СПЕЦИФИЧЕСКОГО</w:t>
      </w:r>
    </w:p>
    <w:p w14:paraId="2BF45C87"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РИСКА В СЛУЧАЕ ПОЗИЦИЙ, ВЫДЕЛЕННЫХ ТОРГОВОМУ ПОРТФЕЛЮ</w:t>
      </w:r>
    </w:p>
    <w:p w14:paraId="588E6023"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НА ОСНОВЕ КОРРЕЛЯЦИИ (MKR SA CTP)</w:t>
      </w:r>
    </w:p>
    <w:p w14:paraId="690B084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749D61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Данный формуляр предусматривает представление информации о позициях CTP (включая кредитные производные финансовые инструменты типа "n-th-to-default" и другие позиции CTP, включенные в соответствии с пунктом 64 Регламента о подходе к рыночному риску согласно стандартизованному подходу) и соответствующих требованиях собственных средств в соответствии со стандартизованным подходом.</w:t>
      </w:r>
    </w:p>
    <w:p w14:paraId="16A7676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Формуляр MKR SA CTP определяет требование собственных средств только для специфического риска по позициям, выделенным торговому портфелю на основе корреляции в соответствии с пунктом 57, подтвержденным пунктом 63 и пунктом 64 Регламента о подходе к рыночному риску согласно стандартизованному подходу. Если позиции, выделенные торговому портфелю на основе корреляции из торгового портфеля, покрыты кредитными производными финансовыми инструментами, применяются подчасти 1 и 2 части 5 главы III Регламента о подходе к рыночному риску согласно стандартизованному подходу.</w:t>
      </w:r>
    </w:p>
    <w:p w14:paraId="2F36D0F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w:t>
      </w:r>
      <w:r w:rsidRPr="00AE5392">
        <w:rPr>
          <w:rFonts w:ascii="Arial" w:eastAsia="Times New Roman" w:hAnsi="Arial" w:cs="Arial"/>
          <w:kern w:val="0"/>
          <w:sz w:val="24"/>
          <w:szCs w:val="24"/>
          <w:lang w:eastAsia="ro-MD"/>
          <w14:ligatures w14:val="none"/>
        </w:rPr>
        <w:t xml:space="preserve"> Данная структура формуляра относится к кредитным производным финансовым инструментам типа "n-th-to-default" и другим позициям, выделенным торговому портфелю на основе корреляции. Кредитные производные финансовые инструменты типа "n-th-to-default" всегда отражаются в строке 110. "Остальные позиции, выделенные торговому портфелю на основе корреляции" не являются кредитными производными финансовыми инструментами типа "n-th-to-default" (смотреть определение пункта 64 Регламента о подходе к рыночному риску согласно стандартизованному подходу), но прямо "связаны" (в связи с намерением </w:t>
      </w:r>
      <w:r w:rsidRPr="00AE5392">
        <w:rPr>
          <w:rFonts w:ascii="Arial" w:eastAsia="Times New Roman" w:hAnsi="Arial" w:cs="Arial"/>
          <w:kern w:val="0"/>
          <w:sz w:val="24"/>
          <w:szCs w:val="24"/>
          <w:lang w:eastAsia="ro-MD"/>
          <w14:ligatures w14:val="none"/>
        </w:rPr>
        <w:lastRenderedPageBreak/>
        <w:t>покрытия против риска) с данной позицией. Поэтому выделяются в подрубрике "кредитные производные финансовые инструменты типа "n-th-to-default".</w:t>
      </w:r>
    </w:p>
    <w:p w14:paraId="64FB081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D733AD2"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Формуляр отчета</w:t>
      </w:r>
    </w:p>
    <w:p w14:paraId="18A44E8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420"/>
      </w:tblGrid>
      <w:tr w:rsidR="00AE5392" w:rsidRPr="00AE5392" w14:paraId="50465250" w14:textId="77777777" w:rsidTr="00AE5392">
        <w:trPr>
          <w:jc w:val="center"/>
        </w:trPr>
        <w:tc>
          <w:tcPr>
            <w:tcW w:w="0" w:type="auto"/>
            <w:tcBorders>
              <w:top w:val="nil"/>
              <w:left w:val="nil"/>
              <w:bottom w:val="nil"/>
              <w:right w:val="nil"/>
            </w:tcBorders>
            <w:tcMar>
              <w:top w:w="24" w:type="dxa"/>
              <w:left w:w="48" w:type="dxa"/>
              <w:bottom w:w="24" w:type="dxa"/>
              <w:right w:w="48" w:type="dxa"/>
            </w:tcMar>
            <w:hideMark/>
          </w:tcPr>
          <w:p w14:paraId="72663C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w:t>
            </w:r>
          </w:p>
          <w:p w14:paraId="573B67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1CF5BD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Отчетный период</w:t>
            </w:r>
            <w:r w:rsidRPr="00AE5392">
              <w:rPr>
                <w:rFonts w:ascii="Times New Roman" w:eastAsia="Times New Roman" w:hAnsi="Times New Roman" w:cs="Times New Roman"/>
                <w:kern w:val="0"/>
                <w:lang w:eastAsia="ro-MD"/>
                <w14:ligatures w14:val="none"/>
              </w:rPr>
              <w:t xml:space="preserve"> _____________</w:t>
            </w:r>
          </w:p>
          <w:p w14:paraId="1A83EA3E"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формуляра</w:t>
            </w:r>
            <w:r w:rsidRPr="00AE5392">
              <w:rPr>
                <w:rFonts w:ascii="Times New Roman" w:eastAsia="Times New Roman" w:hAnsi="Times New Roman" w:cs="Times New Roman"/>
                <w:kern w:val="0"/>
                <w:lang w:eastAsia="ro-MD"/>
                <w14:ligatures w14:val="none"/>
              </w:rPr>
              <w:t xml:space="preserve"> ________________</w:t>
            </w:r>
          </w:p>
          <w:p w14:paraId="51BE08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0254C33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20.00 – РЫНОЧНЫЙ РИСК: СТАНДАРТИЗОВАННЫЙ ПОДХОД ДЛЯ СПЕЦИФИЧЕСКОГО</w:t>
            </w:r>
          </w:p>
          <w:p w14:paraId="08D0E0A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РИСКА В ТОРГОВОМ ПОРТФЕЛЕ НА ОСНОВЕ КОРРЕЛЯЦИИ (MKR SA CTP)</w:t>
            </w:r>
          </w:p>
        </w:tc>
      </w:tr>
    </w:tbl>
    <w:p w14:paraId="34D09F0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376"/>
        <w:gridCol w:w="2150"/>
        <w:gridCol w:w="1106"/>
        <w:gridCol w:w="1165"/>
        <w:gridCol w:w="1106"/>
        <w:gridCol w:w="1165"/>
        <w:gridCol w:w="1106"/>
        <w:gridCol w:w="1165"/>
      </w:tblGrid>
      <w:tr w:rsidR="00AE5392" w:rsidRPr="00AE5392" w14:paraId="1F26ED14" w14:textId="77777777" w:rsidTr="00AE5392">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27156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11C34C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ВСЕ ПОЗИЦИИ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222115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ПОЗИЦИИ, ВЫЧТЕННЫЕ</w:t>
            </w:r>
            <w:r w:rsidRPr="00AE5392">
              <w:rPr>
                <w:rFonts w:ascii="Times New Roman" w:eastAsia="Times New Roman" w:hAnsi="Times New Roman" w:cs="Times New Roman"/>
                <w:b/>
                <w:bCs/>
                <w:kern w:val="0"/>
                <w:lang w:eastAsia="ro-MD"/>
                <w14:ligatures w14:val="none"/>
              </w:rPr>
              <w:br/>
              <w:t>ИЗ СОБСТВЕННЫХ</w:t>
            </w:r>
            <w:r w:rsidRPr="00AE5392">
              <w:rPr>
                <w:rFonts w:ascii="Times New Roman" w:eastAsia="Times New Roman" w:hAnsi="Times New Roman" w:cs="Times New Roman"/>
                <w:b/>
                <w:bCs/>
                <w:kern w:val="0"/>
                <w:lang w:eastAsia="ro-MD"/>
                <w14:ligatures w14:val="none"/>
              </w:rPr>
              <w:br/>
              <w:t>СРЕДСТВ</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FFEDB1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НЕТТО-ПОЗИЦИИ</w:t>
            </w:r>
          </w:p>
        </w:tc>
      </w:tr>
      <w:tr w:rsidR="00AE5392" w:rsidRPr="00AE5392" w14:paraId="6A45DEA7"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3361D0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A9580E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ДЛИННЫЕ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47EEB9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КОРОТКИЕ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421F41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ДЛИННЫЕ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59E4BE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КОРОТКИЕ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4D2E19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ДЛИННЫЕ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926382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КОРОТКИЕ</w:t>
            </w:r>
          </w:p>
        </w:tc>
      </w:tr>
      <w:tr w:rsidR="00AE5392" w:rsidRPr="00AE5392" w14:paraId="527545EB"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57B91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084C82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0FF1D1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60BD98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FA5695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7C6D8C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277A15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060</w:t>
            </w:r>
          </w:p>
        </w:tc>
      </w:tr>
      <w:tr w:rsidR="00AE5392" w:rsidRPr="00AE5392" w14:paraId="368F86C1" w14:textId="77777777" w:rsidTr="00AE5392">
        <w:trPr>
          <w:jc w:val="center"/>
        </w:trPr>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834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103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046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EF9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6BB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3F6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D97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2AC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8FAC0A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162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227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17C62EB6"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ПОЗИЦИИ ОТ СЕКЪЮРИТИЗАЦИИ:</w:t>
            </w:r>
          </w:p>
        </w:tc>
      </w:tr>
      <w:tr w:rsidR="00AE5392" w:rsidRPr="00AE5392" w14:paraId="0E126E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E8E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9F2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ИНИЦИАТОР: 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0D7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3A1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7BB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CD1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67F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01C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09073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DDD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A68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DD2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00C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B77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C87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E4D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EC8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0FAF4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F22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4F0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4B6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530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C1B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C8E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112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F65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B8B83A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C88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B72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ИНВЕСТОР: 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0FA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E43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702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749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DA5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CA4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3B83E0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57E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536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0C7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E7E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161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247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651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118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E7299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FB0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5A0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37F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65E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02A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89E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DFB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6EE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4DC2A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ECF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1F8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СПОНСОР: 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6A8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1E9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398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981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92E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767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32258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6EF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8F8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F33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7E4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0DD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289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DFD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D68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41E2A6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E9B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6F7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B76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3D4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7CA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093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833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AFB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5B36CE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D24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0E6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3C4B7424"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ТИПА "NTH-TO-DEFAULT"</w:t>
            </w:r>
          </w:p>
        </w:tc>
      </w:tr>
      <w:tr w:rsidR="00AE5392" w:rsidRPr="00AE5392" w14:paraId="5147B4D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4F1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EB9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КРЕДИТНЫЕ ПРОИЗВОДНЫЕ ФИНАНСОВЫЕ ИНСТРУМЕНТЫ ТИПА "NTH-TO-DEFAULT"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C6D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481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DDF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575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586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F0F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03A97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203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9A2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8C3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F18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E4F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D4D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F50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596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bl>
    <w:p w14:paraId="02D5A7D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309"/>
        <w:gridCol w:w="1653"/>
        <w:gridCol w:w="356"/>
        <w:gridCol w:w="426"/>
        <w:gridCol w:w="426"/>
        <w:gridCol w:w="426"/>
        <w:gridCol w:w="308"/>
        <w:gridCol w:w="308"/>
        <w:gridCol w:w="308"/>
        <w:gridCol w:w="308"/>
        <w:gridCol w:w="308"/>
        <w:gridCol w:w="402"/>
        <w:gridCol w:w="566"/>
        <w:gridCol w:w="566"/>
        <w:gridCol w:w="308"/>
        <w:gridCol w:w="743"/>
        <w:gridCol w:w="567"/>
        <w:gridCol w:w="308"/>
        <w:gridCol w:w="743"/>
      </w:tblGrid>
      <w:tr w:rsidR="00AE5392" w:rsidRPr="00AE5392" w14:paraId="6D6F38A9" w14:textId="77777777" w:rsidTr="00AE5392">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9958B5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w:t>
            </w:r>
          </w:p>
        </w:tc>
        <w:tc>
          <w:tcPr>
            <w:tcW w:w="0" w:type="auto"/>
            <w:gridSpan w:val="17"/>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9109D4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РАЗБИВКА НЕТТО-ПОЗИЦИЙ (ДЛИННЫЕ)</w:t>
            </w:r>
            <w:r w:rsidRPr="00AE5392">
              <w:rPr>
                <w:rFonts w:ascii="Times New Roman" w:eastAsia="Times New Roman" w:hAnsi="Times New Roman" w:cs="Times New Roman"/>
                <w:b/>
                <w:bCs/>
                <w:kern w:val="0"/>
                <w:lang w:eastAsia="ro-MD"/>
                <w14:ligatures w14:val="none"/>
              </w:rPr>
              <w:br/>
              <w:t>СОГЛАСНО ВЕСОВЫМ КОЭФФИЦИЕНТАМ РИСКА ПОДХОДА REA SA И IRB</w:t>
            </w:r>
          </w:p>
        </w:tc>
      </w:tr>
      <w:tr w:rsidR="00AE5392" w:rsidRPr="00AE5392" w14:paraId="61B5B83F"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5EDD933E"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566A86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ВЕСОВОЙ</w:t>
            </w:r>
            <w:r w:rsidRPr="00AE5392">
              <w:rPr>
                <w:rFonts w:ascii="Times New Roman" w:eastAsia="Times New Roman" w:hAnsi="Times New Roman" w:cs="Times New Roman"/>
                <w:b/>
                <w:bCs/>
                <w:kern w:val="0"/>
                <w:lang w:eastAsia="ro-MD"/>
                <w14:ligatures w14:val="none"/>
              </w:rPr>
              <w:br/>
              <w:t>КОЭФФИЦИЕНТ РИСКА &lt; 1000%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E588E4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6571F9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МЕТОД</w:t>
            </w:r>
            <w:r w:rsidRPr="00AE5392">
              <w:rPr>
                <w:rFonts w:ascii="Times New Roman" w:eastAsia="Times New Roman" w:hAnsi="Times New Roman" w:cs="Times New Roman"/>
                <w:b/>
                <w:bCs/>
                <w:kern w:val="0"/>
                <w:lang w:eastAsia="ro-MD"/>
                <w14:ligatures w14:val="none"/>
              </w:rPr>
              <w:br/>
              <w:t>РЕГУЛИРУЕ-</w:t>
            </w:r>
            <w:r w:rsidRPr="00AE5392">
              <w:rPr>
                <w:rFonts w:ascii="Times New Roman" w:eastAsia="Times New Roman" w:hAnsi="Times New Roman" w:cs="Times New Roman"/>
                <w:b/>
                <w:bCs/>
                <w:kern w:val="0"/>
                <w:lang w:eastAsia="ro-MD"/>
                <w14:ligatures w14:val="none"/>
              </w:rPr>
              <w:br/>
              <w:t>МОЙ</w:t>
            </w:r>
            <w:r w:rsidRPr="00AE5392">
              <w:rPr>
                <w:rFonts w:ascii="Times New Roman" w:eastAsia="Times New Roman" w:hAnsi="Times New Roman" w:cs="Times New Roman"/>
                <w:b/>
                <w:bCs/>
                <w:kern w:val="0"/>
                <w:lang w:eastAsia="ro-MD"/>
                <w14:ligatures w14:val="none"/>
              </w:rPr>
              <w:br/>
              <w:t>ФОРМУЛЫ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764EAE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LOOK-</w:t>
            </w:r>
            <w:r w:rsidRPr="00AE5392">
              <w:rPr>
                <w:rFonts w:ascii="Times New Roman" w:eastAsia="Times New Roman" w:hAnsi="Times New Roman" w:cs="Times New Roman"/>
                <w:b/>
                <w:bCs/>
                <w:kern w:val="0"/>
                <w:lang w:eastAsia="ro-MD"/>
                <w14:ligatures w14:val="none"/>
              </w:rPr>
              <w:br/>
              <w:t>THRO-</w:t>
            </w:r>
            <w:r w:rsidRPr="00AE5392">
              <w:rPr>
                <w:rFonts w:ascii="Times New Roman" w:eastAsia="Times New Roman" w:hAnsi="Times New Roman" w:cs="Times New Roman"/>
                <w:b/>
                <w:bCs/>
                <w:kern w:val="0"/>
                <w:lang w:eastAsia="ro-MD"/>
                <w14:ligatures w14:val="none"/>
              </w:rPr>
              <w:br/>
              <w:t>UGH</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5949F7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ПОДХОД,</w:t>
            </w:r>
            <w:r w:rsidRPr="00AE5392">
              <w:rPr>
                <w:rFonts w:ascii="Times New Roman" w:eastAsia="Times New Roman" w:hAnsi="Times New Roman" w:cs="Times New Roman"/>
                <w:b/>
                <w:bCs/>
                <w:kern w:val="0"/>
                <w:lang w:eastAsia="ro-MD"/>
                <w14:ligatures w14:val="none"/>
              </w:rPr>
              <w:br/>
              <w:t>ОСНОВАН-</w:t>
            </w:r>
            <w:r w:rsidRPr="00AE5392">
              <w:rPr>
                <w:rFonts w:ascii="Times New Roman" w:eastAsia="Times New Roman" w:hAnsi="Times New Roman" w:cs="Times New Roman"/>
                <w:b/>
                <w:bCs/>
                <w:kern w:val="0"/>
                <w:lang w:eastAsia="ro-MD"/>
                <w14:ligatures w14:val="none"/>
              </w:rPr>
              <w:br/>
              <w:t>НЫЙ НА</w:t>
            </w:r>
            <w:r w:rsidRPr="00AE5392">
              <w:rPr>
                <w:rFonts w:ascii="Times New Roman" w:eastAsia="Times New Roman" w:hAnsi="Times New Roman" w:cs="Times New Roman"/>
                <w:b/>
                <w:bCs/>
                <w:kern w:val="0"/>
                <w:lang w:eastAsia="ro-MD"/>
                <w14:ligatures w14:val="none"/>
              </w:rPr>
              <w:br/>
              <w:t>ВНУТРЕН-</w:t>
            </w:r>
            <w:r w:rsidRPr="00AE5392">
              <w:rPr>
                <w:rFonts w:ascii="Times New Roman" w:eastAsia="Times New Roman" w:hAnsi="Times New Roman" w:cs="Times New Roman"/>
                <w:b/>
                <w:bCs/>
                <w:kern w:val="0"/>
                <w:lang w:eastAsia="ro-MD"/>
                <w14:ligatures w14:val="none"/>
              </w:rPr>
              <w:br/>
              <w:t>НИХ</w:t>
            </w:r>
            <w:r w:rsidRPr="00AE5392">
              <w:rPr>
                <w:rFonts w:ascii="Times New Roman" w:eastAsia="Times New Roman" w:hAnsi="Times New Roman" w:cs="Times New Roman"/>
                <w:b/>
                <w:bCs/>
                <w:kern w:val="0"/>
                <w:lang w:eastAsia="ro-MD"/>
                <w14:ligatures w14:val="none"/>
              </w:rPr>
              <w:br/>
              <w:t>ОЦЕНКАХ</w:t>
            </w:r>
          </w:p>
        </w:tc>
      </w:tr>
      <w:tr w:rsidR="00AE5392" w:rsidRPr="00AE5392" w14:paraId="72D2B659"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36A2F04"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14:paraId="6B9A760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7-10</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14:paraId="1FAEF8F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12-18</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14:paraId="16929A9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20-35</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14:paraId="114056F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40-75</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C53F9B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100</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CA0F5F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250</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6080B9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350</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DB0C4F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425</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1812B5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650</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368B33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Про-</w:t>
            </w:r>
            <w:r w:rsidRPr="00AE5392">
              <w:rPr>
                <w:rFonts w:ascii="Times New Roman" w:eastAsia="Times New Roman" w:hAnsi="Times New Roman" w:cs="Times New Roman"/>
                <w:b/>
                <w:bCs/>
                <w:kern w:val="0"/>
                <w:lang w:eastAsia="ro-MD"/>
                <w14:ligatures w14:val="none"/>
              </w:rPr>
              <w:br/>
              <w:t>чие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2B06D0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ИМЕЮ-</w:t>
            </w:r>
            <w:r w:rsidRPr="00AE5392">
              <w:rPr>
                <w:rFonts w:ascii="Times New Roman" w:eastAsia="Times New Roman" w:hAnsi="Times New Roman" w:cs="Times New Roman"/>
                <w:b/>
                <w:bCs/>
                <w:kern w:val="0"/>
                <w:sz w:val="19"/>
                <w:szCs w:val="19"/>
                <w:lang w:eastAsia="ro-MD"/>
                <w14:ligatures w14:val="none"/>
              </w:rPr>
              <w:br/>
              <w:t>ЩИЕ</w:t>
            </w:r>
            <w:r w:rsidRPr="00AE5392">
              <w:rPr>
                <w:rFonts w:ascii="Times New Roman" w:eastAsia="Times New Roman" w:hAnsi="Times New Roman" w:cs="Times New Roman"/>
                <w:b/>
                <w:bCs/>
                <w:kern w:val="0"/>
                <w:sz w:val="19"/>
                <w:szCs w:val="19"/>
                <w:lang w:eastAsia="ro-MD"/>
                <w14:ligatures w14:val="none"/>
              </w:rPr>
              <w:br/>
              <w:t>РЕЙ-</w:t>
            </w:r>
            <w:r w:rsidRPr="00AE5392">
              <w:rPr>
                <w:rFonts w:ascii="Times New Roman" w:eastAsia="Times New Roman" w:hAnsi="Times New Roman" w:cs="Times New Roman"/>
                <w:b/>
                <w:bCs/>
                <w:kern w:val="0"/>
                <w:sz w:val="19"/>
                <w:szCs w:val="19"/>
                <w:lang w:eastAsia="ro-MD"/>
                <w14:ligatures w14:val="none"/>
              </w:rPr>
              <w:br/>
              <w:t>ТИНГ</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55428F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НЕ</w:t>
            </w:r>
            <w:r w:rsidRPr="00AE5392">
              <w:rPr>
                <w:rFonts w:ascii="Times New Roman" w:eastAsia="Times New Roman" w:hAnsi="Times New Roman" w:cs="Times New Roman"/>
                <w:b/>
                <w:bCs/>
                <w:kern w:val="0"/>
                <w:sz w:val="19"/>
                <w:szCs w:val="19"/>
                <w:lang w:eastAsia="ro-MD"/>
                <w14:ligatures w14:val="none"/>
              </w:rPr>
              <w:br/>
              <w:t>ИМЕЮ-</w:t>
            </w:r>
            <w:r w:rsidRPr="00AE5392">
              <w:rPr>
                <w:rFonts w:ascii="Times New Roman" w:eastAsia="Times New Roman" w:hAnsi="Times New Roman" w:cs="Times New Roman"/>
                <w:b/>
                <w:bCs/>
                <w:kern w:val="0"/>
                <w:sz w:val="19"/>
                <w:szCs w:val="19"/>
                <w:lang w:eastAsia="ro-MD"/>
                <w14:ligatures w14:val="none"/>
              </w:rPr>
              <w:br/>
              <w:t>ЩИЕ</w:t>
            </w:r>
            <w:r w:rsidRPr="00AE5392">
              <w:rPr>
                <w:rFonts w:ascii="Times New Roman" w:eastAsia="Times New Roman" w:hAnsi="Times New Roman" w:cs="Times New Roman"/>
                <w:b/>
                <w:bCs/>
                <w:kern w:val="0"/>
                <w:sz w:val="19"/>
                <w:szCs w:val="19"/>
                <w:lang w:eastAsia="ro-MD"/>
                <w14:ligatures w14:val="none"/>
              </w:rPr>
              <w:br/>
              <w:t>РЕЙ-</w:t>
            </w:r>
            <w:r w:rsidRPr="00AE5392">
              <w:rPr>
                <w:rFonts w:ascii="Times New Roman" w:eastAsia="Times New Roman" w:hAnsi="Times New Roman" w:cs="Times New Roman"/>
                <w:b/>
                <w:bCs/>
                <w:kern w:val="0"/>
                <w:sz w:val="19"/>
                <w:szCs w:val="19"/>
                <w:lang w:eastAsia="ro-MD"/>
                <w14:ligatures w14:val="none"/>
              </w:rPr>
              <w:br/>
              <w:t>ТИНГ</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8B39F9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DFEF96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СРЕДНИЙ</w:t>
            </w:r>
            <w:r w:rsidRPr="00AE5392">
              <w:rPr>
                <w:rFonts w:ascii="Times New Roman" w:eastAsia="Times New Roman" w:hAnsi="Times New Roman" w:cs="Times New Roman"/>
                <w:b/>
                <w:bCs/>
                <w:kern w:val="0"/>
                <w:sz w:val="19"/>
                <w:szCs w:val="19"/>
                <w:lang w:eastAsia="ro-MD"/>
                <w14:ligatures w14:val="none"/>
              </w:rPr>
              <w:br/>
              <w:t>ВЕСОВОЙ</w:t>
            </w:r>
            <w:r w:rsidRPr="00AE5392">
              <w:rPr>
                <w:rFonts w:ascii="Times New Roman" w:eastAsia="Times New Roman" w:hAnsi="Times New Roman" w:cs="Times New Roman"/>
                <w:b/>
                <w:bCs/>
                <w:kern w:val="0"/>
                <w:sz w:val="19"/>
                <w:szCs w:val="19"/>
                <w:lang w:eastAsia="ro-MD"/>
                <w14:ligatures w14:val="none"/>
              </w:rPr>
              <w:br/>
              <w:t>КОЭФ-</w:t>
            </w:r>
            <w:r w:rsidRPr="00AE5392">
              <w:rPr>
                <w:rFonts w:ascii="Times New Roman" w:eastAsia="Times New Roman" w:hAnsi="Times New Roman" w:cs="Times New Roman"/>
                <w:b/>
                <w:bCs/>
                <w:kern w:val="0"/>
                <w:sz w:val="19"/>
                <w:szCs w:val="19"/>
                <w:lang w:eastAsia="ro-MD"/>
                <w14:ligatures w14:val="none"/>
              </w:rPr>
              <w:br/>
              <w:t>ФИЦИЕНТ</w:t>
            </w:r>
            <w:r w:rsidRPr="00AE5392">
              <w:rPr>
                <w:rFonts w:ascii="Times New Roman" w:eastAsia="Times New Roman" w:hAnsi="Times New Roman" w:cs="Times New Roman"/>
                <w:b/>
                <w:bCs/>
                <w:kern w:val="0"/>
                <w:sz w:val="19"/>
                <w:szCs w:val="19"/>
                <w:lang w:eastAsia="ro-MD"/>
                <w14:ligatures w14:val="none"/>
              </w:rPr>
              <w:br/>
              <w:t>РИСКА</w:t>
            </w:r>
            <w:r w:rsidRPr="00AE5392">
              <w:rPr>
                <w:rFonts w:ascii="Times New Roman" w:eastAsia="Times New Roman" w:hAnsi="Times New Roman" w:cs="Times New Roman"/>
                <w:b/>
                <w:bCs/>
                <w:kern w:val="0"/>
                <w:sz w:val="19"/>
                <w:szCs w:val="19"/>
                <w:lang w:eastAsia="ro-MD"/>
                <w14:ligatures w14:val="none"/>
              </w:rPr>
              <w:b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B24361"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6CF8FB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3CA4C0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СРЕДНИЙ</w:t>
            </w:r>
            <w:r w:rsidRPr="00AE5392">
              <w:rPr>
                <w:rFonts w:ascii="Times New Roman" w:eastAsia="Times New Roman" w:hAnsi="Times New Roman" w:cs="Times New Roman"/>
                <w:b/>
                <w:bCs/>
                <w:kern w:val="0"/>
                <w:sz w:val="19"/>
                <w:szCs w:val="19"/>
                <w:lang w:eastAsia="ro-MD"/>
                <w14:ligatures w14:val="none"/>
              </w:rPr>
              <w:br/>
              <w:t>ВЕСОВОЙ</w:t>
            </w:r>
            <w:r w:rsidRPr="00AE5392">
              <w:rPr>
                <w:rFonts w:ascii="Times New Roman" w:eastAsia="Times New Roman" w:hAnsi="Times New Roman" w:cs="Times New Roman"/>
                <w:b/>
                <w:bCs/>
                <w:kern w:val="0"/>
                <w:sz w:val="19"/>
                <w:szCs w:val="19"/>
                <w:lang w:eastAsia="ro-MD"/>
                <w14:ligatures w14:val="none"/>
              </w:rPr>
              <w:br/>
              <w:t>КОЭФ-</w:t>
            </w:r>
            <w:r w:rsidRPr="00AE5392">
              <w:rPr>
                <w:rFonts w:ascii="Times New Roman" w:eastAsia="Times New Roman" w:hAnsi="Times New Roman" w:cs="Times New Roman"/>
                <w:b/>
                <w:bCs/>
                <w:kern w:val="0"/>
                <w:sz w:val="19"/>
                <w:szCs w:val="19"/>
                <w:lang w:eastAsia="ro-MD"/>
                <w14:ligatures w14:val="none"/>
              </w:rPr>
              <w:br/>
              <w:t>ФИЦИЕНТ</w:t>
            </w:r>
            <w:r w:rsidRPr="00AE5392">
              <w:rPr>
                <w:rFonts w:ascii="Times New Roman" w:eastAsia="Times New Roman" w:hAnsi="Times New Roman" w:cs="Times New Roman"/>
                <w:b/>
                <w:bCs/>
                <w:kern w:val="0"/>
                <w:sz w:val="19"/>
                <w:szCs w:val="19"/>
                <w:lang w:eastAsia="ro-MD"/>
                <w14:ligatures w14:val="none"/>
              </w:rPr>
              <w:br/>
              <w:t>РИСКА</w:t>
            </w:r>
            <w:r w:rsidRPr="00AE5392">
              <w:rPr>
                <w:rFonts w:ascii="Times New Roman" w:eastAsia="Times New Roman" w:hAnsi="Times New Roman" w:cs="Times New Roman"/>
                <w:b/>
                <w:bCs/>
                <w:kern w:val="0"/>
                <w:sz w:val="19"/>
                <w:szCs w:val="19"/>
                <w:lang w:eastAsia="ro-MD"/>
                <w14:ligatures w14:val="none"/>
              </w:rPr>
              <w:br/>
              <w:t>(%)</w:t>
            </w:r>
          </w:p>
        </w:tc>
      </w:tr>
      <w:tr w:rsidR="00AE5392" w:rsidRPr="00AE5392" w14:paraId="64255EBB"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8AA7B6E"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F4DF19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C3B1F4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32AC6D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B1A47B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A3D569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E300AD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41BC89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8EB52C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6D4454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873C27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BF71B4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1DD5AE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3F595C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F80CEA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B85068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95860D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E88760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230</w:t>
            </w:r>
          </w:p>
        </w:tc>
      </w:tr>
      <w:tr w:rsidR="00AE5392" w:rsidRPr="00AE5392" w14:paraId="3190068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02A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92E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D03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11C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C1F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E2B1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75D3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F83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44A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433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234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F06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7A5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E2D6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1AB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791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7EA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BAD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DBB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D78B9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81F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gridSpan w:val="1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A8C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ПОЗИЦИИ ОТ СЕКЪЮРИТИЗАЦИИ:</w:t>
            </w:r>
          </w:p>
        </w:tc>
      </w:tr>
      <w:tr w:rsidR="00AE5392" w:rsidRPr="00AE5392" w14:paraId="55E6704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2DF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234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ИНИЦИАТОР: 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BE3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48F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5A9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46E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04F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774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AED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758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C1D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6EC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1F6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B7C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FAA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EFE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4D1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AC5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4EB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E40DB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D58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C01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488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81E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6EB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C93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4B3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2D5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23A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6DC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7FF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B78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DCD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EC0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FF6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94C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8CA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AEC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E4B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98650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E36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12A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4D7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D54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0E1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767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6F0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DD1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85C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5F8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391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BE6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085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0F2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392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CE8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30C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F6F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625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437F41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C61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7A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ИНВЕСТОР: 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179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3D9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2FE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B12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400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876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E3B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87E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94D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06F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5C0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8AE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499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E9B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B95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8CC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2EE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3B935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CC6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C0E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745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B29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68B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54F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619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03C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C5F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460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D0B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9AB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2A5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53C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942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2BB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CAC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FA7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B40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44647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414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050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B7C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5D8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CB0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4B5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D15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552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05F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5CE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9BB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258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EBA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650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DAF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A9C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799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DAC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BC5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7DB8B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BAB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6E4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СПОНСОР: 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B2B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068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A92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3F4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F3E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0C5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6E3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B38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DB0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9EC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B6B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A40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A96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4A2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926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4F5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8FA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8C5CB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0A3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BE4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753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884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1E8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FF8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FD9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ACA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AD7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570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890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5D1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779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3B1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090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226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71D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8E0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E3C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56168F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386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39E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573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E4E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738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EE8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86D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3EA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25C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66D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6BB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2DE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818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30E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4C3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F9A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107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4F1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823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4CD2B1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516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gridSpan w:val="1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DC0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ТИПА "NTH-TO-DEFAULT"</w:t>
            </w:r>
          </w:p>
        </w:tc>
      </w:tr>
      <w:tr w:rsidR="00AE5392" w:rsidRPr="00AE5392" w14:paraId="727DAA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A8A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616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КРЕДИТНЫЕ ПРОИЗВОДНЫЕ ФИНАНСОВЫЕ ИНСТРУМЕНТЫ ТИПА "NTH-TO-DEFAULT"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DE2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B7D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ED1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6395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3584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DD4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B50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10C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F26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87F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DC5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F9DC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52E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EF9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833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DCE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245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65D44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2FD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625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FF7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6FA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B35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1357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DA67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739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31E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489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E1B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DF9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662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0631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612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31A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6C6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A47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84A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330713E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309"/>
        <w:gridCol w:w="1653"/>
        <w:gridCol w:w="356"/>
        <w:gridCol w:w="426"/>
        <w:gridCol w:w="426"/>
        <w:gridCol w:w="426"/>
        <w:gridCol w:w="308"/>
        <w:gridCol w:w="308"/>
        <w:gridCol w:w="308"/>
        <w:gridCol w:w="308"/>
        <w:gridCol w:w="308"/>
        <w:gridCol w:w="402"/>
        <w:gridCol w:w="566"/>
        <w:gridCol w:w="566"/>
        <w:gridCol w:w="308"/>
        <w:gridCol w:w="743"/>
        <w:gridCol w:w="567"/>
        <w:gridCol w:w="308"/>
        <w:gridCol w:w="743"/>
      </w:tblGrid>
      <w:tr w:rsidR="00AE5392" w:rsidRPr="00AE5392" w14:paraId="7C9F738C" w14:textId="77777777" w:rsidTr="00AE5392">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192BB6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w:t>
            </w:r>
          </w:p>
        </w:tc>
        <w:tc>
          <w:tcPr>
            <w:tcW w:w="0" w:type="auto"/>
            <w:gridSpan w:val="17"/>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52CA41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РАЗБИВКА НЕТТО-ПОЗИЦИЙ (КОРОТКИЕ)</w:t>
            </w:r>
            <w:r w:rsidRPr="00AE5392">
              <w:rPr>
                <w:rFonts w:ascii="Times New Roman" w:eastAsia="Times New Roman" w:hAnsi="Times New Roman" w:cs="Times New Roman"/>
                <w:b/>
                <w:bCs/>
                <w:kern w:val="0"/>
                <w:lang w:eastAsia="ro-MD"/>
                <w14:ligatures w14:val="none"/>
              </w:rPr>
              <w:br/>
              <w:t>СОГЛАСНО ВЕСОВЫМ КОЭФФИЦИЕНТАМ РИСКА ПОДХОДА REA SA И IRB</w:t>
            </w:r>
          </w:p>
        </w:tc>
      </w:tr>
      <w:tr w:rsidR="00AE5392" w:rsidRPr="00AE5392" w14:paraId="5D738D02"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C20AB5D"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C5AB8A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ВЕСОВОЙ</w:t>
            </w:r>
            <w:r w:rsidRPr="00AE5392">
              <w:rPr>
                <w:rFonts w:ascii="Times New Roman" w:eastAsia="Times New Roman" w:hAnsi="Times New Roman" w:cs="Times New Roman"/>
                <w:b/>
                <w:bCs/>
                <w:kern w:val="0"/>
                <w:lang w:eastAsia="ro-MD"/>
                <w14:ligatures w14:val="none"/>
              </w:rPr>
              <w:br/>
              <w:t>КОЭФФИЦИЕНТ РИСКА &lt; 1000%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F6B669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64A987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МЕТОД</w:t>
            </w:r>
            <w:r w:rsidRPr="00AE5392">
              <w:rPr>
                <w:rFonts w:ascii="Times New Roman" w:eastAsia="Times New Roman" w:hAnsi="Times New Roman" w:cs="Times New Roman"/>
                <w:b/>
                <w:bCs/>
                <w:kern w:val="0"/>
                <w:lang w:eastAsia="ro-MD"/>
                <w14:ligatures w14:val="none"/>
              </w:rPr>
              <w:br/>
              <w:t>РЕГУЛИРУЕ-</w:t>
            </w:r>
            <w:r w:rsidRPr="00AE5392">
              <w:rPr>
                <w:rFonts w:ascii="Times New Roman" w:eastAsia="Times New Roman" w:hAnsi="Times New Roman" w:cs="Times New Roman"/>
                <w:b/>
                <w:bCs/>
                <w:kern w:val="0"/>
                <w:lang w:eastAsia="ro-MD"/>
                <w14:ligatures w14:val="none"/>
              </w:rPr>
              <w:br/>
              <w:t>МОЙ</w:t>
            </w:r>
            <w:r w:rsidRPr="00AE5392">
              <w:rPr>
                <w:rFonts w:ascii="Times New Roman" w:eastAsia="Times New Roman" w:hAnsi="Times New Roman" w:cs="Times New Roman"/>
                <w:b/>
                <w:bCs/>
                <w:kern w:val="0"/>
                <w:lang w:eastAsia="ro-MD"/>
                <w14:ligatures w14:val="none"/>
              </w:rPr>
              <w:br/>
              <w:t>ФОРМУЛЫ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6C844F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LOOK-</w:t>
            </w:r>
            <w:r w:rsidRPr="00AE5392">
              <w:rPr>
                <w:rFonts w:ascii="Times New Roman" w:eastAsia="Times New Roman" w:hAnsi="Times New Roman" w:cs="Times New Roman"/>
                <w:b/>
                <w:bCs/>
                <w:kern w:val="0"/>
                <w:lang w:eastAsia="ro-MD"/>
                <w14:ligatures w14:val="none"/>
              </w:rPr>
              <w:br/>
              <w:t>THRO-</w:t>
            </w:r>
            <w:r w:rsidRPr="00AE5392">
              <w:rPr>
                <w:rFonts w:ascii="Times New Roman" w:eastAsia="Times New Roman" w:hAnsi="Times New Roman" w:cs="Times New Roman"/>
                <w:b/>
                <w:bCs/>
                <w:kern w:val="0"/>
                <w:lang w:eastAsia="ro-MD"/>
                <w14:ligatures w14:val="none"/>
              </w:rPr>
              <w:br/>
              <w:t>UGH</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C0A2D2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ПОДХОД,</w:t>
            </w:r>
            <w:r w:rsidRPr="00AE5392">
              <w:rPr>
                <w:rFonts w:ascii="Times New Roman" w:eastAsia="Times New Roman" w:hAnsi="Times New Roman" w:cs="Times New Roman"/>
                <w:b/>
                <w:bCs/>
                <w:kern w:val="0"/>
                <w:lang w:eastAsia="ro-MD"/>
                <w14:ligatures w14:val="none"/>
              </w:rPr>
              <w:br/>
              <w:t>ОСНОВАН-</w:t>
            </w:r>
            <w:r w:rsidRPr="00AE5392">
              <w:rPr>
                <w:rFonts w:ascii="Times New Roman" w:eastAsia="Times New Roman" w:hAnsi="Times New Roman" w:cs="Times New Roman"/>
                <w:b/>
                <w:bCs/>
                <w:kern w:val="0"/>
                <w:lang w:eastAsia="ro-MD"/>
                <w14:ligatures w14:val="none"/>
              </w:rPr>
              <w:br/>
              <w:t>НЫЙ НА</w:t>
            </w:r>
            <w:r w:rsidRPr="00AE5392">
              <w:rPr>
                <w:rFonts w:ascii="Times New Roman" w:eastAsia="Times New Roman" w:hAnsi="Times New Roman" w:cs="Times New Roman"/>
                <w:b/>
                <w:bCs/>
                <w:kern w:val="0"/>
                <w:lang w:eastAsia="ro-MD"/>
                <w14:ligatures w14:val="none"/>
              </w:rPr>
              <w:br/>
              <w:t>ВНУТРЕН-</w:t>
            </w:r>
            <w:r w:rsidRPr="00AE5392">
              <w:rPr>
                <w:rFonts w:ascii="Times New Roman" w:eastAsia="Times New Roman" w:hAnsi="Times New Roman" w:cs="Times New Roman"/>
                <w:b/>
                <w:bCs/>
                <w:kern w:val="0"/>
                <w:lang w:eastAsia="ro-MD"/>
                <w14:ligatures w14:val="none"/>
              </w:rPr>
              <w:br/>
              <w:t>НИХ</w:t>
            </w:r>
            <w:r w:rsidRPr="00AE5392">
              <w:rPr>
                <w:rFonts w:ascii="Times New Roman" w:eastAsia="Times New Roman" w:hAnsi="Times New Roman" w:cs="Times New Roman"/>
                <w:b/>
                <w:bCs/>
                <w:kern w:val="0"/>
                <w:lang w:eastAsia="ro-MD"/>
                <w14:ligatures w14:val="none"/>
              </w:rPr>
              <w:br/>
              <w:t>ОЦЕНКАХ</w:t>
            </w:r>
          </w:p>
        </w:tc>
      </w:tr>
      <w:tr w:rsidR="00AE5392" w:rsidRPr="00AE5392" w14:paraId="6A3BFE35"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34F55D2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14:paraId="4404137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7-10</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14:paraId="6B6C663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12-18</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14:paraId="389A5AF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20-35</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14:paraId="149FBF4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40-75</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F798D3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100</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52C287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250</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A1925C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350</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1CA7D1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425</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02D874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650</w:t>
            </w:r>
            <w:r w:rsidRPr="00AE5392">
              <w:rPr>
                <w:rFonts w:ascii="Times New Roman" w:eastAsia="Times New Roman" w:hAnsi="Times New Roman" w:cs="Times New Roman"/>
                <w:b/>
                <w:bCs/>
                <w:kern w:val="0"/>
                <w:lang w:eastAsia="ro-MD"/>
                <w14:ligatures w14:val="none"/>
              </w:rPr>
              <w:b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DAB001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Про-</w:t>
            </w:r>
            <w:r w:rsidRPr="00AE5392">
              <w:rPr>
                <w:rFonts w:ascii="Times New Roman" w:eastAsia="Times New Roman" w:hAnsi="Times New Roman" w:cs="Times New Roman"/>
                <w:b/>
                <w:bCs/>
                <w:kern w:val="0"/>
                <w:lang w:eastAsia="ro-MD"/>
                <w14:ligatures w14:val="none"/>
              </w:rPr>
              <w:br/>
              <w:t>чие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430432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ИМЕЮ-</w:t>
            </w:r>
            <w:r w:rsidRPr="00AE5392">
              <w:rPr>
                <w:rFonts w:ascii="Times New Roman" w:eastAsia="Times New Roman" w:hAnsi="Times New Roman" w:cs="Times New Roman"/>
                <w:b/>
                <w:bCs/>
                <w:kern w:val="0"/>
                <w:sz w:val="19"/>
                <w:szCs w:val="19"/>
                <w:lang w:eastAsia="ro-MD"/>
                <w14:ligatures w14:val="none"/>
              </w:rPr>
              <w:br/>
              <w:t>ЩИЕ</w:t>
            </w:r>
            <w:r w:rsidRPr="00AE5392">
              <w:rPr>
                <w:rFonts w:ascii="Times New Roman" w:eastAsia="Times New Roman" w:hAnsi="Times New Roman" w:cs="Times New Roman"/>
                <w:b/>
                <w:bCs/>
                <w:kern w:val="0"/>
                <w:sz w:val="19"/>
                <w:szCs w:val="19"/>
                <w:lang w:eastAsia="ro-MD"/>
                <w14:ligatures w14:val="none"/>
              </w:rPr>
              <w:br/>
              <w:t>РЕЙ-</w:t>
            </w:r>
            <w:r w:rsidRPr="00AE5392">
              <w:rPr>
                <w:rFonts w:ascii="Times New Roman" w:eastAsia="Times New Roman" w:hAnsi="Times New Roman" w:cs="Times New Roman"/>
                <w:b/>
                <w:bCs/>
                <w:kern w:val="0"/>
                <w:sz w:val="19"/>
                <w:szCs w:val="19"/>
                <w:lang w:eastAsia="ro-MD"/>
                <w14:ligatures w14:val="none"/>
              </w:rPr>
              <w:br/>
              <w:t>ТИНГ</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A8D41A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НЕ</w:t>
            </w:r>
            <w:r w:rsidRPr="00AE5392">
              <w:rPr>
                <w:rFonts w:ascii="Times New Roman" w:eastAsia="Times New Roman" w:hAnsi="Times New Roman" w:cs="Times New Roman"/>
                <w:b/>
                <w:bCs/>
                <w:kern w:val="0"/>
                <w:sz w:val="19"/>
                <w:szCs w:val="19"/>
                <w:lang w:eastAsia="ro-MD"/>
                <w14:ligatures w14:val="none"/>
              </w:rPr>
              <w:br/>
              <w:t>ИМЕЮ-</w:t>
            </w:r>
            <w:r w:rsidRPr="00AE5392">
              <w:rPr>
                <w:rFonts w:ascii="Times New Roman" w:eastAsia="Times New Roman" w:hAnsi="Times New Roman" w:cs="Times New Roman"/>
                <w:b/>
                <w:bCs/>
                <w:kern w:val="0"/>
                <w:sz w:val="19"/>
                <w:szCs w:val="19"/>
                <w:lang w:eastAsia="ro-MD"/>
                <w14:ligatures w14:val="none"/>
              </w:rPr>
              <w:br/>
              <w:t>ЩИЕ</w:t>
            </w:r>
            <w:r w:rsidRPr="00AE5392">
              <w:rPr>
                <w:rFonts w:ascii="Times New Roman" w:eastAsia="Times New Roman" w:hAnsi="Times New Roman" w:cs="Times New Roman"/>
                <w:b/>
                <w:bCs/>
                <w:kern w:val="0"/>
                <w:sz w:val="19"/>
                <w:szCs w:val="19"/>
                <w:lang w:eastAsia="ro-MD"/>
                <w14:ligatures w14:val="none"/>
              </w:rPr>
              <w:br/>
              <w:t>РЕЙ-</w:t>
            </w:r>
            <w:r w:rsidRPr="00AE5392">
              <w:rPr>
                <w:rFonts w:ascii="Times New Roman" w:eastAsia="Times New Roman" w:hAnsi="Times New Roman" w:cs="Times New Roman"/>
                <w:b/>
                <w:bCs/>
                <w:kern w:val="0"/>
                <w:sz w:val="19"/>
                <w:szCs w:val="19"/>
                <w:lang w:eastAsia="ro-MD"/>
                <w14:ligatures w14:val="none"/>
              </w:rPr>
              <w:br/>
              <w:t>ТИНГ</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81C81A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8A5CEC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СРЕДНИЙ</w:t>
            </w:r>
            <w:r w:rsidRPr="00AE5392">
              <w:rPr>
                <w:rFonts w:ascii="Times New Roman" w:eastAsia="Times New Roman" w:hAnsi="Times New Roman" w:cs="Times New Roman"/>
                <w:b/>
                <w:bCs/>
                <w:kern w:val="0"/>
                <w:sz w:val="19"/>
                <w:szCs w:val="19"/>
                <w:lang w:eastAsia="ro-MD"/>
                <w14:ligatures w14:val="none"/>
              </w:rPr>
              <w:br/>
              <w:t>ВЕСОВОЙ</w:t>
            </w:r>
            <w:r w:rsidRPr="00AE5392">
              <w:rPr>
                <w:rFonts w:ascii="Times New Roman" w:eastAsia="Times New Roman" w:hAnsi="Times New Roman" w:cs="Times New Roman"/>
                <w:b/>
                <w:bCs/>
                <w:kern w:val="0"/>
                <w:sz w:val="19"/>
                <w:szCs w:val="19"/>
                <w:lang w:eastAsia="ro-MD"/>
                <w14:ligatures w14:val="none"/>
              </w:rPr>
              <w:br/>
              <w:t>КОЭФ-</w:t>
            </w:r>
            <w:r w:rsidRPr="00AE5392">
              <w:rPr>
                <w:rFonts w:ascii="Times New Roman" w:eastAsia="Times New Roman" w:hAnsi="Times New Roman" w:cs="Times New Roman"/>
                <w:b/>
                <w:bCs/>
                <w:kern w:val="0"/>
                <w:sz w:val="19"/>
                <w:szCs w:val="19"/>
                <w:lang w:eastAsia="ro-MD"/>
                <w14:ligatures w14:val="none"/>
              </w:rPr>
              <w:br/>
              <w:t>ФИЦИЕНТ</w:t>
            </w:r>
            <w:r w:rsidRPr="00AE5392">
              <w:rPr>
                <w:rFonts w:ascii="Times New Roman" w:eastAsia="Times New Roman" w:hAnsi="Times New Roman" w:cs="Times New Roman"/>
                <w:b/>
                <w:bCs/>
                <w:kern w:val="0"/>
                <w:sz w:val="19"/>
                <w:szCs w:val="19"/>
                <w:lang w:eastAsia="ro-MD"/>
                <w14:ligatures w14:val="none"/>
              </w:rPr>
              <w:br/>
              <w:t>РИСКА</w:t>
            </w:r>
            <w:r w:rsidRPr="00AE5392">
              <w:rPr>
                <w:rFonts w:ascii="Times New Roman" w:eastAsia="Times New Roman" w:hAnsi="Times New Roman" w:cs="Times New Roman"/>
                <w:b/>
                <w:bCs/>
                <w:kern w:val="0"/>
                <w:sz w:val="19"/>
                <w:szCs w:val="19"/>
                <w:lang w:eastAsia="ro-MD"/>
                <w14:ligatures w14:val="none"/>
              </w:rPr>
              <w:b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FAD1EE"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0547A4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3E4592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9"/>
                <w:szCs w:val="19"/>
                <w:lang w:eastAsia="ro-MD"/>
                <w14:ligatures w14:val="none"/>
              </w:rPr>
              <w:t>СРЕДНИЙ</w:t>
            </w:r>
            <w:r w:rsidRPr="00AE5392">
              <w:rPr>
                <w:rFonts w:ascii="Times New Roman" w:eastAsia="Times New Roman" w:hAnsi="Times New Roman" w:cs="Times New Roman"/>
                <w:b/>
                <w:bCs/>
                <w:kern w:val="0"/>
                <w:sz w:val="19"/>
                <w:szCs w:val="19"/>
                <w:lang w:eastAsia="ro-MD"/>
                <w14:ligatures w14:val="none"/>
              </w:rPr>
              <w:br/>
              <w:t>ВЕСОВОЙ</w:t>
            </w:r>
            <w:r w:rsidRPr="00AE5392">
              <w:rPr>
                <w:rFonts w:ascii="Times New Roman" w:eastAsia="Times New Roman" w:hAnsi="Times New Roman" w:cs="Times New Roman"/>
                <w:b/>
                <w:bCs/>
                <w:kern w:val="0"/>
                <w:sz w:val="19"/>
                <w:szCs w:val="19"/>
                <w:lang w:eastAsia="ro-MD"/>
                <w14:ligatures w14:val="none"/>
              </w:rPr>
              <w:br/>
              <w:t>КОЭФ-</w:t>
            </w:r>
            <w:r w:rsidRPr="00AE5392">
              <w:rPr>
                <w:rFonts w:ascii="Times New Roman" w:eastAsia="Times New Roman" w:hAnsi="Times New Roman" w:cs="Times New Roman"/>
                <w:b/>
                <w:bCs/>
                <w:kern w:val="0"/>
                <w:sz w:val="19"/>
                <w:szCs w:val="19"/>
                <w:lang w:eastAsia="ro-MD"/>
                <w14:ligatures w14:val="none"/>
              </w:rPr>
              <w:br/>
              <w:t>ФИЦИЕНТ</w:t>
            </w:r>
            <w:r w:rsidRPr="00AE5392">
              <w:rPr>
                <w:rFonts w:ascii="Times New Roman" w:eastAsia="Times New Roman" w:hAnsi="Times New Roman" w:cs="Times New Roman"/>
                <w:b/>
                <w:bCs/>
                <w:kern w:val="0"/>
                <w:sz w:val="19"/>
                <w:szCs w:val="19"/>
                <w:lang w:eastAsia="ro-MD"/>
                <w14:ligatures w14:val="none"/>
              </w:rPr>
              <w:br/>
              <w:t>РИСКА</w:t>
            </w:r>
            <w:r w:rsidRPr="00AE5392">
              <w:rPr>
                <w:rFonts w:ascii="Times New Roman" w:eastAsia="Times New Roman" w:hAnsi="Times New Roman" w:cs="Times New Roman"/>
                <w:b/>
                <w:bCs/>
                <w:kern w:val="0"/>
                <w:sz w:val="19"/>
                <w:szCs w:val="19"/>
                <w:lang w:eastAsia="ro-MD"/>
                <w14:ligatures w14:val="none"/>
              </w:rPr>
              <w:br/>
              <w:t>(%)</w:t>
            </w:r>
          </w:p>
        </w:tc>
      </w:tr>
      <w:tr w:rsidR="00AE5392" w:rsidRPr="00AE5392" w14:paraId="0EF6BE9D"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A943270"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25FBDD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E02C20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ADBBB4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AAD4A9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512958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4FF821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92E4D4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056603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CB5571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3DB3A5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C5AEB4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7011FC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12C90A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5B6001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22ED07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8FF679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390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9355B2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400</w:t>
            </w:r>
          </w:p>
        </w:tc>
      </w:tr>
      <w:tr w:rsidR="00AE5392" w:rsidRPr="00AE5392" w14:paraId="617051D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B3F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434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AF4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113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E96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5BF6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CC33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8CA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D19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E06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CED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FDF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009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5C92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3C8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6E1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F3E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7D2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019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ECE05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0D2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gridSpan w:val="1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98C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ПОЗИЦИИ ОТ СЕКЪЮРИТИЗАЦИИ:</w:t>
            </w:r>
          </w:p>
        </w:tc>
      </w:tr>
      <w:tr w:rsidR="00AE5392" w:rsidRPr="00AE5392" w14:paraId="03E364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687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523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ИНИЦИАТОР: 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D4D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739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F0D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52E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058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7D2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AB8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71F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57D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720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095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E7F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786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291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42E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662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8D2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F0088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539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A91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72C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E09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0E6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513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4D0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826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22E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631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6A4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BF8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C05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CFB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BDA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EEB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CB4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218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1D8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948C3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00B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CD5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A44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52C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1CF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49E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68D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F9A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B9E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BA7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60A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86B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B64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EC9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A7D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80E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856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DAB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B43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0F04DA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46D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67B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ИНВЕСТОР: 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F07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118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39F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029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155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A29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733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CDA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A5C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3A5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1B9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781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037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E1F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F1F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77B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A63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7C768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EC5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E9D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A5E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6F1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931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D1B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7C5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BA7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138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4DF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DB1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231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D8C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E00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7BB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A56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146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972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584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5C894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F61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E45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E79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A71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215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045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A11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E2E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305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277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B40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701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581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9B4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9F6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B2C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2E1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3F5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CE6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E7F1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358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8D2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СПОНСОР: 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1D9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ADF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978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E06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DB6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C3F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56E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CA7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174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E47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9A3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036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943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F20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22B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3F1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EF5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FC2D3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ECA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845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34A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3D4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A85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3B9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85C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C9F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E15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B30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9F1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4B7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A8A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CE2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588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808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303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2F8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9B8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FEC8D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C92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438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12E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B65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F17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3FD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BBB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1E8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21C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3CC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7A3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86A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C31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F63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9C8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BC0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626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F85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D02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579E11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49B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gridSpan w:val="1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D04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ТИПА "NTH-TO-DEFAULT"</w:t>
            </w:r>
          </w:p>
        </w:tc>
      </w:tr>
      <w:tr w:rsidR="00AE5392" w:rsidRPr="00AE5392" w14:paraId="538DD2B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D84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C40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КРЕДИТНЫЕ ПРОИЗВОДНЫЕ ФИНАНСОВЫЕ ИНСТРУМЕНТЫ ТИПА "NTH-TO-DEFAULT"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8B3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686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301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FDA7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D8C0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2DA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578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C9F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61C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DF3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963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50E4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23F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156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6A5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A49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255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5771A9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A8F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232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CBA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028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D0E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3822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3FD8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156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EBA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712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E64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017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913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A66A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22A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342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39C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B99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A65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554394B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353"/>
        <w:gridCol w:w="1980"/>
        <w:gridCol w:w="1379"/>
        <w:gridCol w:w="1379"/>
        <w:gridCol w:w="1379"/>
        <w:gridCol w:w="1379"/>
        <w:gridCol w:w="1490"/>
      </w:tblGrid>
      <w:tr w:rsidR="00AE5392" w:rsidRPr="00AE5392" w14:paraId="3336B117" w14:textId="77777777" w:rsidTr="00AE5392">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CAD9DA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B84FF3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ДО ЛИМИТА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83F664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ПОСЛЕ ЛИМИТА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3446DD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ОБЩИЕ</w:t>
            </w:r>
            <w:r w:rsidRPr="00AE5392">
              <w:rPr>
                <w:rFonts w:ascii="Times New Roman" w:eastAsia="Times New Roman" w:hAnsi="Times New Roman" w:cs="Times New Roman"/>
                <w:b/>
                <w:bCs/>
                <w:kern w:val="0"/>
                <w:lang w:eastAsia="ro-MD"/>
                <w14:ligatures w14:val="none"/>
              </w:rPr>
              <w:br/>
              <w:t>ТРЕБОВАНИЯ</w:t>
            </w:r>
            <w:r w:rsidRPr="00AE5392">
              <w:rPr>
                <w:rFonts w:ascii="Times New Roman" w:eastAsia="Times New Roman" w:hAnsi="Times New Roman" w:cs="Times New Roman"/>
                <w:b/>
                <w:bCs/>
                <w:kern w:val="0"/>
                <w:lang w:eastAsia="ro-MD"/>
                <w14:ligatures w14:val="none"/>
              </w:rPr>
              <w:br/>
              <w:t>СОБСТВЕННЫХ</w:t>
            </w:r>
            <w:r w:rsidRPr="00AE5392">
              <w:rPr>
                <w:rFonts w:ascii="Times New Roman" w:eastAsia="Times New Roman" w:hAnsi="Times New Roman" w:cs="Times New Roman"/>
                <w:b/>
                <w:bCs/>
                <w:kern w:val="0"/>
                <w:lang w:eastAsia="ro-MD"/>
                <w14:ligatures w14:val="none"/>
              </w:rPr>
              <w:br/>
              <w:t>СРЕДСТВ</w:t>
            </w:r>
          </w:p>
        </w:tc>
      </w:tr>
      <w:tr w:rsidR="00AE5392" w:rsidRPr="00AE5392" w14:paraId="38CAE55C"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54348CF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F1159E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ДЛИННЫЕ</w:t>
            </w:r>
            <w:r w:rsidRPr="00AE5392">
              <w:rPr>
                <w:rFonts w:ascii="Times New Roman" w:eastAsia="Times New Roman" w:hAnsi="Times New Roman" w:cs="Times New Roman"/>
                <w:b/>
                <w:bCs/>
                <w:kern w:val="0"/>
                <w:lang w:eastAsia="ro-MD"/>
                <w14:ligatures w14:val="none"/>
              </w:rPr>
              <w:br/>
              <w:t>НЕТТО-ПОЗИЦИИ,</w:t>
            </w:r>
            <w:r w:rsidRPr="00AE5392">
              <w:rPr>
                <w:rFonts w:ascii="Times New Roman" w:eastAsia="Times New Roman" w:hAnsi="Times New Roman" w:cs="Times New Roman"/>
                <w:b/>
                <w:bCs/>
                <w:kern w:val="0"/>
                <w:lang w:eastAsia="ro-MD"/>
                <w14:ligatures w14:val="none"/>
              </w:rPr>
              <w:br/>
              <w:t>ВЗВЕШЕННЫЕ</w:t>
            </w:r>
            <w:r w:rsidRPr="00AE5392">
              <w:rPr>
                <w:rFonts w:ascii="Times New Roman" w:eastAsia="Times New Roman" w:hAnsi="Times New Roman" w:cs="Times New Roman"/>
                <w:b/>
                <w:bCs/>
                <w:kern w:val="0"/>
                <w:lang w:eastAsia="ro-MD"/>
                <w14:ligatures w14:val="none"/>
              </w:rPr>
              <w:br/>
              <w:t>С УЧЕТОМ</w:t>
            </w:r>
            <w:r w:rsidRPr="00AE5392">
              <w:rPr>
                <w:rFonts w:ascii="Times New Roman" w:eastAsia="Times New Roman" w:hAnsi="Times New Roman" w:cs="Times New Roman"/>
                <w:b/>
                <w:bCs/>
                <w:kern w:val="0"/>
                <w:lang w:eastAsia="ro-MD"/>
                <w14:ligatures w14:val="none"/>
              </w:rPr>
              <w:br/>
              <w:t>РИСКА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7B352F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КОРОТКИЕ</w:t>
            </w:r>
            <w:r w:rsidRPr="00AE5392">
              <w:rPr>
                <w:rFonts w:ascii="Times New Roman" w:eastAsia="Times New Roman" w:hAnsi="Times New Roman" w:cs="Times New Roman"/>
                <w:b/>
                <w:bCs/>
                <w:kern w:val="0"/>
                <w:lang w:eastAsia="ro-MD"/>
                <w14:ligatures w14:val="none"/>
              </w:rPr>
              <w:br/>
              <w:t>НЕТТО-ПОЗИЦИИ,</w:t>
            </w:r>
            <w:r w:rsidRPr="00AE5392">
              <w:rPr>
                <w:rFonts w:ascii="Times New Roman" w:eastAsia="Times New Roman" w:hAnsi="Times New Roman" w:cs="Times New Roman"/>
                <w:b/>
                <w:bCs/>
                <w:kern w:val="0"/>
                <w:lang w:eastAsia="ro-MD"/>
                <w14:ligatures w14:val="none"/>
              </w:rPr>
              <w:br/>
              <w:t>ВЗВЕШЕННЫЕ</w:t>
            </w:r>
            <w:r w:rsidRPr="00AE5392">
              <w:rPr>
                <w:rFonts w:ascii="Times New Roman" w:eastAsia="Times New Roman" w:hAnsi="Times New Roman" w:cs="Times New Roman"/>
                <w:b/>
                <w:bCs/>
                <w:kern w:val="0"/>
                <w:lang w:eastAsia="ro-MD"/>
                <w14:ligatures w14:val="none"/>
              </w:rPr>
              <w:br/>
              <w:t>С УЧЕТОМ</w:t>
            </w:r>
            <w:r w:rsidRPr="00AE5392">
              <w:rPr>
                <w:rFonts w:ascii="Times New Roman" w:eastAsia="Times New Roman" w:hAnsi="Times New Roman" w:cs="Times New Roman"/>
                <w:b/>
                <w:bCs/>
                <w:kern w:val="0"/>
                <w:lang w:eastAsia="ro-MD"/>
                <w14:ligatures w14:val="none"/>
              </w:rPr>
              <w:br/>
              <w:t>РИСКА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58238A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ДЛИННЫЕ</w:t>
            </w:r>
            <w:r w:rsidRPr="00AE5392">
              <w:rPr>
                <w:rFonts w:ascii="Times New Roman" w:eastAsia="Times New Roman" w:hAnsi="Times New Roman" w:cs="Times New Roman"/>
                <w:b/>
                <w:bCs/>
                <w:kern w:val="0"/>
                <w:lang w:eastAsia="ro-MD"/>
                <w14:ligatures w14:val="none"/>
              </w:rPr>
              <w:br/>
              <w:t>НЕТТО-ПОЗИЦИИ,</w:t>
            </w:r>
            <w:r w:rsidRPr="00AE5392">
              <w:rPr>
                <w:rFonts w:ascii="Times New Roman" w:eastAsia="Times New Roman" w:hAnsi="Times New Roman" w:cs="Times New Roman"/>
                <w:b/>
                <w:bCs/>
                <w:kern w:val="0"/>
                <w:lang w:eastAsia="ro-MD"/>
                <w14:ligatures w14:val="none"/>
              </w:rPr>
              <w:br/>
              <w:t>ВЗВЕШЕННЫЕ</w:t>
            </w:r>
            <w:r w:rsidRPr="00AE5392">
              <w:rPr>
                <w:rFonts w:ascii="Times New Roman" w:eastAsia="Times New Roman" w:hAnsi="Times New Roman" w:cs="Times New Roman"/>
                <w:b/>
                <w:bCs/>
                <w:kern w:val="0"/>
                <w:lang w:eastAsia="ro-MD"/>
                <w14:ligatures w14:val="none"/>
              </w:rPr>
              <w:br/>
              <w:t>С УЧЕТОМ</w:t>
            </w:r>
            <w:r w:rsidRPr="00AE5392">
              <w:rPr>
                <w:rFonts w:ascii="Times New Roman" w:eastAsia="Times New Roman" w:hAnsi="Times New Roman" w:cs="Times New Roman"/>
                <w:b/>
                <w:bCs/>
                <w:kern w:val="0"/>
                <w:lang w:eastAsia="ro-MD"/>
                <w14:ligatures w14:val="none"/>
              </w:rPr>
              <w:br/>
              <w:t>РИСКА</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FC51D1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КОРОТКИЕ</w:t>
            </w:r>
            <w:r w:rsidRPr="00AE5392">
              <w:rPr>
                <w:rFonts w:ascii="Times New Roman" w:eastAsia="Times New Roman" w:hAnsi="Times New Roman" w:cs="Times New Roman"/>
                <w:b/>
                <w:bCs/>
                <w:kern w:val="0"/>
                <w:lang w:eastAsia="ro-MD"/>
                <w14:ligatures w14:val="none"/>
              </w:rPr>
              <w:br/>
              <w:t>НЕТТО-ПОЗИЦИИ,</w:t>
            </w:r>
            <w:r w:rsidRPr="00AE5392">
              <w:rPr>
                <w:rFonts w:ascii="Times New Roman" w:eastAsia="Times New Roman" w:hAnsi="Times New Roman" w:cs="Times New Roman"/>
                <w:b/>
                <w:bCs/>
                <w:kern w:val="0"/>
                <w:lang w:eastAsia="ro-MD"/>
                <w14:ligatures w14:val="none"/>
              </w:rPr>
              <w:br/>
              <w:t>ВЗВЕШЕННЫЕ</w:t>
            </w:r>
            <w:r w:rsidRPr="00AE5392">
              <w:rPr>
                <w:rFonts w:ascii="Times New Roman" w:eastAsia="Times New Roman" w:hAnsi="Times New Roman" w:cs="Times New Roman"/>
                <w:b/>
                <w:bCs/>
                <w:kern w:val="0"/>
                <w:lang w:eastAsia="ro-MD"/>
                <w14:ligatures w14:val="none"/>
              </w:rPr>
              <w:br/>
              <w:t>С УЧЕТОМ</w:t>
            </w:r>
            <w:r w:rsidRPr="00AE5392">
              <w:rPr>
                <w:rFonts w:ascii="Times New Roman" w:eastAsia="Times New Roman" w:hAnsi="Times New Roman" w:cs="Times New Roman"/>
                <w:b/>
                <w:bCs/>
                <w:kern w:val="0"/>
                <w:lang w:eastAsia="ro-MD"/>
                <w14:ligatures w14:val="none"/>
              </w:rPr>
              <w:br/>
              <w:t>РИСКА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FABA54"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701F0AA1"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5ACDC0C7"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26981A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49F20E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7BE443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94AD27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440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678B75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450</w:t>
            </w:r>
          </w:p>
        </w:tc>
      </w:tr>
      <w:tr w:rsidR="00AE5392" w:rsidRPr="00AE5392" w14:paraId="2EC368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7A3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767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C15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F6D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C1D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214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A33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Ячейка, связанная с MKR SA TDI {330:060}</w:t>
            </w:r>
          </w:p>
        </w:tc>
      </w:tr>
      <w:tr w:rsidR="00AE5392" w:rsidRPr="00AE5392" w14:paraId="5B8528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A5E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AE2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ПОЗИЦИИ ОТ СЕКЪЮРИТИЗАЦИИ:</w:t>
            </w:r>
          </w:p>
        </w:tc>
      </w:tr>
      <w:tr w:rsidR="00AE5392" w:rsidRPr="00AE5392" w14:paraId="377EFA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789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2E8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ИНИЦИАТОР: 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FE2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8D7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044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31B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98F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D1721B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9F5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FCB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A03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542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E9E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03E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993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547876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657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355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A42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1A8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69A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7E4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CF5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29C12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19C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035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ИНВЕСТОР: 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3AE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C21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ABD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392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539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194AF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60F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7B6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5BF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C36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95F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FC9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720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F041E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C6D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A30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512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ACF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044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D92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F3A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23CD6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A05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C73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СПОНСОР: ВСЕГО ПОДВЕРЖЕННОСТЕЙ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4E3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79C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D64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6D3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45D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35C568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C2C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CD7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293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AC7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1EB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4A6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73C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252E7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12E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75E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FAB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84C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464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F34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A45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4DC8E8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461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0AB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ТИПА "NTH-TO-DEFAULT"</w:t>
            </w:r>
          </w:p>
        </w:tc>
      </w:tr>
      <w:tr w:rsidR="00AE5392" w:rsidRPr="00AE5392" w14:paraId="2F5F11D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567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E4D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КРЕДИТНЫЕ ПРОИЗВОДНЫЕ ФИНАНСОВЫЕ ИНСТРУМЕНТЫ ТИПА "NTH-TO-DEFAULT"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E35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1CF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536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262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21C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44142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CEA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C92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7EE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367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83A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611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B47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669E389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EED253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ABA53BA"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Порядок составления отчета</w:t>
      </w:r>
    </w:p>
    <w:p w14:paraId="692AD3BF"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20.00 – РЫНОЧНЫЙ РИСК: СТАНДАРТИЗОВАННЫЙ ПОДХОД ДЛЯ СПЕЦИФИЧЕСКОГО</w:t>
      </w:r>
    </w:p>
    <w:p w14:paraId="2B0A23AD"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lastRenderedPageBreak/>
        <w:t>РИСКА В СЛУЧАЕ ПОЗИЦИЙ, ВЫДЕЛЕННЫХ ТОРГОВОМУ ПОРТФЕЛЮ НА ОСНОВЕ</w:t>
      </w:r>
    </w:p>
    <w:p w14:paraId="3F075CCB"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КОРРЕЛЯЦИИ (MKR SA CTP)</w:t>
      </w:r>
    </w:p>
    <w:p w14:paraId="187FB36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611960F"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Инструкции по определенным позициям</w:t>
      </w:r>
    </w:p>
    <w:p w14:paraId="1BB6A70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984"/>
        <w:gridCol w:w="4655"/>
        <w:gridCol w:w="2766"/>
      </w:tblGrid>
      <w:tr w:rsidR="00AE5392" w:rsidRPr="00AE5392" w14:paraId="2DDEB4E3"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932687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Графы</w:t>
            </w:r>
          </w:p>
        </w:tc>
      </w:tr>
      <w:tr w:rsidR="00AE5392" w:rsidRPr="00AE5392" w14:paraId="0C71D1D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3CE348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8C193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550163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Для</w:t>
            </w:r>
            <w:r w:rsidRPr="00AE5392">
              <w:rPr>
                <w:rFonts w:ascii="Times New Roman" w:eastAsia="Times New Roman" w:hAnsi="Times New Roman" w:cs="Times New Roman"/>
                <w:b/>
                <w:bCs/>
                <w:kern w:val="0"/>
                <w:lang w:eastAsia="ro-MD"/>
                <w14:ligatures w14:val="none"/>
              </w:rPr>
              <w:br/>
              <w:t>блокирования</w:t>
            </w:r>
          </w:p>
        </w:tc>
      </w:tr>
      <w:tr w:rsidR="00AE5392" w:rsidRPr="00AE5392" w14:paraId="270D1CA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058B06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488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 ПОЗИЦИИ (ДЛИННЫЕ И КОРОТКИЕ)</w:t>
            </w:r>
            <w:r w:rsidRPr="00AE5392">
              <w:rPr>
                <w:rFonts w:ascii="Times New Roman" w:eastAsia="Times New Roman" w:hAnsi="Times New Roman" w:cs="Times New Roman"/>
                <w:kern w:val="0"/>
                <w:lang w:eastAsia="ro-MD"/>
                <w14:ligatures w14:val="none"/>
              </w:rPr>
              <w:t xml:space="preserve"> </w:t>
            </w:r>
          </w:p>
          <w:p w14:paraId="1472C5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Пункты 9-12 и пункт 16 Регламента о подходе к рыночному риску согласно стандартизованному подходу в связи с позициями, выделенными торговому портфелю на основе корреляции, в соответствии с пунктами 63 и 64 Регламента о подходе к рыночному риску согласно стандартизованному подходу. Что касается различия между длинными и короткими позициями, которое применяется и в случае данных валовых позиций, смотреть пункт 40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D65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703B10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20D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48D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ПОЗИЦИИ, ВЫЧТЕННЫЕ ИЗ СОБСТВЕННЫХ СРЕДСТВ (ДЛИННЫЕ И КОРОТКИЕ)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CE0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передается в контексте секъюритизаций</w:t>
            </w:r>
          </w:p>
        </w:tc>
      </w:tr>
      <w:tr w:rsidR="00AE5392" w:rsidRPr="00AE5392" w14:paraId="79BC66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AE8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489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НЕТТО-ПОЗИЦИИ (ДЛИННЫЕ И КОРОТКИЕ)</w:t>
            </w:r>
            <w:r w:rsidRPr="00AE5392">
              <w:rPr>
                <w:rFonts w:ascii="Times New Roman" w:eastAsia="Times New Roman" w:hAnsi="Times New Roman" w:cs="Times New Roman"/>
                <w:kern w:val="0"/>
                <w:lang w:eastAsia="ro-MD"/>
                <w14:ligatures w14:val="none"/>
              </w:rPr>
              <w:t xml:space="preserve"> </w:t>
            </w:r>
          </w:p>
          <w:p w14:paraId="293F9C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Пункты 35-43 и пункт 56 Регламента о подходе к рыночному риску согласно стандартизованному подходу. Что касается различия между длинными и короткими позициями, смотреть пункт 40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681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3F0809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D24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612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РАЗБИВКА НЕТТО-ПОЗИЦИЙ ПО ВЕСОВЫМ КОЭФФИЦИЕНТАМ РИСКА (SA и IRB)</w:t>
            </w:r>
            <w:r w:rsidRPr="00AE5392">
              <w:rPr>
                <w:rFonts w:ascii="Times New Roman" w:eastAsia="Times New Roman" w:hAnsi="Times New Roman" w:cs="Times New Roman"/>
                <w:kern w:val="0"/>
                <w:lang w:eastAsia="ro-MD"/>
                <w14:ligatures w14:val="none"/>
              </w:rPr>
              <w:t xml:space="preserve"> </w:t>
            </w:r>
          </w:p>
          <w:p w14:paraId="79A0E7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51 (таблица 1)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DF3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Графы 070, 080, 120,140, 150 и графы 240, 250, 290, 310, 320 блокируются, так как пункт 51 (таблица 1) указывает прямо весовые коэффициенты риска (20%, 50%, 100%, 350%)</w:t>
            </w:r>
          </w:p>
        </w:tc>
      </w:tr>
      <w:tr w:rsidR="00AE5392" w:rsidRPr="00AE5392" w14:paraId="29EBA8A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244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160 и 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AB0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33B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Блокируются. Пункт 51 (таблица 1) указывает прямо 5 весовых коэффициентов риска (20%, 50%, 100%, 350% и 1000%)</w:t>
            </w:r>
          </w:p>
        </w:tc>
      </w:tr>
      <w:tr w:rsidR="00AE5392" w:rsidRPr="00AE5392" w14:paraId="4FAD48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2AC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170-180</w:t>
            </w:r>
            <w:r w:rsidRPr="00AE5392">
              <w:rPr>
                <w:rFonts w:ascii="Times New Roman" w:eastAsia="Times New Roman" w:hAnsi="Times New Roman" w:cs="Times New Roman"/>
                <w:kern w:val="0"/>
                <w:lang w:eastAsia="ro-MD"/>
                <w14:ligatures w14:val="none"/>
              </w:rPr>
              <w:br/>
              <w:t>и</w:t>
            </w:r>
            <w:r w:rsidRPr="00AE5392">
              <w:rPr>
                <w:rFonts w:ascii="Times New Roman" w:eastAsia="Times New Roman" w:hAnsi="Times New Roman" w:cs="Times New Roman"/>
                <w:kern w:val="0"/>
                <w:lang w:eastAsia="ro-MD"/>
                <w14:ligatures w14:val="none"/>
              </w:rPr>
              <w:br/>
              <w:t>340-350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B82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1000%</w:t>
            </w:r>
            <w:r w:rsidRPr="00AE5392">
              <w:rPr>
                <w:rFonts w:ascii="Times New Roman" w:eastAsia="Times New Roman" w:hAnsi="Times New Roman" w:cs="Times New Roman"/>
                <w:kern w:val="0"/>
                <w:lang w:eastAsia="ro-MD"/>
                <w14:ligatures w14:val="none"/>
              </w:rPr>
              <w:t xml:space="preserve">   Пункт 51 (таблица 1)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753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AF8EA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96D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190-200</w:t>
            </w:r>
            <w:r w:rsidRPr="00AE5392">
              <w:rPr>
                <w:rFonts w:ascii="Times New Roman" w:eastAsia="Times New Roman" w:hAnsi="Times New Roman" w:cs="Times New Roman"/>
                <w:kern w:val="0"/>
                <w:lang w:eastAsia="ro-MD"/>
                <w14:ligatures w14:val="none"/>
              </w:rPr>
              <w:br/>
              <w:t>и</w:t>
            </w:r>
            <w:r w:rsidRPr="00AE5392">
              <w:rPr>
                <w:rFonts w:ascii="Times New Roman" w:eastAsia="Times New Roman" w:hAnsi="Times New Roman" w:cs="Times New Roman"/>
                <w:kern w:val="0"/>
                <w:lang w:eastAsia="ro-MD"/>
                <w14:ligatures w14:val="none"/>
              </w:rPr>
              <w:br/>
              <w:t>360-370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144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МЕТОД РЕГУЛИРУЕМОЙ ФОРМУЛЫ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4C0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передается в контексте секъюритизаций и IRB</w:t>
            </w:r>
          </w:p>
        </w:tc>
      </w:tr>
      <w:tr w:rsidR="00AE5392" w:rsidRPr="00AE5392" w14:paraId="68A281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664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210/380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EAF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LOOK THROUGH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350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передается в контексте секъюритизаций и IRB</w:t>
            </w:r>
          </w:p>
        </w:tc>
      </w:tr>
      <w:tr w:rsidR="00AE5392" w:rsidRPr="00AE5392" w14:paraId="1BEFA66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DF4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220-230</w:t>
            </w:r>
            <w:r w:rsidRPr="00AE5392">
              <w:rPr>
                <w:rFonts w:ascii="Times New Roman" w:eastAsia="Times New Roman" w:hAnsi="Times New Roman" w:cs="Times New Roman"/>
                <w:kern w:val="0"/>
                <w:lang w:eastAsia="ro-MD"/>
                <w14:ligatures w14:val="none"/>
              </w:rPr>
              <w:br/>
              <w:t>и</w:t>
            </w:r>
            <w:r w:rsidRPr="00AE5392">
              <w:rPr>
                <w:rFonts w:ascii="Times New Roman" w:eastAsia="Times New Roman" w:hAnsi="Times New Roman" w:cs="Times New Roman"/>
                <w:kern w:val="0"/>
                <w:lang w:eastAsia="ro-MD"/>
                <w14:ligatures w14:val="none"/>
              </w:rPr>
              <w:br/>
              <w:t>390-400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C29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ПОДХОД, ОСНОВАННЫЙ НА ВНУТРЕННИХ ОЦЕНКАХ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20B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передается в контексте секъюритизаций и IRB</w:t>
            </w:r>
          </w:p>
        </w:tc>
      </w:tr>
      <w:tr w:rsidR="00AE5392" w:rsidRPr="00AE5392" w14:paraId="25D34AF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ECD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62C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 ПРИМЕНЕНИЯ ЛИМИТА – ВЗВЕШЕННЫЕ НЕТТО-ПОЗИЦИИ ДЛИННЫЕ/КОРОТКИЕ</w:t>
            </w:r>
            <w:r w:rsidRPr="00AE5392">
              <w:rPr>
                <w:rFonts w:ascii="Times New Roman" w:eastAsia="Times New Roman" w:hAnsi="Times New Roman" w:cs="Times New Roman"/>
                <w:kern w:val="0"/>
                <w:lang w:eastAsia="ro-MD"/>
                <w14:ligatures w14:val="none"/>
              </w:rPr>
              <w:t xml:space="preserve"> </w:t>
            </w:r>
          </w:p>
          <w:p w14:paraId="4AD75B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Пункты 61-65 Регламента о подходе к рыночному риску согласно стандартизованному подходу, без учета маржи оценки, предусмотренной пунктом 57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9FE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405C9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06A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D4E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ПОСЛЕ ПРИМЕНЕНИЯ ЛИМИТА – НЕТТО-ПОЗИЦИИ С УЧЕТОМ РИСКА ДЛИННЫЕ/КОРОТКИЕ</w:t>
            </w:r>
            <w:r w:rsidRPr="00AE5392">
              <w:rPr>
                <w:rFonts w:ascii="Times New Roman" w:eastAsia="Times New Roman" w:hAnsi="Times New Roman" w:cs="Times New Roman"/>
                <w:kern w:val="0"/>
                <w:lang w:eastAsia="ro-MD"/>
                <w14:ligatures w14:val="none"/>
              </w:rPr>
              <w:t xml:space="preserve"> </w:t>
            </w:r>
          </w:p>
          <w:p w14:paraId="41EDE8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Пункты 61-65 Регламента о подходе к рыночному риску согласно стандартизованному подходу, без учета маржи оценки, предусмотренной пунктом 57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3E8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993A9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EB8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47E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ОБЩИЕ ТРЕБОВАНИЯ СОБСТВЕННЫХ СРЕДСТВ</w:t>
            </w:r>
            <w:r w:rsidRPr="00AE5392">
              <w:rPr>
                <w:rFonts w:ascii="Times New Roman" w:eastAsia="Times New Roman" w:hAnsi="Times New Roman" w:cs="Times New Roman"/>
                <w:kern w:val="0"/>
                <w:lang w:eastAsia="ro-MD"/>
                <w14:ligatures w14:val="none"/>
              </w:rPr>
              <w:t xml:space="preserve"> </w:t>
            </w:r>
          </w:p>
          <w:p w14:paraId="68A36B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Требование собственных средств определяется как наибольшее из (i) требования для специфического риска, которое применилось бы только к длинным нетто-позициям (графа 430) и (ii) требования для специфического риска, которое применилось бы только к коротким нетто-позициям (графа 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68F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F8E4B69" w14:textId="77777777" w:rsidTr="00AE5392">
        <w:trPr>
          <w:jc w:val="center"/>
        </w:trPr>
        <w:tc>
          <w:tcPr>
            <w:tcW w:w="0" w:type="auto"/>
            <w:gridSpan w:val="3"/>
            <w:tcBorders>
              <w:top w:val="nil"/>
              <w:left w:val="nil"/>
              <w:bottom w:val="nil"/>
              <w:right w:val="nil"/>
            </w:tcBorders>
            <w:tcMar>
              <w:top w:w="24" w:type="dxa"/>
              <w:left w:w="48" w:type="dxa"/>
              <w:bottom w:w="24" w:type="dxa"/>
              <w:right w:w="48" w:type="dxa"/>
            </w:tcMar>
            <w:hideMark/>
          </w:tcPr>
          <w:p w14:paraId="10D1E6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C4073EB"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0EFD8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Строки</w:t>
            </w:r>
          </w:p>
        </w:tc>
      </w:tr>
      <w:tr w:rsidR="00AE5392" w:rsidRPr="00AE5392" w14:paraId="66C239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FABC8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C30FC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E5B7C7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Для</w:t>
            </w:r>
            <w:r w:rsidRPr="00AE5392">
              <w:rPr>
                <w:rFonts w:ascii="Times New Roman" w:eastAsia="Times New Roman" w:hAnsi="Times New Roman" w:cs="Times New Roman"/>
                <w:b/>
                <w:bCs/>
                <w:kern w:val="0"/>
                <w:lang w:eastAsia="ro-MD"/>
                <w14:ligatures w14:val="none"/>
              </w:rPr>
              <w:br/>
              <w:t>блокирования</w:t>
            </w:r>
          </w:p>
        </w:tc>
      </w:tr>
      <w:tr w:rsidR="00AE5392" w:rsidRPr="00AE5392" w14:paraId="4F6301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B32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F5E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ПОДВЕРЖЕННОСТЕЙ</w:t>
            </w:r>
            <w:r w:rsidRPr="00AE5392">
              <w:rPr>
                <w:rFonts w:ascii="Times New Roman" w:eastAsia="Times New Roman" w:hAnsi="Times New Roman" w:cs="Times New Roman"/>
                <w:kern w:val="0"/>
                <w:lang w:eastAsia="ro-MD"/>
                <w14:ligatures w14:val="none"/>
              </w:rPr>
              <w:t xml:space="preserve"> </w:t>
            </w:r>
          </w:p>
          <w:p w14:paraId="4225E4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сумма позиций в остатке (удержанные в торговом портфеле на основе корреляции), отраженная банком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660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BC3F3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2433A2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485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ИНИЦИАТОР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95D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передается в контексте секъюритизаций</w:t>
            </w:r>
          </w:p>
        </w:tc>
      </w:tr>
      <w:tr w:rsidR="00AE5392" w:rsidRPr="00AE5392" w14:paraId="5F03DA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EA9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DC0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ИНВЕСТОР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27D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передается в контексте секъюритизаций</w:t>
            </w:r>
          </w:p>
        </w:tc>
      </w:tr>
      <w:tr w:rsidR="00AE5392" w:rsidRPr="00AE5392" w14:paraId="0F849F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149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2EA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СПОНСОР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732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передается в контексте секъюритизаций</w:t>
            </w:r>
          </w:p>
        </w:tc>
      </w:tr>
      <w:tr w:rsidR="00AE5392" w:rsidRPr="00AE5392" w14:paraId="11FE54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B09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030, 060</w:t>
            </w:r>
            <w:r w:rsidRPr="00AE5392">
              <w:rPr>
                <w:rFonts w:ascii="Times New Roman" w:eastAsia="Times New Roman" w:hAnsi="Times New Roman" w:cs="Times New Roman"/>
                <w:kern w:val="0"/>
                <w:lang w:eastAsia="ro-MD"/>
                <w14:ligatures w14:val="none"/>
              </w:rPr>
              <w:br/>
              <w:t>и 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B40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СЕКЪЮРИТИЗАЦИИ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8FF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передается в контексте секъюритизаций</w:t>
            </w:r>
          </w:p>
        </w:tc>
      </w:tr>
      <w:tr w:rsidR="00AE5392" w:rsidRPr="00AE5392" w14:paraId="29EFA3C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2AE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4DF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ТИПА N-TH-TO-DEFAULT</w:t>
            </w:r>
            <w:r w:rsidRPr="00AE5392">
              <w:rPr>
                <w:rFonts w:ascii="Times New Roman" w:eastAsia="Times New Roman" w:hAnsi="Times New Roman" w:cs="Times New Roman"/>
                <w:kern w:val="0"/>
                <w:lang w:eastAsia="ro-MD"/>
                <w14:ligatures w14:val="none"/>
              </w:rPr>
              <w:t xml:space="preserve"> </w:t>
            </w:r>
          </w:p>
          <w:p w14:paraId="34C514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Здесь отражаются кредитные производные финансовые инструменты типа "n-th-to-default", которые покрыты кредитными производными </w:t>
            </w:r>
            <w:r w:rsidRPr="00AE5392">
              <w:rPr>
                <w:rFonts w:ascii="Times New Roman" w:eastAsia="Times New Roman" w:hAnsi="Times New Roman" w:cs="Times New Roman"/>
                <w:kern w:val="0"/>
                <w:lang w:eastAsia="ro-MD"/>
                <w14:ligatures w14:val="none"/>
              </w:rPr>
              <w:lastRenderedPageBreak/>
              <w:t>финансовыми инструментами типа "n-th-to-default" в соответствии с подчастью 2 части 5 главы III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6ED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tc>
      </w:tr>
      <w:tr w:rsidR="00AE5392" w:rsidRPr="00AE5392" w14:paraId="623678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696AC4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040, 070,</w:t>
            </w:r>
            <w:r w:rsidRPr="00AE5392">
              <w:rPr>
                <w:rFonts w:ascii="Times New Roman" w:eastAsia="Times New Roman" w:hAnsi="Times New Roman" w:cs="Times New Roman"/>
                <w:kern w:val="0"/>
                <w:lang w:eastAsia="ro-MD"/>
                <w14:ligatures w14:val="none"/>
              </w:rPr>
              <w:br/>
              <w:t>100 и 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955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ПОЗИЦИИ CTP</w:t>
            </w:r>
            <w:r w:rsidRPr="00AE5392">
              <w:rPr>
                <w:rFonts w:ascii="Times New Roman" w:eastAsia="Times New Roman" w:hAnsi="Times New Roman" w:cs="Times New Roman"/>
                <w:kern w:val="0"/>
                <w:lang w:eastAsia="ro-MD"/>
                <w14:ligatures w14:val="none"/>
              </w:rPr>
              <w:t xml:space="preserve"> </w:t>
            </w:r>
          </w:p>
          <w:p w14:paraId="41230C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Включаются позиции из:</w:t>
            </w:r>
          </w:p>
          <w:p w14:paraId="78B508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производные финансовые инструменты некоторых подверженностей из позиций, покрывающих позиции торгового портфеля на основе корреляции, должны включаться в строку "Прочие позиции торгового портфеля на основе корреляции";</w:t>
            </w:r>
          </w:p>
          <w:p w14:paraId="5424DB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позиции торгового портфеля на основе корреляции, покрытые кредитными производными финансовыми инструментами, в соответствии с подчастью 1 части 5 главы III Регламента о подходе к рыночному риску согласно стандартизованному подходу;</w:t>
            </w:r>
          </w:p>
          <w:p w14:paraId="250B17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прочие позиции, которые выполняют требования пункта 64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2F7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Строки 40, 70 и 100 блокируются в контексте секъюритизаций. Заполняется лишь строка 120</w:t>
            </w:r>
          </w:p>
        </w:tc>
      </w:tr>
    </w:tbl>
    <w:p w14:paraId="5EB22B1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42BFAA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63AD432"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Приложение № 8</w:t>
      </w:r>
    </w:p>
    <w:p w14:paraId="29EB569C"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к Инструкции о порядке</w:t>
      </w:r>
    </w:p>
    <w:p w14:paraId="44666D59"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представления банками</w:t>
      </w:r>
    </w:p>
    <w:p w14:paraId="287DBE88"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отчетов СОREP в целях надзора</w:t>
      </w:r>
    </w:p>
    <w:p w14:paraId="7B03410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6E23FF2"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21.00 – РЫНОЧНЫЙ РИСК: СТАНДАРТИЗОВАННЫЙ ПОДХОД ДЛЯ РИСКА ПОЗИЦИИ,</w:t>
      </w:r>
    </w:p>
    <w:p w14:paraId="70BC0CBD"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СВЯЗАННОГО С КАПИТАЛЬНЫМИ ЦЕННЫМИ БУМАГАМИ (MKR SA EQU)</w:t>
      </w:r>
    </w:p>
    <w:p w14:paraId="7941A91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700D01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Настоящий формуляр требует информацию о позициях и требованиях соответствующих собственных средств для риска позиции по капитальным ценным бумагам, удержанным в торговом портфеле и рассматриваемым согласно стандартизованному подходу.</w:t>
      </w:r>
    </w:p>
    <w:p w14:paraId="253AE7A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Формуляр заполняется следующим образом:</w:t>
      </w:r>
    </w:p>
    <w:p w14:paraId="5FD4E1F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a) отдельный формуляр для "Всего";</w:t>
      </w:r>
    </w:p>
    <w:p w14:paraId="04ED3F0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b) по одному формуляру для предопределенного статического списка, включающего следующие рынки: Румыния, Соединенное Королевство, Российская Федерация, Швейцария, Турция, Украина, США, Франция, Италия, Германия, Австрия, Республика Ирландия, Голландия;</w:t>
      </w:r>
    </w:p>
    <w:p w14:paraId="1C9702C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c) в объединенном формуляре "Зона евро (другие рынки)" для других рынков зоны евро, которые не перечислены прямо в подпункте b);</w:t>
      </w:r>
    </w:p>
    <w:p w14:paraId="68513D1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d) остаточный формуляр для остальных рынков, которые не перечислены прямо в подпунктах b) и c).</w:t>
      </w:r>
    </w:p>
    <w:p w14:paraId="0FA278A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В смысле настоящего требования отчетности определение "рынок" имеет понятие "страна", за исключением стран зоны евро (другие рынки).</w:t>
      </w:r>
    </w:p>
    <w:p w14:paraId="66FC30F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3EFE67F"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Формуляр отчета</w:t>
      </w:r>
    </w:p>
    <w:p w14:paraId="556A83C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8887"/>
      </w:tblGrid>
      <w:tr w:rsidR="00AE5392" w:rsidRPr="00AE5392" w14:paraId="68AB6B10" w14:textId="77777777" w:rsidTr="00AE5392">
        <w:trPr>
          <w:jc w:val="center"/>
        </w:trPr>
        <w:tc>
          <w:tcPr>
            <w:tcW w:w="0" w:type="auto"/>
            <w:tcBorders>
              <w:top w:val="nil"/>
              <w:left w:val="nil"/>
              <w:bottom w:val="nil"/>
              <w:right w:val="nil"/>
            </w:tcBorders>
            <w:tcMar>
              <w:top w:w="24" w:type="dxa"/>
              <w:left w:w="48" w:type="dxa"/>
              <w:bottom w:w="24" w:type="dxa"/>
              <w:right w:w="48" w:type="dxa"/>
            </w:tcMar>
            <w:hideMark/>
          </w:tcPr>
          <w:p w14:paraId="724D79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w:t>
            </w:r>
          </w:p>
          <w:p w14:paraId="21381D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00C3DB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Отчетный период</w:t>
            </w:r>
            <w:r w:rsidRPr="00AE5392">
              <w:rPr>
                <w:rFonts w:ascii="Times New Roman" w:eastAsia="Times New Roman" w:hAnsi="Times New Roman" w:cs="Times New Roman"/>
                <w:kern w:val="0"/>
                <w:lang w:eastAsia="ro-MD"/>
                <w14:ligatures w14:val="none"/>
              </w:rPr>
              <w:t xml:space="preserve"> _____________</w:t>
            </w:r>
          </w:p>
          <w:p w14:paraId="74B77928"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формуляра</w:t>
            </w:r>
            <w:r w:rsidRPr="00AE5392">
              <w:rPr>
                <w:rFonts w:ascii="Times New Roman" w:eastAsia="Times New Roman" w:hAnsi="Times New Roman" w:cs="Times New Roman"/>
                <w:kern w:val="0"/>
                <w:lang w:eastAsia="ro-MD"/>
                <w14:ligatures w14:val="none"/>
              </w:rPr>
              <w:t xml:space="preserve"> _______________</w:t>
            </w:r>
          </w:p>
          <w:p w14:paraId="3DAFE1E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1F7A2F5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21.00 – РЫНОЧНЫЙ РИСК: СТАНДАРТИЗОВАННЫЙ ПОДХОД ДЛЯ РИСКА ПОЗИЦИИ,</w:t>
            </w:r>
          </w:p>
          <w:p w14:paraId="2D77D17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СВЯЗАННОГО С КАПИТАЛЬНЫМИ ЦЕННЫМИ БУМАГАМИ (MKR SA EQU)</w:t>
            </w:r>
          </w:p>
        </w:tc>
      </w:tr>
    </w:tbl>
    <w:p w14:paraId="133744C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lastRenderedPageBreak/>
        <w:t> </w:t>
      </w:r>
    </w:p>
    <w:tbl>
      <w:tblPr>
        <w:tblW w:w="6000" w:type="dxa"/>
        <w:jc w:val="center"/>
        <w:tblCellMar>
          <w:top w:w="15" w:type="dxa"/>
          <w:left w:w="15" w:type="dxa"/>
          <w:bottom w:w="15" w:type="dxa"/>
          <w:right w:w="15" w:type="dxa"/>
        </w:tblCellMar>
        <w:tblLook w:val="04A0" w:firstRow="1" w:lastRow="0" w:firstColumn="1" w:lastColumn="0" w:noHBand="0" w:noVBand="1"/>
      </w:tblPr>
      <w:tblGrid>
        <w:gridCol w:w="2700"/>
        <w:gridCol w:w="3300"/>
      </w:tblGrid>
      <w:tr w:rsidR="00AE5392" w:rsidRPr="00AE5392" w14:paraId="6C93C411" w14:textId="77777777" w:rsidTr="00AE5392">
        <w:trPr>
          <w:jc w:val="center"/>
        </w:trPr>
        <w:tc>
          <w:tcPr>
            <w:tcW w:w="0" w:type="auto"/>
            <w:tcBorders>
              <w:top w:val="nil"/>
              <w:left w:val="nil"/>
              <w:bottom w:val="nil"/>
              <w:right w:val="single" w:sz="6" w:space="0" w:color="000000"/>
            </w:tcBorders>
            <w:noWrap/>
            <w:tcMar>
              <w:top w:w="24" w:type="dxa"/>
              <w:left w:w="48" w:type="dxa"/>
              <w:bottom w:w="24" w:type="dxa"/>
              <w:right w:w="48" w:type="dxa"/>
            </w:tcMar>
            <w:hideMark/>
          </w:tcPr>
          <w:p w14:paraId="4A56DC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Национальный рынок:</w:t>
            </w:r>
          </w:p>
        </w:tc>
        <w:tc>
          <w:tcPr>
            <w:tcW w:w="2750" w:type="pct"/>
            <w:tcBorders>
              <w:top w:val="single" w:sz="6" w:space="0" w:color="000000"/>
              <w:left w:val="single" w:sz="6" w:space="0" w:color="auto"/>
              <w:bottom w:val="single" w:sz="6" w:space="0" w:color="000000"/>
              <w:right w:val="single" w:sz="6" w:space="0" w:color="000000"/>
            </w:tcBorders>
            <w:tcMar>
              <w:top w:w="24" w:type="dxa"/>
              <w:left w:w="48" w:type="dxa"/>
              <w:bottom w:w="24" w:type="dxa"/>
              <w:right w:w="48" w:type="dxa"/>
            </w:tcMar>
            <w:hideMark/>
          </w:tcPr>
          <w:p w14:paraId="015673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7BD5BCD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376"/>
        <w:gridCol w:w="1637"/>
        <w:gridCol w:w="719"/>
        <w:gridCol w:w="826"/>
        <w:gridCol w:w="719"/>
        <w:gridCol w:w="826"/>
        <w:gridCol w:w="1418"/>
        <w:gridCol w:w="1418"/>
        <w:gridCol w:w="1400"/>
      </w:tblGrid>
      <w:tr w:rsidR="00AE5392" w:rsidRPr="00AE5392" w14:paraId="13BBE13C" w14:textId="77777777" w:rsidTr="00AE5392">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1BB0C8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FDC715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ПОЗИЦИИ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6F49F0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ТРЕБОВАНИЯ</w:t>
            </w:r>
            <w:r w:rsidRPr="00AE5392">
              <w:rPr>
                <w:rFonts w:ascii="Times New Roman" w:eastAsia="Times New Roman" w:hAnsi="Times New Roman" w:cs="Times New Roman"/>
                <w:b/>
                <w:bCs/>
                <w:kern w:val="0"/>
                <w:lang w:eastAsia="ro-MD"/>
                <w14:ligatures w14:val="none"/>
              </w:rPr>
              <w:br/>
              <w:t>СОБСТВЕН-</w:t>
            </w:r>
            <w:r w:rsidRPr="00AE5392">
              <w:rPr>
                <w:rFonts w:ascii="Times New Roman" w:eastAsia="Times New Roman" w:hAnsi="Times New Roman" w:cs="Times New Roman"/>
                <w:b/>
                <w:bCs/>
                <w:kern w:val="0"/>
                <w:lang w:eastAsia="ro-MD"/>
                <w14:ligatures w14:val="none"/>
              </w:rPr>
              <w:br/>
              <w:t>НЫХ</w:t>
            </w:r>
            <w:r w:rsidRPr="00AE5392">
              <w:rPr>
                <w:rFonts w:ascii="Times New Roman" w:eastAsia="Times New Roman" w:hAnsi="Times New Roman" w:cs="Times New Roman"/>
                <w:b/>
                <w:bCs/>
                <w:kern w:val="0"/>
                <w:lang w:eastAsia="ro-MD"/>
                <w14:ligatures w14:val="none"/>
              </w:rPr>
              <w:br/>
              <w:t>СРЕДСТВ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18483A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ОБЩАЯ</w:t>
            </w:r>
            <w:r w:rsidRPr="00AE5392">
              <w:rPr>
                <w:rFonts w:ascii="Times New Roman" w:eastAsia="Times New Roman" w:hAnsi="Times New Roman" w:cs="Times New Roman"/>
                <w:b/>
                <w:bCs/>
                <w:kern w:val="0"/>
                <w:lang w:eastAsia="ro-MD"/>
                <w14:ligatures w14:val="none"/>
              </w:rPr>
              <w:br/>
              <w:t>СУММА ПОДВЕРЖЕН-</w:t>
            </w:r>
            <w:r w:rsidRPr="00AE5392">
              <w:rPr>
                <w:rFonts w:ascii="Times New Roman" w:eastAsia="Times New Roman" w:hAnsi="Times New Roman" w:cs="Times New Roman"/>
                <w:b/>
                <w:bCs/>
                <w:kern w:val="0"/>
                <w:lang w:eastAsia="ro-MD"/>
                <w14:ligatures w14:val="none"/>
              </w:rPr>
              <w:br/>
              <w:t>НОСТИ</w:t>
            </w:r>
            <w:r w:rsidRPr="00AE5392">
              <w:rPr>
                <w:rFonts w:ascii="Times New Roman" w:eastAsia="Times New Roman" w:hAnsi="Times New Roman" w:cs="Times New Roman"/>
                <w:b/>
                <w:bCs/>
                <w:kern w:val="0"/>
                <w:lang w:eastAsia="ro-MD"/>
                <w14:ligatures w14:val="none"/>
              </w:rPr>
              <w:br/>
              <w:t>К РИСКУ</w:t>
            </w:r>
          </w:p>
        </w:tc>
      </w:tr>
      <w:tr w:rsidR="00AE5392" w:rsidRPr="00AE5392" w14:paraId="79250759"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9BC716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D57FFA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ВСЕ ПОЗИЦИИ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3F82F3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НЕТТО-</w:t>
            </w:r>
            <w:r w:rsidRPr="00AE5392">
              <w:rPr>
                <w:rFonts w:ascii="Times New Roman" w:eastAsia="Times New Roman" w:hAnsi="Times New Roman" w:cs="Times New Roman"/>
                <w:b/>
                <w:bCs/>
                <w:kern w:val="0"/>
                <w:lang w:eastAsia="ro-MD"/>
                <w14:ligatures w14:val="none"/>
              </w:rPr>
              <w:br/>
              <w:t>ПОЗИЦИИ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3393B7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ПОЗИЦИИ,</w:t>
            </w:r>
            <w:r w:rsidRPr="00AE5392">
              <w:rPr>
                <w:rFonts w:ascii="Times New Roman" w:eastAsia="Times New Roman" w:hAnsi="Times New Roman" w:cs="Times New Roman"/>
                <w:b/>
                <w:bCs/>
                <w:kern w:val="0"/>
                <w:lang w:eastAsia="ro-MD"/>
                <w14:ligatures w14:val="none"/>
              </w:rPr>
              <w:br/>
              <w:t>КОТОРЫЕ</w:t>
            </w:r>
            <w:r w:rsidRPr="00AE5392">
              <w:rPr>
                <w:rFonts w:ascii="Times New Roman" w:eastAsia="Times New Roman" w:hAnsi="Times New Roman" w:cs="Times New Roman"/>
                <w:b/>
                <w:bCs/>
                <w:kern w:val="0"/>
                <w:lang w:eastAsia="ro-MD"/>
                <w14:ligatures w14:val="none"/>
              </w:rPr>
              <w:br/>
              <w:t>ЯВЛЯЮТСЯ</w:t>
            </w:r>
            <w:r w:rsidRPr="00AE5392">
              <w:rPr>
                <w:rFonts w:ascii="Times New Roman" w:eastAsia="Times New Roman" w:hAnsi="Times New Roman" w:cs="Times New Roman"/>
                <w:b/>
                <w:bCs/>
                <w:kern w:val="0"/>
                <w:lang w:eastAsia="ro-MD"/>
                <w14:ligatures w14:val="none"/>
              </w:rPr>
              <w:br/>
              <w:t>ПРЕДМЕТОМ</w:t>
            </w:r>
            <w:r w:rsidRPr="00AE5392">
              <w:rPr>
                <w:rFonts w:ascii="Times New Roman" w:eastAsia="Times New Roman" w:hAnsi="Times New Roman" w:cs="Times New Roman"/>
                <w:b/>
                <w:bCs/>
                <w:kern w:val="0"/>
                <w:lang w:eastAsia="ro-MD"/>
                <w14:ligatures w14:val="none"/>
              </w:rPr>
              <w:br/>
              <w:t>ТРЕБОВАНИЯ</w:t>
            </w:r>
            <w:r w:rsidRPr="00AE5392">
              <w:rPr>
                <w:rFonts w:ascii="Times New Roman" w:eastAsia="Times New Roman" w:hAnsi="Times New Roman" w:cs="Times New Roman"/>
                <w:b/>
                <w:bCs/>
                <w:kern w:val="0"/>
                <w:lang w:eastAsia="ro-MD"/>
                <w14:ligatures w14:val="none"/>
              </w:rPr>
              <w:br/>
              <w:t>КАПИТАЛА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ABD57F"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2A2D9E"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213E8D59"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C97D267"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76F70A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ДЛИН-</w:t>
            </w:r>
            <w:r w:rsidRPr="00AE5392">
              <w:rPr>
                <w:rFonts w:ascii="Times New Roman" w:eastAsia="Times New Roman" w:hAnsi="Times New Roman" w:cs="Times New Roman"/>
                <w:b/>
                <w:bCs/>
                <w:kern w:val="0"/>
                <w:lang w:eastAsia="ro-MD"/>
                <w14:ligatures w14:val="none"/>
              </w:rPr>
              <w:br/>
              <w:t>НЫЕ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941186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КОРОТ-</w:t>
            </w:r>
            <w:r w:rsidRPr="00AE5392">
              <w:rPr>
                <w:rFonts w:ascii="Times New Roman" w:eastAsia="Times New Roman" w:hAnsi="Times New Roman" w:cs="Times New Roman"/>
                <w:b/>
                <w:bCs/>
                <w:kern w:val="0"/>
                <w:lang w:eastAsia="ro-MD"/>
                <w14:ligatures w14:val="none"/>
              </w:rPr>
              <w:br/>
              <w:t>КИЕ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151CC3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ДЛИН-</w:t>
            </w:r>
            <w:r w:rsidRPr="00AE5392">
              <w:rPr>
                <w:rFonts w:ascii="Times New Roman" w:eastAsia="Times New Roman" w:hAnsi="Times New Roman" w:cs="Times New Roman"/>
                <w:b/>
                <w:bCs/>
                <w:kern w:val="0"/>
                <w:lang w:eastAsia="ro-MD"/>
                <w14:ligatures w14:val="none"/>
              </w:rPr>
              <w:br/>
              <w:t>НЫЕ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A13EE3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КОРОТ-</w:t>
            </w:r>
            <w:r w:rsidRPr="00AE5392">
              <w:rPr>
                <w:rFonts w:ascii="Times New Roman" w:eastAsia="Times New Roman" w:hAnsi="Times New Roman" w:cs="Times New Roman"/>
                <w:b/>
                <w:bCs/>
                <w:kern w:val="0"/>
                <w:lang w:eastAsia="ro-MD"/>
                <w14:ligatures w14:val="none"/>
              </w:rPr>
              <w:br/>
              <w:t>КИЕ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A6691A"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1B0254"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354256"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6D72E716"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7C15A55"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FB3684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0B3B61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95CA14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1A54C8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D76E35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4FC4EE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E6BED1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070</w:t>
            </w:r>
          </w:p>
        </w:tc>
      </w:tr>
      <w:tr w:rsidR="00AE5392" w:rsidRPr="00AE5392" w14:paraId="45A57008" w14:textId="77777777" w:rsidTr="00AE5392">
        <w:trPr>
          <w:jc w:val="center"/>
        </w:trPr>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83A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8C5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КАПИТАЛЬНЫЕ ЦЕННЫЕ БУМАГИ ТОРГОВОГО ПОРТФЕЛЯ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2E0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272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91A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2D7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77D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2B5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BD9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Ячейка, связанная с CA</w:t>
            </w:r>
          </w:p>
        </w:tc>
      </w:tr>
      <w:tr w:rsidR="00AE5392" w:rsidRPr="00AE5392" w14:paraId="725DE5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7CF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23C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Общий риск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B94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BA61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FD32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3DF9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6C4E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CD29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700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4F282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C7A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32B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Производные финансовые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8FA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6971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010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848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C3B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815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FFA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6CC46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21C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8C4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и задолженности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FCE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6BA5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79B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125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6B5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A0A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407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ACB63F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911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CA5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Фьючерсные контракты по биржевым показателям с широким разнообразием, торгуемые на бирже, подверженные специальному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ABC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D15B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8052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B391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9BB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D05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2A7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D346D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7CC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04A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Капитальные ценные бумаги, иные, чем фьючерсные контракты по биржевым показателям с широким разнообразием, </w:t>
            </w:r>
            <w:r w:rsidRPr="00AE5392">
              <w:rPr>
                <w:rFonts w:ascii="Times New Roman" w:eastAsia="Times New Roman" w:hAnsi="Times New Roman" w:cs="Times New Roman"/>
                <w:kern w:val="0"/>
                <w:lang w:eastAsia="ro-MD"/>
                <w14:ligatures w14:val="none"/>
              </w:rPr>
              <w:lastRenderedPageBreak/>
              <w:t>торгуемые на бирже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C5F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C719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F3F6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0CC3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7BD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F23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B69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3FEE9B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C1D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2AC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Специфический риск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14D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2316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DE8E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DA1E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880D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3B03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C0E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51CA1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8B7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AB4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Дополнительные требования для опционов (другие риски, кроме риска дельта)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560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A27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1B9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A63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8F7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B53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7D5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A5EC91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CA2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6F7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Упрощенный подход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F69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CE1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66B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657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6BE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A3D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733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5D9C38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6A2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477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дельта плюс – дополнительные требования для риска гамма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4EB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D71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D21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BE3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94C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B3A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AD7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ABE7F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F39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F48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дельта плюс – дополнительные требования для риска вега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A9D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4DA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76E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461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CA6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ABF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6D5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D2ED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639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9D1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матричного сценария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105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F7B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DA4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A7D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692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0C6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ED1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7EFB6A7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E30E9E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58AB251"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Порядок составления отчета</w:t>
      </w:r>
    </w:p>
    <w:p w14:paraId="34E78E04"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21.00 – РЫНОЧНЫЙ РИСК: СТАНДАРТИЗОВАННЫЙ ПОДХОД ДЛЯ РИСКА ПОЗИЦИИ,</w:t>
      </w:r>
    </w:p>
    <w:p w14:paraId="323FF8F5"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СВЯЗАННОГО С КАПИТАЛЬНЫМИ ЦЕННЫМИ БУМАГАМИ (MKR SA EQU)</w:t>
      </w:r>
    </w:p>
    <w:p w14:paraId="5B3EB01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EF70B99"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Инструкции по определенным позициям</w:t>
      </w:r>
    </w:p>
    <w:p w14:paraId="3684B5D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6048"/>
        <w:gridCol w:w="1527"/>
      </w:tblGrid>
      <w:tr w:rsidR="00AE5392" w:rsidRPr="00AE5392" w14:paraId="1E5CA9D6"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C41AB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Графы</w:t>
            </w:r>
          </w:p>
        </w:tc>
      </w:tr>
      <w:tr w:rsidR="00AE5392" w:rsidRPr="00AE5392" w14:paraId="453446B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3EC3E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935D4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11F34A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Для</w:t>
            </w:r>
            <w:r w:rsidRPr="00AE5392">
              <w:rPr>
                <w:rFonts w:ascii="Times New Roman" w:eastAsia="Times New Roman" w:hAnsi="Times New Roman" w:cs="Times New Roman"/>
                <w:b/>
                <w:bCs/>
                <w:kern w:val="0"/>
                <w:lang w:eastAsia="ro-MD"/>
                <w14:ligatures w14:val="none"/>
              </w:rPr>
              <w:br/>
              <w:t>блокирования</w:t>
            </w:r>
          </w:p>
        </w:tc>
      </w:tr>
      <w:tr w:rsidR="00AE5392" w:rsidRPr="00AE5392" w14:paraId="0CEFD0E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018A60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6B6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 ПОЗИЦИИ (ДЛИННЫЕ И КОРОТКИЕ)</w:t>
            </w:r>
            <w:r w:rsidRPr="00AE5392">
              <w:rPr>
                <w:rFonts w:ascii="Times New Roman" w:eastAsia="Times New Roman" w:hAnsi="Times New Roman" w:cs="Times New Roman"/>
                <w:kern w:val="0"/>
                <w:lang w:eastAsia="ro-MD"/>
                <w14:ligatures w14:val="none"/>
              </w:rPr>
              <w:t xml:space="preserve"> </w:t>
            </w:r>
          </w:p>
          <w:p w14:paraId="14F422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Пункты 9-12 и пункт 16 Регламента о подходе к рыночному риску согласно стандартизованному подходу. Они являются валовыми позициями, некомпенсированными инструментами, но исключая позиции по подписанным обязательствам по твердому поглощению или осуществляется суб-андеррайтинг третьими лицами (второе предложение пункт 92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E3D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07232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DE3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2ED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НЕТТО-ПОЗИЦИИ (ДЛИННЫЕ И КОРОТКИЕ)</w:t>
            </w:r>
            <w:r w:rsidRPr="00AE5392">
              <w:rPr>
                <w:rFonts w:ascii="Times New Roman" w:eastAsia="Times New Roman" w:hAnsi="Times New Roman" w:cs="Times New Roman"/>
                <w:kern w:val="0"/>
                <w:lang w:eastAsia="ro-MD"/>
                <w14:ligatures w14:val="none"/>
              </w:rPr>
              <w:t xml:space="preserve"> </w:t>
            </w:r>
          </w:p>
          <w:p w14:paraId="47DD7E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Пункты 36-38, 41-43, 48-54, 83-85 и часть 4 главы III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9F0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932514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DA2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79F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ПОЗИЦИИ, КОТОРЫЕ ЯВЛЯЮТСЯ ПРЕДМЕТОМ ТРЕБОВАНИЯ КАПИТАЛА</w:t>
            </w:r>
            <w:r w:rsidRPr="00AE5392">
              <w:rPr>
                <w:rFonts w:ascii="Times New Roman" w:eastAsia="Times New Roman" w:hAnsi="Times New Roman" w:cs="Times New Roman"/>
                <w:kern w:val="0"/>
                <w:lang w:eastAsia="ro-MD"/>
                <w14:ligatures w14:val="none"/>
              </w:rPr>
              <w:t xml:space="preserve"> </w:t>
            </w:r>
          </w:p>
          <w:p w14:paraId="249819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Нетто-позиции, которые в соответствии с различными подходами, указанными в главе III Регламента о подходе к рыночному риску согласно стандартизованному подходу, подвержены требованию капитала. Требование капитала рассчитывается отдельно для каждого национального рынка. Позиции по фьючерсным контрактам по биржевым показателям согласно пункту 90 Регламента о подходе к рыночному риску согласно стандартизованному подходу не включаются в данную графу.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2AA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tc>
      </w:tr>
      <w:tr w:rsidR="00AE5392" w:rsidRPr="00AE5392" w14:paraId="6489EA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40A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19D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ТРЕБОВАНИЯ СОБСТВЕННЫХ СРЕДСТВ</w:t>
            </w:r>
            <w:r w:rsidRPr="00AE5392">
              <w:rPr>
                <w:rFonts w:ascii="Times New Roman" w:eastAsia="Times New Roman" w:hAnsi="Times New Roman" w:cs="Times New Roman"/>
                <w:kern w:val="0"/>
                <w:lang w:eastAsia="ro-MD"/>
                <w14:ligatures w14:val="none"/>
              </w:rPr>
              <w:t xml:space="preserve"> </w:t>
            </w:r>
          </w:p>
          <w:p w14:paraId="3232C7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Требование капитала для любой соответствующей позиции в соответствии с главой III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102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44547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62C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5C3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ОБЩАЯ СУММА ПОДВЕРЖЕННОСТИ К РИСКУ</w:t>
            </w:r>
            <w:r w:rsidRPr="00AE5392">
              <w:rPr>
                <w:rFonts w:ascii="Times New Roman" w:eastAsia="Times New Roman" w:hAnsi="Times New Roman" w:cs="Times New Roman"/>
                <w:kern w:val="0"/>
                <w:lang w:eastAsia="ro-MD"/>
                <w14:ligatures w14:val="none"/>
              </w:rPr>
              <w:t xml:space="preserve"> </w:t>
            </w:r>
          </w:p>
          <w:p w14:paraId="646A60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Подпункт 2) пункта 133 Регламента о собственных средствах банков и требованиях капитала. Результат умножения требований собственных средств на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F41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1E23D80" w14:textId="77777777" w:rsidTr="00AE5392">
        <w:trPr>
          <w:jc w:val="center"/>
        </w:trPr>
        <w:tc>
          <w:tcPr>
            <w:tcW w:w="0" w:type="auto"/>
            <w:gridSpan w:val="3"/>
            <w:tcBorders>
              <w:top w:val="nil"/>
              <w:left w:val="nil"/>
              <w:bottom w:val="nil"/>
              <w:right w:val="nil"/>
            </w:tcBorders>
            <w:tcMar>
              <w:top w:w="24" w:type="dxa"/>
              <w:left w:w="48" w:type="dxa"/>
              <w:bottom w:w="24" w:type="dxa"/>
              <w:right w:w="48" w:type="dxa"/>
            </w:tcMar>
            <w:hideMark/>
          </w:tcPr>
          <w:p w14:paraId="30CF0A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8504E0A"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F5E1B7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Строки</w:t>
            </w:r>
          </w:p>
        </w:tc>
      </w:tr>
      <w:tr w:rsidR="00AE5392" w:rsidRPr="00AE5392" w14:paraId="6F4935D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BCEBD1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539AF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0FEEFF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Для</w:t>
            </w:r>
            <w:r w:rsidRPr="00AE5392">
              <w:rPr>
                <w:rFonts w:ascii="Times New Roman" w:eastAsia="Times New Roman" w:hAnsi="Times New Roman" w:cs="Times New Roman"/>
                <w:b/>
                <w:bCs/>
                <w:kern w:val="0"/>
                <w:lang w:eastAsia="ro-MD"/>
                <w14:ligatures w14:val="none"/>
              </w:rPr>
              <w:br/>
              <w:t>блокирования</w:t>
            </w:r>
          </w:p>
        </w:tc>
      </w:tr>
      <w:tr w:rsidR="00AE5392" w:rsidRPr="00AE5392" w14:paraId="7C7DE6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66A45C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2D5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КАПИТАЛЬНЫЕ ЦЕННЫЕ БУМАГИ ТОРГОВОГО ПОРТФЕЛЯ</w:t>
            </w:r>
            <w:r w:rsidRPr="00AE5392">
              <w:rPr>
                <w:rFonts w:ascii="Times New Roman" w:eastAsia="Times New Roman" w:hAnsi="Times New Roman" w:cs="Times New Roman"/>
                <w:kern w:val="0"/>
                <w:lang w:eastAsia="ro-MD"/>
                <w14:ligatures w14:val="none"/>
              </w:rPr>
              <w:t xml:space="preserve"> </w:t>
            </w:r>
          </w:p>
          <w:p w14:paraId="1834F7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Требования собственных средств для риска позиции в соответствии с подпунктом 2) пункта 132 Регламента о собственных средствах банков и требованиях капитала и части 3 главы III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643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BFB21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110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8A8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ОБЩИЙ РИСК</w:t>
            </w:r>
            <w:r w:rsidRPr="00AE5392">
              <w:rPr>
                <w:rFonts w:ascii="Times New Roman" w:eastAsia="Times New Roman" w:hAnsi="Times New Roman" w:cs="Times New Roman"/>
                <w:kern w:val="0"/>
                <w:lang w:eastAsia="ro-MD"/>
                <w14:ligatures w14:val="none"/>
              </w:rPr>
              <w:t xml:space="preserve"> </w:t>
            </w:r>
          </w:p>
          <w:p w14:paraId="19278A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по капитальным ценным бумагам, которые являются предметом общего риска (пункт 87 Регламента о подходе к рыночному риску согласно стандартизованному подходу и требования собственных средств по ним в соответствии с частью 3 главы III Регламента о подходе к рыночному риску согласно стандартизованному подходу.</w:t>
            </w:r>
          </w:p>
          <w:p w14:paraId="1CFD44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 разбивки (021/022, а также и 030/040) отражаются во всех позициях, которые являются предметом общего риска.</w:t>
            </w:r>
          </w:p>
          <w:p w14:paraId="3B3B08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Строки 021 и 022 требуют данные о разбивке по инструментам. Лишь разбивка строк 030 и 040 используется в качестве основы для расчета требований собственных средств.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789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1DC3B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854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12C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Производные финансовые инструменты </w:t>
            </w:r>
          </w:p>
          <w:p w14:paraId="75DA4F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Производные финансовые инструменты, включенные в расчет риска обесценения акций для позиций торгового портфеля, учитывая пункты 41-54 Регламента о подходе к рыночному риску согласно стандартизованному подходу, по необходимости.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D09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53FA0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3B0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753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Прочие активы и задолженности </w:t>
            </w:r>
          </w:p>
          <w:p w14:paraId="184F2C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инструменты, кроме производных финансовых инструментов, включенных в расчет риска обесценения акций для позиций торгового портфеля.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50B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ECC91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4EC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E5B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Фьючерсные контракты по биржевым показателям с широким разнообразием, торгуемые на бирже, подверженные специальному подходу</w:t>
            </w:r>
            <w:r w:rsidRPr="00AE5392">
              <w:rPr>
                <w:rFonts w:ascii="Times New Roman" w:eastAsia="Times New Roman" w:hAnsi="Times New Roman" w:cs="Times New Roman"/>
                <w:kern w:val="0"/>
                <w:lang w:eastAsia="ro-MD"/>
                <w14:ligatures w14:val="none"/>
              </w:rPr>
              <w:br/>
              <w:t xml:space="preserve">Фьючерсные контракты по биржевым показателям с широким </w:t>
            </w:r>
            <w:r w:rsidRPr="00AE5392">
              <w:rPr>
                <w:rFonts w:ascii="Times New Roman" w:eastAsia="Times New Roman" w:hAnsi="Times New Roman" w:cs="Times New Roman"/>
                <w:kern w:val="0"/>
                <w:lang w:eastAsia="ro-MD"/>
                <w14:ligatures w14:val="none"/>
              </w:rPr>
              <w:lastRenderedPageBreak/>
              <w:t>разнообразием, торгуемые на бирже, подверженные специальному подходу в соответствии с пунктами 91 и 89-90 Регламента о подходе к рыночному риску согласно стандартизованному подходу. Данные позиции подвергаются только общему риску и, следовательно, не отражаются в строке (050).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771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tc>
      </w:tr>
      <w:tr w:rsidR="00AE5392" w:rsidRPr="00AE5392" w14:paraId="0EE494A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F10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0AE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Капитальные ценные бумаги, иные, чем фьючерсные контракты по биржевым показателям с широким разнообразием, торгуемые на бирже</w:t>
            </w:r>
            <w:r w:rsidRPr="00AE5392">
              <w:rPr>
                <w:rFonts w:ascii="Times New Roman" w:eastAsia="Times New Roman" w:hAnsi="Times New Roman" w:cs="Times New Roman"/>
                <w:kern w:val="0"/>
                <w:lang w:eastAsia="ro-MD"/>
                <w14:ligatures w14:val="none"/>
              </w:rPr>
              <w:t xml:space="preserve"> </w:t>
            </w:r>
          </w:p>
          <w:p w14:paraId="10356A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позиции по капитальным ценным бумагам, подверженные специфическому риску и требования собственных средств по ним согласно пункту 87 и пункту 88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4DE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6BA75B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845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1CB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СПЕЦИФИЧЕСКИЙ РИСК</w:t>
            </w:r>
            <w:r w:rsidRPr="00AE5392">
              <w:rPr>
                <w:rFonts w:ascii="Times New Roman" w:eastAsia="Times New Roman" w:hAnsi="Times New Roman" w:cs="Times New Roman"/>
                <w:kern w:val="0"/>
                <w:lang w:eastAsia="ro-MD"/>
                <w14:ligatures w14:val="none"/>
              </w:rPr>
              <w:t xml:space="preserve"> </w:t>
            </w:r>
          </w:p>
          <w:p w14:paraId="101D86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по капитальным ценным бумагам, подверженные специфическому риску и требования собственных средств по ним согласно пункту 86 и пунктам 89-90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474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1326D0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3B1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0B2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ДОПОЛНИТЕЛЬНЫЕ ТРЕБОВАНИЯ ДЛЯ ОПЦИОНОВ (ДРУГИЕ РИСКИ, КРОМЕ РИСКА ДЕЛЬТА)</w:t>
            </w:r>
            <w:r w:rsidRPr="00AE5392">
              <w:rPr>
                <w:rFonts w:ascii="Times New Roman" w:eastAsia="Times New Roman" w:hAnsi="Times New Roman" w:cs="Times New Roman"/>
                <w:kern w:val="0"/>
                <w:lang w:eastAsia="ro-MD"/>
                <w14:ligatures w14:val="none"/>
              </w:rPr>
              <w:t xml:space="preserve"> </w:t>
            </w:r>
          </w:p>
          <w:p w14:paraId="3A098B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Пункты 42 и 43 Регламента о подходе к рыночному риску согласно стандартизованному подходу. Дополнительные требования, связанные с другими рисками, кроме риска дельта, отражаются методом, использованным для его расчета.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6F9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bl>
    <w:p w14:paraId="468D36B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27861B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F49B0E0"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Приложение № 9</w:t>
      </w:r>
    </w:p>
    <w:p w14:paraId="591363D4"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к Инструкции о порядке</w:t>
      </w:r>
    </w:p>
    <w:p w14:paraId="57E9AFC7"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представления банками</w:t>
      </w:r>
    </w:p>
    <w:p w14:paraId="3B09577C"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отчетов СОREP в целях надзора</w:t>
      </w:r>
    </w:p>
    <w:p w14:paraId="706E02F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775A709"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22.00 – РЫНОЧНЫЙ РИСК: СТАНДАРТИЗОВАННЫЕ ПОДХОДЫ</w:t>
      </w:r>
    </w:p>
    <w:p w14:paraId="0795D951"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ДЛЯ ВАЛЮТНОГО РИСКА (MKR SA FX)</w:t>
      </w:r>
    </w:p>
    <w:p w14:paraId="1ABEB22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0C423D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Банки отражают информацию о позициях по каждой валюте и требования собственных средств по ним в случае валютных обменов, рассматриваемых согласно стандартизованному подходу. Позиция рассчитывается для EUR, USD, RUB, RON, UAH, а также для "других свободно конвертируемых валют" и "других иностранных валют".</w:t>
      </w:r>
    </w:p>
    <w:p w14:paraId="1FA0652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Также позиция рассчитывается для золота и позиций в ОКИ. Строки 100-480 настоящего формуляра должны отражаться даже если банки не обязаны рассчитывать требования собственных средств для валютного риска в соответствии с пунктом 112 Регламента о подходе к рыночному риску согласно стандартизованному подходу.</w:t>
      </w:r>
    </w:p>
    <w:p w14:paraId="67560FF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Элементы меморандум формуляра заполняются отдельно для всех валют стран-членов Европейского Союза: USD, CHF, JPY, RUB, TRY, AUD, CAD, RSD, ALL, UAH, MKD, EGP, ARS, BRL, MXN, HKD, ICK, TWD, NZD, NOK, SGD, KRW, CNY и остальных валют.</w:t>
      </w:r>
    </w:p>
    <w:p w14:paraId="6BAE6AE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D486F19"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Формуляр отчета</w:t>
      </w:r>
    </w:p>
    <w:p w14:paraId="7EDACEB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8887"/>
      </w:tblGrid>
      <w:tr w:rsidR="00AE5392" w:rsidRPr="00AE5392" w14:paraId="684E2EB1" w14:textId="77777777" w:rsidTr="00AE5392">
        <w:trPr>
          <w:jc w:val="center"/>
        </w:trPr>
        <w:tc>
          <w:tcPr>
            <w:tcW w:w="0" w:type="auto"/>
            <w:tcBorders>
              <w:top w:val="nil"/>
              <w:left w:val="nil"/>
              <w:bottom w:val="nil"/>
              <w:right w:val="nil"/>
            </w:tcBorders>
            <w:tcMar>
              <w:top w:w="24" w:type="dxa"/>
              <w:left w:w="48" w:type="dxa"/>
              <w:bottom w:w="24" w:type="dxa"/>
              <w:right w:w="48" w:type="dxa"/>
            </w:tcMar>
            <w:hideMark/>
          </w:tcPr>
          <w:p w14:paraId="2B3880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w:t>
            </w:r>
          </w:p>
          <w:p w14:paraId="31B3B3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p w14:paraId="560608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Отчетный период</w:t>
            </w:r>
            <w:r w:rsidRPr="00AE5392">
              <w:rPr>
                <w:rFonts w:ascii="Times New Roman" w:eastAsia="Times New Roman" w:hAnsi="Times New Roman" w:cs="Times New Roman"/>
                <w:kern w:val="0"/>
                <w:lang w:eastAsia="ro-MD"/>
                <w14:ligatures w14:val="none"/>
              </w:rPr>
              <w:t xml:space="preserve"> _____________</w:t>
            </w:r>
          </w:p>
          <w:p w14:paraId="4072C476"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формуляра</w:t>
            </w:r>
            <w:r w:rsidRPr="00AE5392">
              <w:rPr>
                <w:rFonts w:ascii="Times New Roman" w:eastAsia="Times New Roman" w:hAnsi="Times New Roman" w:cs="Times New Roman"/>
                <w:kern w:val="0"/>
                <w:lang w:eastAsia="ro-MD"/>
                <w14:ligatures w14:val="none"/>
              </w:rPr>
              <w:t xml:space="preserve"> _______________</w:t>
            </w:r>
          </w:p>
          <w:p w14:paraId="0DE7C0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0EE3160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22.00 – РЫНОЧНЫЙ РИСК: СТАНДАРТИЗОВАННЫЕ ПОДХОДЫ</w:t>
            </w:r>
          </w:p>
          <w:p w14:paraId="38D1EBC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ДЛЯ ВАЛЮТНОГО РИСКА (MKR SA FX)</w:t>
            </w:r>
          </w:p>
        </w:tc>
      </w:tr>
    </w:tbl>
    <w:p w14:paraId="1A62258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lastRenderedPageBreak/>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327"/>
        <w:gridCol w:w="1249"/>
        <w:gridCol w:w="607"/>
        <w:gridCol w:w="696"/>
        <w:gridCol w:w="607"/>
        <w:gridCol w:w="696"/>
        <w:gridCol w:w="725"/>
        <w:gridCol w:w="831"/>
        <w:gridCol w:w="1252"/>
        <w:gridCol w:w="1182"/>
        <w:gridCol w:w="1167"/>
      </w:tblGrid>
      <w:tr w:rsidR="00AE5392" w:rsidRPr="00AE5392" w14:paraId="3DAAE3E0" w14:textId="77777777" w:rsidTr="00AE5392">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2457A3D"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E6F4EB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ВСЕ ПОЗИЦИИ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F2C03E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НЕТТО-ПОЗИЦИИ</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14:paraId="269D54C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ПОЗИЦИИ, КОТОРЫЕ ЯВЛЯЮТСЯ</w:t>
            </w:r>
            <w:r w:rsidRPr="00AE5392">
              <w:rPr>
                <w:rFonts w:ascii="Times New Roman" w:eastAsia="Times New Roman" w:hAnsi="Times New Roman" w:cs="Times New Roman"/>
                <w:b/>
                <w:bCs/>
                <w:kern w:val="0"/>
                <w:lang w:eastAsia="ro-MD"/>
                <w14:ligatures w14:val="none"/>
              </w:rPr>
              <w:br/>
              <w:t>ПРЕДМЕТОМ ТРЕБОВАНИЯ</w:t>
            </w:r>
            <w:r w:rsidRPr="00AE5392">
              <w:rPr>
                <w:rFonts w:ascii="Times New Roman" w:eastAsia="Times New Roman" w:hAnsi="Times New Roman" w:cs="Times New Roman"/>
                <w:b/>
                <w:bCs/>
                <w:kern w:val="0"/>
                <w:lang w:eastAsia="ro-MD"/>
                <w14:ligatures w14:val="none"/>
              </w:rPr>
              <w:br/>
              <w:t>КАПИТАЛА</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sz w:val="19"/>
                <w:szCs w:val="19"/>
                <w:lang w:eastAsia="ro-MD"/>
                <w14:ligatures w14:val="none"/>
              </w:rPr>
              <w:t>(В том числе перераспределение позиций,</w:t>
            </w:r>
            <w:r w:rsidRPr="00AE5392">
              <w:rPr>
                <w:rFonts w:ascii="Times New Roman" w:eastAsia="Times New Roman" w:hAnsi="Times New Roman" w:cs="Times New Roman"/>
                <w:b/>
                <w:bCs/>
                <w:kern w:val="0"/>
                <w:sz w:val="19"/>
                <w:szCs w:val="19"/>
                <w:lang w:eastAsia="ro-MD"/>
                <w14:ligatures w14:val="none"/>
              </w:rPr>
              <w:br/>
              <w:t>не сопоставленным по валютам, которые</w:t>
            </w:r>
            <w:r w:rsidRPr="00AE5392">
              <w:rPr>
                <w:rFonts w:ascii="Times New Roman" w:eastAsia="Times New Roman" w:hAnsi="Times New Roman" w:cs="Times New Roman"/>
                <w:b/>
                <w:bCs/>
                <w:kern w:val="0"/>
                <w:sz w:val="19"/>
                <w:szCs w:val="19"/>
                <w:lang w:eastAsia="ro-MD"/>
                <w14:ligatures w14:val="none"/>
              </w:rPr>
              <w:br/>
              <w:t>являются предметом особого отношения</w:t>
            </w:r>
            <w:r w:rsidRPr="00AE5392">
              <w:rPr>
                <w:rFonts w:ascii="Times New Roman" w:eastAsia="Times New Roman" w:hAnsi="Times New Roman" w:cs="Times New Roman"/>
                <w:b/>
                <w:bCs/>
                <w:kern w:val="0"/>
                <w:sz w:val="19"/>
                <w:szCs w:val="19"/>
                <w:lang w:eastAsia="ro-MD"/>
                <w14:ligatures w14:val="none"/>
              </w:rPr>
              <w:br/>
              <w:t>для сопоставленных позиций)</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CCB580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ТРЕБОВАНИЯ</w:t>
            </w:r>
            <w:r w:rsidRPr="00AE5392">
              <w:rPr>
                <w:rFonts w:ascii="Times New Roman" w:eastAsia="Times New Roman" w:hAnsi="Times New Roman" w:cs="Times New Roman"/>
                <w:b/>
                <w:bCs/>
                <w:kern w:val="0"/>
                <w:lang w:eastAsia="ro-MD"/>
                <w14:ligatures w14:val="none"/>
              </w:rPr>
              <w:br/>
              <w:t>СОБСТВЕН-</w:t>
            </w:r>
            <w:r w:rsidRPr="00AE5392">
              <w:rPr>
                <w:rFonts w:ascii="Times New Roman" w:eastAsia="Times New Roman" w:hAnsi="Times New Roman" w:cs="Times New Roman"/>
                <w:b/>
                <w:bCs/>
                <w:kern w:val="0"/>
                <w:lang w:eastAsia="ro-MD"/>
                <w14:ligatures w14:val="none"/>
              </w:rPr>
              <w:br/>
              <w:t>НЫХ</w:t>
            </w:r>
            <w:r w:rsidRPr="00AE5392">
              <w:rPr>
                <w:rFonts w:ascii="Times New Roman" w:eastAsia="Times New Roman" w:hAnsi="Times New Roman" w:cs="Times New Roman"/>
                <w:b/>
                <w:bCs/>
                <w:kern w:val="0"/>
                <w:lang w:eastAsia="ro-MD"/>
                <w14:ligatures w14:val="none"/>
              </w:rPr>
              <w:br/>
              <w:t>СРЕДСТВ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FFCBB5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ОБЩАЯ</w:t>
            </w:r>
            <w:r w:rsidRPr="00AE5392">
              <w:rPr>
                <w:rFonts w:ascii="Times New Roman" w:eastAsia="Times New Roman" w:hAnsi="Times New Roman" w:cs="Times New Roman"/>
                <w:b/>
                <w:bCs/>
                <w:kern w:val="0"/>
                <w:lang w:eastAsia="ro-MD"/>
                <w14:ligatures w14:val="none"/>
              </w:rPr>
              <w:br/>
              <w:t>СУММА ПОДВЕРЖЕН-</w:t>
            </w:r>
            <w:r w:rsidRPr="00AE5392">
              <w:rPr>
                <w:rFonts w:ascii="Times New Roman" w:eastAsia="Times New Roman" w:hAnsi="Times New Roman" w:cs="Times New Roman"/>
                <w:b/>
                <w:bCs/>
                <w:kern w:val="0"/>
                <w:lang w:eastAsia="ro-MD"/>
                <w14:ligatures w14:val="none"/>
              </w:rPr>
              <w:br/>
              <w:t>НОСТИ</w:t>
            </w:r>
            <w:r w:rsidRPr="00AE5392">
              <w:rPr>
                <w:rFonts w:ascii="Times New Roman" w:eastAsia="Times New Roman" w:hAnsi="Times New Roman" w:cs="Times New Roman"/>
                <w:b/>
                <w:bCs/>
                <w:kern w:val="0"/>
                <w:lang w:eastAsia="ro-MD"/>
                <w14:ligatures w14:val="none"/>
              </w:rPr>
              <w:br/>
              <w:t>К РИСКУ</w:t>
            </w:r>
          </w:p>
        </w:tc>
      </w:tr>
      <w:tr w:rsidR="00AE5392" w:rsidRPr="00AE5392" w14:paraId="284C31A6"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5FF4CCDC"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D63EE8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ДЛИН-</w:t>
            </w:r>
            <w:r w:rsidRPr="00AE5392">
              <w:rPr>
                <w:rFonts w:ascii="Times New Roman" w:eastAsia="Times New Roman" w:hAnsi="Times New Roman" w:cs="Times New Roman"/>
                <w:b/>
                <w:bCs/>
                <w:kern w:val="0"/>
                <w:lang w:eastAsia="ro-MD"/>
                <w14:ligatures w14:val="none"/>
              </w:rPr>
              <w:br/>
              <w:t>НЫЕ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DC1E23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КОРОТ-</w:t>
            </w:r>
            <w:r w:rsidRPr="00AE5392">
              <w:rPr>
                <w:rFonts w:ascii="Times New Roman" w:eastAsia="Times New Roman" w:hAnsi="Times New Roman" w:cs="Times New Roman"/>
                <w:b/>
                <w:bCs/>
                <w:kern w:val="0"/>
                <w:lang w:eastAsia="ro-MD"/>
                <w14:ligatures w14:val="none"/>
              </w:rPr>
              <w:br/>
              <w:t>КИЕ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21054E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ДЛИН-</w:t>
            </w:r>
            <w:r w:rsidRPr="00AE5392">
              <w:rPr>
                <w:rFonts w:ascii="Times New Roman" w:eastAsia="Times New Roman" w:hAnsi="Times New Roman" w:cs="Times New Roman"/>
                <w:b/>
                <w:bCs/>
                <w:kern w:val="0"/>
                <w:lang w:eastAsia="ro-MD"/>
                <w14:ligatures w14:val="none"/>
              </w:rPr>
              <w:br/>
              <w:t>НЫЕ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7955A7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КОРОТ-</w:t>
            </w:r>
            <w:r w:rsidRPr="00AE5392">
              <w:rPr>
                <w:rFonts w:ascii="Times New Roman" w:eastAsia="Times New Roman" w:hAnsi="Times New Roman" w:cs="Times New Roman"/>
                <w:b/>
                <w:bCs/>
                <w:kern w:val="0"/>
                <w:lang w:eastAsia="ro-MD"/>
                <w14:ligatures w14:val="none"/>
              </w:rPr>
              <w:br/>
              <w:t>КИЕ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7BB499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ДЛИН-</w:t>
            </w:r>
            <w:r w:rsidRPr="00AE5392">
              <w:rPr>
                <w:rFonts w:ascii="Times New Roman" w:eastAsia="Times New Roman" w:hAnsi="Times New Roman" w:cs="Times New Roman"/>
                <w:b/>
                <w:bCs/>
                <w:kern w:val="0"/>
                <w:lang w:eastAsia="ro-MD"/>
                <w14:ligatures w14:val="none"/>
              </w:rPr>
              <w:br/>
              <w:t>НЫЕ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702E39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КОРОТ-</w:t>
            </w:r>
            <w:r w:rsidRPr="00AE5392">
              <w:rPr>
                <w:rFonts w:ascii="Times New Roman" w:eastAsia="Times New Roman" w:hAnsi="Times New Roman" w:cs="Times New Roman"/>
                <w:b/>
                <w:bCs/>
                <w:kern w:val="0"/>
                <w:lang w:eastAsia="ro-MD"/>
                <w14:ligatures w14:val="none"/>
              </w:rPr>
              <w:br/>
              <w:t>КИЕ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4E231D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СОПОСТАВ-</w:t>
            </w:r>
            <w:r w:rsidRPr="00AE5392">
              <w:rPr>
                <w:rFonts w:ascii="Times New Roman" w:eastAsia="Times New Roman" w:hAnsi="Times New Roman" w:cs="Times New Roman"/>
                <w:b/>
                <w:bCs/>
                <w:kern w:val="0"/>
                <w:lang w:eastAsia="ro-MD"/>
                <w14:ligatures w14:val="none"/>
              </w:rPr>
              <w:br/>
              <w:t>ЛЕННЫЕ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9E9CA3"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EBCE0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45F59E1C"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E1962E2"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EF326B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120C6D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179254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F97382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753296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C69504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F3A972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5C6873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C3D47B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100</w:t>
            </w:r>
          </w:p>
        </w:tc>
      </w:tr>
      <w:tr w:rsidR="00AE5392" w:rsidRPr="00AE5392" w14:paraId="27DB23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F75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9E8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ОБЩИЕ ПОЗИЦИИ В ВАЛЮТЕ, ИНЫЕ, ЧЕМ ВАЛЮТА ОТЧЕТНОСТИ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54F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C36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64B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27B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E00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663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BE7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C57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4BC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Ячейка, связанная с CA</w:t>
            </w:r>
          </w:p>
        </w:tc>
      </w:tr>
      <w:tr w:rsidR="00AE5392" w:rsidRPr="00AE5392" w14:paraId="1DD454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495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EFB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Тесно связанные валюты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3E8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5F1B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6225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033E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500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16D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9B5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47EE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55E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726EB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49C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598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 остальные валюты (включая ОКИ, рассматриваемые как различные валюты)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394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68CD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4F38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F9EC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BAB4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6EBA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C5C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584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160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F9A21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BA9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9D7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Золото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AA6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4FB0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EA95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31CC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33A7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7722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20F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DD9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360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AD99B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D7E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E2F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Дополнительные требования для опционов (другие риски, кроме риска дельта)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3BB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085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BB2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8E2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51D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737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C76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9FD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5FD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0E4B32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878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3E8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Упрощенный метод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3A1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38E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384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A8A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F53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870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37A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F91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08C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6DE73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9DF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831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дельта плюс – дополнительные требования для риска гамма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8A7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180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20C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541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D48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E24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281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A01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BC8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71948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41C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8F8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дельта плюс – дополнительные требования для риска вега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AB7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B86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318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BA6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CB1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FCC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B19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126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746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C5E7BC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B2E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099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матричного сценария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F6C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B82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BDB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18F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D6B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FD7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715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0F1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043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C3A906F" w14:textId="77777777" w:rsidTr="00AE5392">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F85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717B8F6F"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РАЗБИВКА ОБЩИХ ПОЗИЦИЙ (ВКЛЮЧАЯ И ВАЛЮТУ ОТЧЕТНОСТИ) ПО ВИДАМ ПОДВЕРЖЕННОСТЕЙ</w:t>
            </w:r>
          </w:p>
        </w:tc>
      </w:tr>
      <w:tr w:rsidR="00AE5392" w:rsidRPr="00AE5392" w14:paraId="1A097F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3B6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05E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и задолженности, иные, чем внебалансовые элементы и производные финансовые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9BB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4CE0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098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F8A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DEB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E59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BF5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336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C7E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83C4DB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1C0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551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Внебалансовые элементы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C83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1933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989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B3D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6E6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B42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2CC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DB2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7A0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9B844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E2D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F5C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Производные финансовые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503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138D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E02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60D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883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554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267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A18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742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BEDD162" w14:textId="77777777" w:rsidTr="00AE5392">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F17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22B02E5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 ВАЛЮТНЫЕ ПОЗИЦИИ</w:t>
            </w:r>
          </w:p>
        </w:tc>
      </w:tr>
      <w:tr w:rsidR="00AE5392" w:rsidRPr="00AE5392" w14:paraId="446261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695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DC9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Евро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0CD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6378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DEB6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D67D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5D2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B0D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32B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365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A79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BD554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88D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D8E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Албанский лек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308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AF89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0632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8608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CE0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BBD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524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891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329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23365B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777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0B8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Аргентинское песо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98A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1977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D16F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5CA1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659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DF7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011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69E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A82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730CF6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2BD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BA1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Австралийский доллар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2DB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3E74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D5D6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5DA0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9A6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63D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1CD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FF2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7F0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C7EF8A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0AB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069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Бразильский реал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D73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D63F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17CB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A148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170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E39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543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312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E73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FA554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576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E84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Болгарский лев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30E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0A75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1127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E593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161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F19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2CF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00D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A21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361D4C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EAA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3EC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Канадский доллар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2B8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3372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70A5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4702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FDC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704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1ED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A11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B68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B5BF2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D2E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D7F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Чешская крона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5D0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5131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A10B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0925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A63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52E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E3A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1F0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DD9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4B612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6D4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02F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Датская крона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9E5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9640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F76B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98B2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CB7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702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EEC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417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6BF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D494B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CCA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C6E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Египетский фунт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0B7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6F01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4541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A5AE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F4A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F97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A0F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7C9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866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402D7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E8E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B12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Фунт стерлингов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8A9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0C67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AF6D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C324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1B3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DAF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0A4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1B0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038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7BE903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C1E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C98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Форинт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052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CC70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CAB3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13C1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A1E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375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1B5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7C2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110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584E6A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F57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091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Йена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147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EC5B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2CB3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B453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A29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58A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6F8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924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6DA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63F78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245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1D0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Латвийский лит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8F1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138D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F45A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F3F6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02D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6EF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BD1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40B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5A5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99EB7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5CD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879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Динар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B1E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B0FB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6A2E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4D72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DEA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B3D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60D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998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B53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395F84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41B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DAF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Мексиканское песо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52E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AD85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A532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3E47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F99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14E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672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F52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D45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A5416C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34B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1FF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Злотый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099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664A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F7B2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3B0D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46B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ABC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E24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B32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F9E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2965F3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B40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807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Румынский лей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BE1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5C66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A643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4892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E3C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63E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FD4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680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1E5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C7757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089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B00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Российский рубль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1EB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5E6B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052E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9DEC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572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663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1BD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B61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819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E024CC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53F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447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Сербский динар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EC4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6062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6CD4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DDEB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67F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0D8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FAC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978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6E1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6475D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8EC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B36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Шведская крона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226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D506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22A8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55B5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E3F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70B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BC5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DF9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8FF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B944B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675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6B1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Швейцарский франк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A99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F49E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371F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725F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808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A22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6CC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EE5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7F5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AC0EA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DDA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54F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Турецкая лира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04E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0DD6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B25F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B60B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B63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926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870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EF4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E61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42858D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7B3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C3B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Украинская гривна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435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2913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A2F7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AE5E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3BA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CD4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20C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79B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4D4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8869D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5AA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405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Доллар США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58F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03A5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B815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D96A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8AF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801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A3C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6D9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100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B62C1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939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619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Исландская крона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D0A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441F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2DB3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FF7C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1C6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851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EB4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0A0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890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543DA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F00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860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Норвежская крона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EE9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6B99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A640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BD3F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F24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74D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F8A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8A7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04E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0E1BAC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43E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CF0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Гонконгский доллар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0D8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34E8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7D00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39D1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E56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52E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FF9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EF8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C70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EF181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7FC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267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Новый тайваньский доллар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3C5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CCF9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492A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AA60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005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096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906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721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FA6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2C5341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C3B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DF5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Новозеландский доллар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6F8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746C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3B06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4989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EEC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9C5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7F0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E24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CBF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A4FC79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C14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5AF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Сингапурский доллар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0CA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2FC4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42CB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55AC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85F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EF1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6C7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2A0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3DB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B5B71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84E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67D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Южнокорейская вона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79C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1D44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8CAB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6515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BFF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D68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25E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5BF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116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7D9EC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05A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C2E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Китайский юань Жэньминьби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461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DF7B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6185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116D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681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305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232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E17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458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A4785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AA2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2B8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27B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82BE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8E6F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0F4A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6BE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85C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213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70A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C98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DFCB7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67B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BE4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Хорватская куна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AA4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48DD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29A2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04EE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F45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2E8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419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E2F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1A6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03080E9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723D97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55BAA8A"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Порядок составления отчета</w:t>
      </w:r>
    </w:p>
    <w:p w14:paraId="08AA52F8"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22.00 – РЫНОЧНЫЙ РИСК: СТАНДАРТИЗОВАННЫЕ</w:t>
      </w:r>
    </w:p>
    <w:p w14:paraId="093D979D"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ПОДХОДЫ ДЛЯ ВАЛЮТНОГО РИСКА (MKR SA FX)</w:t>
      </w:r>
    </w:p>
    <w:p w14:paraId="1AEE194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B4BCDCC"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Инструкции по определенным позициям</w:t>
      </w:r>
    </w:p>
    <w:p w14:paraId="6622D64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7575"/>
      </w:tblGrid>
      <w:tr w:rsidR="00AE5392" w:rsidRPr="00AE5392" w14:paraId="6CA5A418" w14:textId="77777777" w:rsidTr="00AE5392">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182A9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Графы</w:t>
            </w:r>
          </w:p>
        </w:tc>
      </w:tr>
      <w:tr w:rsidR="00AE5392" w:rsidRPr="00AE5392" w14:paraId="599CB5B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299524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A19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 ПОЗИЦИИ (ДЛИННЫЕ И КОРОТКИЕ)</w:t>
            </w:r>
            <w:r w:rsidRPr="00AE5392">
              <w:rPr>
                <w:rFonts w:ascii="Times New Roman" w:eastAsia="Times New Roman" w:hAnsi="Times New Roman" w:cs="Times New Roman"/>
                <w:kern w:val="0"/>
                <w:lang w:eastAsia="ro-MD"/>
                <w14:ligatures w14:val="none"/>
              </w:rPr>
              <w:t xml:space="preserve"> </w:t>
            </w:r>
          </w:p>
          <w:p w14:paraId="6DAB24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Валовые позиции в результате активов, сумм для получения и аналогичных элементов, указанных в пунктах 113-116 Регламента о подходе к рыночному риску согласно стандартизованному подходу. В соответствии с пунктом 117 Регламента о подходе к рыночному риску согласно стандартизованному подходу и при условии получения разрешения Национального банка Молдовы, не должны отражаться принятые позиции для покрытия противоположного эффекта обменного курса на их курсы в соответствии с пунктом 130 Регламента о собственных средствах банков и требованиях капитала, а также позиции в связи с элементами, которые уже вычтены при расчете собственных средств.</w:t>
            </w:r>
          </w:p>
        </w:tc>
      </w:tr>
      <w:tr w:rsidR="00AE5392" w:rsidRPr="00AE5392" w14:paraId="058A06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38D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7B8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НЕТТО-ПОЗИЦИИ (ДЛИННЫЕ И КОРОТКИЕ)</w:t>
            </w:r>
            <w:r w:rsidRPr="00AE5392">
              <w:rPr>
                <w:rFonts w:ascii="Times New Roman" w:eastAsia="Times New Roman" w:hAnsi="Times New Roman" w:cs="Times New Roman"/>
                <w:kern w:val="0"/>
                <w:lang w:eastAsia="ro-MD"/>
                <w14:ligatures w14:val="none"/>
              </w:rPr>
              <w:t xml:space="preserve"> </w:t>
            </w:r>
          </w:p>
          <w:p w14:paraId="66C744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118 и пункт 119 первое и второе предложение и подчасть 2 части 1 главы IV Регламента о подходе к рыночному риску согласно стандартизованному подходу.</w:t>
            </w:r>
            <w:r w:rsidRPr="00AE5392">
              <w:rPr>
                <w:rFonts w:ascii="Times New Roman" w:eastAsia="Times New Roman" w:hAnsi="Times New Roman" w:cs="Times New Roman"/>
                <w:kern w:val="0"/>
                <w:lang w:eastAsia="ro-MD"/>
                <w14:ligatures w14:val="none"/>
              </w:rPr>
              <w:br/>
              <w:t>Нетто-позиции рассчитываются по каждой валюте, следовательно могут существовать одновременно длинные и короткие позиции.</w:t>
            </w:r>
          </w:p>
        </w:tc>
      </w:tr>
      <w:tr w:rsidR="00AE5392" w:rsidRPr="00AE5392" w14:paraId="1347978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B38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467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ПОЗИЦИИ, КОТОРЫЕ ЯВЛЯЮТСЯ ПРЕДМЕТОМ ТРЕБОВАНИЯ КАПИТАЛА</w:t>
            </w:r>
            <w:r w:rsidRPr="00AE5392">
              <w:rPr>
                <w:rFonts w:ascii="Times New Roman" w:eastAsia="Times New Roman" w:hAnsi="Times New Roman" w:cs="Times New Roman"/>
                <w:kern w:val="0"/>
                <w:lang w:eastAsia="ro-MD"/>
                <w14:ligatures w14:val="none"/>
              </w:rPr>
              <w:t xml:space="preserve"> </w:t>
            </w:r>
          </w:p>
          <w:p w14:paraId="63B434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119 третье предложение, подчасть 2 части 1 главы IV и глава 2 раздела Регламента о подходе к рыночному риску согласно стандартизованному подходу.</w:t>
            </w:r>
          </w:p>
        </w:tc>
      </w:tr>
      <w:tr w:rsidR="00AE5392" w:rsidRPr="00AE5392" w14:paraId="79E9C01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D3E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89A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ПОЗИЦИИ, КОТОРЫЕ ЯВЛЯЮТСЯ ПРЕДМЕТОМ ТРЕБОВАНИЯ КАПИТАЛА (ДЛИННЫЕ И КОРОТКИЕ)</w:t>
            </w:r>
            <w:r w:rsidRPr="00AE5392">
              <w:rPr>
                <w:rFonts w:ascii="Times New Roman" w:eastAsia="Times New Roman" w:hAnsi="Times New Roman" w:cs="Times New Roman"/>
                <w:kern w:val="0"/>
                <w:lang w:eastAsia="ro-MD"/>
                <w14:ligatures w14:val="none"/>
              </w:rPr>
              <w:t xml:space="preserve"> </w:t>
            </w:r>
          </w:p>
          <w:p w14:paraId="0C497A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Длинные и короткие нетто-позиции для каждой валюты рассчитываются путем вычета общей суммы коротких позиций из общей суммы длинных позиций.</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Длинные нетто-позиции для каждой операции в валюте суммируются для получения длинной нетто-позиции в соответствующей валюте.</w:t>
            </w:r>
            <w:r w:rsidRPr="00AE5392">
              <w:rPr>
                <w:rFonts w:ascii="Times New Roman" w:eastAsia="Times New Roman" w:hAnsi="Times New Roman" w:cs="Times New Roman"/>
                <w:kern w:val="0"/>
                <w:lang w:eastAsia="ro-MD"/>
                <w14:ligatures w14:val="none"/>
              </w:rPr>
              <w:br/>
              <w:t>Короткие нетто-позиции для каждой операции в валюте суммируются для получения короткой нетто-позиции в соответствующей валюте.</w:t>
            </w:r>
            <w:r w:rsidRPr="00AE5392">
              <w:rPr>
                <w:rFonts w:ascii="Times New Roman" w:eastAsia="Times New Roman" w:hAnsi="Times New Roman" w:cs="Times New Roman"/>
                <w:kern w:val="0"/>
                <w:lang w:eastAsia="ro-MD"/>
                <w14:ligatures w14:val="none"/>
              </w:rPr>
              <w:br/>
              <w:t>Не сопоставленные позиции добавляются к позициям, которые являются предметом некоторых требований капитала для других валют (строка 030) в графе (060) или (070), в зависимости от их обозначения – длинные или короткие.</w:t>
            </w:r>
          </w:p>
        </w:tc>
      </w:tr>
      <w:tr w:rsidR="00AE5392" w:rsidRPr="00AE5392" w14:paraId="786E5A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C45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0B0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ПОЗИЦИИ, КОТОРЫЕ ЯВЛЯЮТСЯ ПРЕДМЕТОМ ТРЕБОВАНИЯ КАПИТАЛА (СОПОСТАВЛЕННЫЕ)</w:t>
            </w:r>
            <w:r w:rsidRPr="00AE5392">
              <w:rPr>
                <w:rFonts w:ascii="Times New Roman" w:eastAsia="Times New Roman" w:hAnsi="Times New Roman" w:cs="Times New Roman"/>
                <w:kern w:val="0"/>
                <w:lang w:eastAsia="ro-MD"/>
                <w14:ligatures w14:val="none"/>
              </w:rPr>
              <w:t xml:space="preserve"> </w:t>
            </w:r>
          </w:p>
          <w:p w14:paraId="1F1EB7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Сопоставляемые позиции для тесно связанных валют.</w:t>
            </w:r>
          </w:p>
        </w:tc>
      </w:tr>
      <w:tr w:rsidR="00AE5392" w:rsidRPr="00AE5392" w14:paraId="759A3D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25F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5CC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ТРЕБОВАНИЕ КАПИТАЛА ДЛЯ РИСКА (%)</w:t>
            </w:r>
            <w:r w:rsidRPr="00AE5392">
              <w:rPr>
                <w:rFonts w:ascii="Times New Roman" w:eastAsia="Times New Roman" w:hAnsi="Times New Roman" w:cs="Times New Roman"/>
                <w:kern w:val="0"/>
                <w:lang w:eastAsia="ro-MD"/>
                <w14:ligatures w14:val="none"/>
              </w:rPr>
              <w:t xml:space="preserve"> </w:t>
            </w:r>
          </w:p>
          <w:p w14:paraId="76F023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Требования капитала для риска в процентах в соответствии с пунктом 112 и частью 2 главы IV Регламента  о подходе к рыночному риску согласно стандартизованному подходу.</w:t>
            </w:r>
          </w:p>
        </w:tc>
      </w:tr>
      <w:tr w:rsidR="00AE5392" w:rsidRPr="00AE5392" w14:paraId="7D9A84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0A7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F59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ТРЕБОВАНИЯ СОБСТВЕННЫХ СРЕДСТВ</w:t>
            </w:r>
            <w:r w:rsidRPr="00AE5392">
              <w:rPr>
                <w:rFonts w:ascii="Times New Roman" w:eastAsia="Times New Roman" w:hAnsi="Times New Roman" w:cs="Times New Roman"/>
                <w:kern w:val="0"/>
                <w:lang w:eastAsia="ro-MD"/>
                <w14:ligatures w14:val="none"/>
              </w:rPr>
              <w:t xml:space="preserve"> </w:t>
            </w:r>
          </w:p>
          <w:p w14:paraId="4AC834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Требования капитала для любой соответствующей позиции в соответствии с главой IV Регламента о подходе к рыночному риску согласно стандартизованному подходу.</w:t>
            </w:r>
          </w:p>
        </w:tc>
      </w:tr>
      <w:tr w:rsidR="00AE5392" w:rsidRPr="00AE5392" w14:paraId="43E2E8D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187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87F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ОБЩАЯ СУММА ПОДВЕРЖЕННОСТИ К РИСКУ</w:t>
            </w:r>
            <w:r w:rsidRPr="00AE5392">
              <w:rPr>
                <w:rFonts w:ascii="Times New Roman" w:eastAsia="Times New Roman" w:hAnsi="Times New Roman" w:cs="Times New Roman"/>
                <w:kern w:val="0"/>
                <w:lang w:eastAsia="ro-MD"/>
                <w14:ligatures w14:val="none"/>
              </w:rPr>
              <w:t xml:space="preserve"> </w:t>
            </w:r>
          </w:p>
          <w:p w14:paraId="185D07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Подпункт 2) пункта 133 Регламента о собственных средствах банков и требованиях капитала. Результат умножения требований собственных средств на 10,0.</w:t>
            </w:r>
          </w:p>
        </w:tc>
      </w:tr>
      <w:tr w:rsidR="00AE5392" w:rsidRPr="00AE5392" w14:paraId="37164808" w14:textId="77777777" w:rsidTr="00AE5392">
        <w:trPr>
          <w:jc w:val="center"/>
        </w:trPr>
        <w:tc>
          <w:tcPr>
            <w:tcW w:w="0" w:type="auto"/>
            <w:gridSpan w:val="2"/>
            <w:tcBorders>
              <w:top w:val="nil"/>
              <w:left w:val="nil"/>
              <w:bottom w:val="nil"/>
              <w:right w:val="nil"/>
            </w:tcBorders>
            <w:tcMar>
              <w:top w:w="24" w:type="dxa"/>
              <w:left w:w="48" w:type="dxa"/>
              <w:bottom w:w="24" w:type="dxa"/>
              <w:right w:w="48" w:type="dxa"/>
            </w:tcMar>
            <w:hideMark/>
          </w:tcPr>
          <w:p w14:paraId="730C39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0285B43" w14:textId="77777777" w:rsidTr="00AE5392">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CD631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Строки</w:t>
            </w:r>
          </w:p>
        </w:tc>
      </w:tr>
      <w:tr w:rsidR="00AE5392" w:rsidRPr="00AE5392" w14:paraId="28EB8C9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21F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531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ОБЩИЕ ПОЗИЦИИ В ВАЛЮТЕ, ИНЫЕ, ЧЕМ ОТЧЕТНАЯ ВАЛЮТА</w:t>
            </w:r>
            <w:r w:rsidRPr="00AE5392">
              <w:rPr>
                <w:rFonts w:ascii="Times New Roman" w:eastAsia="Times New Roman" w:hAnsi="Times New Roman" w:cs="Times New Roman"/>
                <w:kern w:val="0"/>
                <w:lang w:eastAsia="ro-MD"/>
                <w14:ligatures w14:val="none"/>
              </w:rPr>
              <w:t xml:space="preserve"> </w:t>
            </w:r>
          </w:p>
          <w:p w14:paraId="283589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в других валютах, чем отчитываемые валюты и соответствующие им требования собственных средств в соответствии с подпунктом 3) пункта 132 Регламента о собственных средствах банков и требованиях капитала и пунктами 117 и 119 Регламента о подходе к рыночному риску согласно стандартизованному подходу (для конверсии в отчетной валюте).</w:t>
            </w:r>
          </w:p>
        </w:tc>
      </w:tr>
      <w:tr w:rsidR="00AE5392" w:rsidRPr="00AE5392" w14:paraId="347D20F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E56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662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ТЕСНО СВЯЗАННЫЕ ВАЛЮТЫ</w:t>
            </w:r>
            <w:r w:rsidRPr="00AE5392">
              <w:rPr>
                <w:rFonts w:ascii="Times New Roman" w:eastAsia="Times New Roman" w:hAnsi="Times New Roman" w:cs="Times New Roman"/>
                <w:kern w:val="0"/>
                <w:lang w:eastAsia="ro-MD"/>
                <w14:ligatures w14:val="none"/>
              </w:rPr>
              <w:t xml:space="preserve"> </w:t>
            </w:r>
          </w:p>
          <w:p w14:paraId="41CEC5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и соответствующие им требования собственных средств для валют, указанных в части 2 главы IV Регламента о подходе к рыночному риску согласно стандартизованному подходу.</w:t>
            </w:r>
          </w:p>
        </w:tc>
      </w:tr>
      <w:tr w:rsidR="00AE5392" w:rsidRPr="00AE5392" w14:paraId="19BF180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76C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23F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 остальные валюты (включая ОКИ, рассматриваемые как различные валюты)</w:t>
            </w:r>
            <w:r w:rsidRPr="00AE5392">
              <w:rPr>
                <w:rFonts w:ascii="Times New Roman" w:eastAsia="Times New Roman" w:hAnsi="Times New Roman" w:cs="Times New Roman"/>
                <w:kern w:val="0"/>
                <w:lang w:eastAsia="ro-MD"/>
                <w14:ligatures w14:val="none"/>
              </w:rPr>
              <w:t xml:space="preserve"> </w:t>
            </w:r>
          </w:p>
          <w:p w14:paraId="3A41C6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и соответствующие им требования собственных средств для валют, которые являются предметом общей процедуры, указанной в пункте 112 и пунктах 117 и 119 Регламента о подходе к рыночному риску согласно стандартизованному подходу.</w:t>
            </w:r>
          </w:p>
          <w:p w14:paraId="085BE5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Отражение ОКИ, рассматриваемых как отдельные валюты согласно подчасти 2 части I главы IV Регламента о подходе к рыночному риску согласно стандартизованному подходу:</w:t>
            </w:r>
          </w:p>
          <w:p w14:paraId="4881C6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Существуют два различных подхода, применяемые к ОКИ, рассматриваемых как отдельные валюты для расчета требований капитала:</w:t>
            </w:r>
          </w:p>
          <w:p w14:paraId="35A482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 Измененный метод золота, если назначение инвестиций ОКИ недоступна (соответствующие ОКИ прибавляются к общей чистой валютной позиции банка)</w:t>
            </w:r>
          </w:p>
          <w:p w14:paraId="0341A7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 В случае, если назначение инвестиций ОКИ доступно, соответствующие ОКИ прибавляются к общей открытой валютной позиции (короткой или длинной, в зависимости от назначения ОКИ)</w:t>
            </w:r>
          </w:p>
          <w:p w14:paraId="08CF74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Отражение соответствующих ОКИ следует расчету требований капитала соответствующим образом.</w:t>
            </w:r>
          </w:p>
        </w:tc>
      </w:tr>
      <w:tr w:rsidR="00AE5392" w:rsidRPr="00AE5392" w14:paraId="2C19E05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9EE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9E0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ЗОЛОТО</w:t>
            </w:r>
            <w:r w:rsidRPr="00AE5392">
              <w:rPr>
                <w:rFonts w:ascii="Times New Roman" w:eastAsia="Times New Roman" w:hAnsi="Times New Roman" w:cs="Times New Roman"/>
                <w:kern w:val="0"/>
                <w:lang w:eastAsia="ro-MD"/>
                <w14:ligatures w14:val="none"/>
              </w:rPr>
              <w:t xml:space="preserve"> </w:t>
            </w:r>
          </w:p>
          <w:p w14:paraId="5EC7A5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и  соответствующие им требования собственных средств для валют, которые являются предметом общей процедуры, указанные в пункте 112 и пунктах 117 и 119 Регламента  о подходе к рыночному риску согласно стандартизованному подходу.</w:t>
            </w:r>
          </w:p>
        </w:tc>
      </w:tr>
      <w:tr w:rsidR="00AE5392" w:rsidRPr="00AE5392" w14:paraId="573D9F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77C0F7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F26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ДОПОЛНИТЕЛЬНЫЕ ТРЕБОВАНИЯ ДЛЯ ОПЦИОНОВ (ДРУГИЕ РИСКИ, КРОМЕ РИСКА ДЕЛЬТА)</w:t>
            </w:r>
            <w:r w:rsidRPr="00AE5392">
              <w:rPr>
                <w:rFonts w:ascii="Times New Roman" w:eastAsia="Times New Roman" w:hAnsi="Times New Roman" w:cs="Times New Roman"/>
                <w:kern w:val="0"/>
                <w:lang w:eastAsia="ro-MD"/>
                <w14:ligatures w14:val="none"/>
              </w:rPr>
              <w:t xml:space="preserve"> </w:t>
            </w:r>
          </w:p>
          <w:p w14:paraId="31B04A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Пункт 120 и приложение № 1 Регламента о подходе к рыночному риску согласно стандартизованному подходу.</w:t>
            </w:r>
          </w:p>
          <w:p w14:paraId="531E94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Дополнительные требования для опционов, связанные с другими рисками, кроме риска дельта, отражаются методом, использованным для его расчета.</w:t>
            </w:r>
          </w:p>
        </w:tc>
      </w:tr>
      <w:tr w:rsidR="00AE5392" w:rsidRPr="00AE5392" w14:paraId="440BA2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981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BC9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Разбивка общих позиций (включая и отчетную валюту) по видам подверженностей</w:t>
            </w:r>
            <w:r w:rsidRPr="00AE5392">
              <w:rPr>
                <w:rFonts w:ascii="Times New Roman" w:eastAsia="Times New Roman" w:hAnsi="Times New Roman" w:cs="Times New Roman"/>
                <w:kern w:val="0"/>
                <w:lang w:eastAsia="ro-MD"/>
                <w14:ligatures w14:val="none"/>
              </w:rPr>
              <w:t xml:space="preserve"> </w:t>
            </w:r>
          </w:p>
          <w:p w14:paraId="054F08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Общие позиции разбиваются по производным финансовым инструментам, прочим активам и задолженностям, и внебалансовым элементам.</w:t>
            </w:r>
          </w:p>
        </w:tc>
      </w:tr>
      <w:tr w:rsidR="00AE5392" w:rsidRPr="00AE5392" w14:paraId="4C54C6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696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73E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активы и задолженности иные, чем внебалансовые элементы и производные финансовые инструменты</w:t>
            </w:r>
            <w:r w:rsidRPr="00AE5392">
              <w:rPr>
                <w:rFonts w:ascii="Times New Roman" w:eastAsia="Times New Roman" w:hAnsi="Times New Roman" w:cs="Times New Roman"/>
                <w:kern w:val="0"/>
                <w:lang w:eastAsia="ro-MD"/>
                <w14:ligatures w14:val="none"/>
              </w:rPr>
              <w:t xml:space="preserve"> </w:t>
            </w:r>
          </w:p>
          <w:p w14:paraId="3210DF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которые не включаются в строках 110 или 120, должны включаться сюда.</w:t>
            </w:r>
          </w:p>
        </w:tc>
      </w:tr>
      <w:tr w:rsidR="00AE5392" w:rsidRPr="00AE5392" w14:paraId="5DDE32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98B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4AE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элементы</w:t>
            </w:r>
            <w:r w:rsidRPr="00AE5392">
              <w:rPr>
                <w:rFonts w:ascii="Times New Roman" w:eastAsia="Times New Roman" w:hAnsi="Times New Roman" w:cs="Times New Roman"/>
                <w:kern w:val="0"/>
                <w:lang w:eastAsia="ro-MD"/>
                <w14:ligatures w14:val="none"/>
              </w:rPr>
              <w:t xml:space="preserve"> </w:t>
            </w:r>
          </w:p>
          <w:p w14:paraId="7CBC46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Элементы, включенные в приложении № 1 Регламента о подходе к кредитному риску для банков согласно стандартизованному подходу, за исключением тех, которые включены как сделки финансирования посредством ценных бумаг, долгосрочные расчетные сделки или которые происходят из перекрестного договорного компенсирования.</w:t>
            </w:r>
          </w:p>
        </w:tc>
      </w:tr>
      <w:tr w:rsidR="00AE5392" w:rsidRPr="00AE5392" w14:paraId="536753D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14B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908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финансовые инструменты</w:t>
            </w:r>
            <w:r w:rsidRPr="00AE5392">
              <w:rPr>
                <w:rFonts w:ascii="Times New Roman" w:eastAsia="Times New Roman" w:hAnsi="Times New Roman" w:cs="Times New Roman"/>
                <w:kern w:val="0"/>
                <w:lang w:eastAsia="ro-MD"/>
                <w14:ligatures w14:val="none"/>
              </w:rPr>
              <w:t xml:space="preserve"> </w:t>
            </w:r>
          </w:p>
          <w:p w14:paraId="2DEC0A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оцененные в соответствии с подчастью 1 части 1 главы IV Регламента о подходе к рыночному риску согласно стандартизованному подходу.</w:t>
            </w:r>
          </w:p>
        </w:tc>
      </w:tr>
      <w:tr w:rsidR="00AE5392" w:rsidRPr="00AE5392" w14:paraId="562462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8DC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7D3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 ВАЛЮТНЫЕ ПОЗИЦИИ</w:t>
            </w:r>
            <w:r w:rsidRPr="00AE5392">
              <w:rPr>
                <w:rFonts w:ascii="Times New Roman" w:eastAsia="Times New Roman" w:hAnsi="Times New Roman" w:cs="Times New Roman"/>
                <w:kern w:val="0"/>
                <w:lang w:eastAsia="ro-MD"/>
                <w14:ligatures w14:val="none"/>
              </w:rPr>
              <w:t xml:space="preserve"> </w:t>
            </w:r>
          </w:p>
          <w:p w14:paraId="627FA6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Элементы меморандум формуляра заполняются отдельно для всех валют стран-членов Европейского союза и для следующих валют: USD, CHF, JPY, RUB, TRY, AUD, CAD, RSD, ALL, UAH, MKD, EGP, ARS, BRL, MXN, HKD, ICK, TWD, NZD, NOK, SGD, KRW, CNY и всех остальных валют.</w:t>
            </w:r>
          </w:p>
        </w:tc>
      </w:tr>
    </w:tbl>
    <w:p w14:paraId="4CE10A8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05E8EF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69FD8CB"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Приложение № 10</w:t>
      </w:r>
    </w:p>
    <w:p w14:paraId="6D4CEB24"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к Инструкции о порядке</w:t>
      </w:r>
    </w:p>
    <w:p w14:paraId="3AE5A69C"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представления банками</w:t>
      </w:r>
    </w:p>
    <w:p w14:paraId="1735831E"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отчетов СОREP в целях надзора</w:t>
      </w:r>
    </w:p>
    <w:p w14:paraId="7AF3E49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994AA99"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23.00 – РЫНОЧНЫЙ РИСК: СТАНДАРТИЗОВАННЫЙ ПОДХОД</w:t>
      </w:r>
    </w:p>
    <w:p w14:paraId="5761AFA2"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ДЛЯ ТОВАРНОГО РИСКА (MKR SA COM)</w:t>
      </w:r>
    </w:p>
    <w:p w14:paraId="599BC40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7BC02C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В данном формуляре отражается информация о позициях по товарам и требованиях собственных средств по ним, рассматриваемым согласно стандартизованному подходу.</w:t>
      </w:r>
    </w:p>
    <w:p w14:paraId="12C37C0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0795242"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Формуляр отчета</w:t>
      </w:r>
    </w:p>
    <w:p w14:paraId="79559FA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420"/>
      </w:tblGrid>
      <w:tr w:rsidR="00AE5392" w:rsidRPr="00AE5392" w14:paraId="77A067A6" w14:textId="77777777" w:rsidTr="00AE5392">
        <w:trPr>
          <w:jc w:val="center"/>
        </w:trPr>
        <w:tc>
          <w:tcPr>
            <w:tcW w:w="0" w:type="auto"/>
            <w:tcBorders>
              <w:top w:val="nil"/>
              <w:left w:val="nil"/>
              <w:bottom w:val="nil"/>
              <w:right w:val="nil"/>
            </w:tcBorders>
            <w:tcMar>
              <w:top w:w="24" w:type="dxa"/>
              <w:left w:w="48" w:type="dxa"/>
              <w:bottom w:w="24" w:type="dxa"/>
              <w:right w:w="48" w:type="dxa"/>
            </w:tcMar>
            <w:hideMark/>
          </w:tcPr>
          <w:p w14:paraId="64DA45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w:t>
            </w:r>
          </w:p>
          <w:p w14:paraId="24AAE6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4B4C14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Отчетный период</w:t>
            </w:r>
            <w:r w:rsidRPr="00AE5392">
              <w:rPr>
                <w:rFonts w:ascii="Times New Roman" w:eastAsia="Times New Roman" w:hAnsi="Times New Roman" w:cs="Times New Roman"/>
                <w:kern w:val="0"/>
                <w:lang w:eastAsia="ro-MD"/>
                <w14:ligatures w14:val="none"/>
              </w:rPr>
              <w:t xml:space="preserve"> _____________</w:t>
            </w:r>
          </w:p>
          <w:p w14:paraId="40CB88C3"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формуляра</w:t>
            </w:r>
            <w:r w:rsidRPr="00AE5392">
              <w:rPr>
                <w:rFonts w:ascii="Times New Roman" w:eastAsia="Times New Roman" w:hAnsi="Times New Roman" w:cs="Times New Roman"/>
                <w:kern w:val="0"/>
                <w:lang w:eastAsia="ro-MD"/>
                <w14:ligatures w14:val="none"/>
              </w:rPr>
              <w:t xml:space="preserve"> _______________</w:t>
            </w:r>
          </w:p>
          <w:p w14:paraId="5B4A715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p w14:paraId="51E9E70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23.00 – РЫНОЧНЫЙ РИСК: СТАНДАРТИЗОВАННЫЙ</w:t>
            </w:r>
          </w:p>
          <w:p w14:paraId="1551A12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ПОДХОД ДЛЯ ТОВАРНОГО РИСКА (MKR SA COM)</w:t>
            </w:r>
          </w:p>
        </w:tc>
      </w:tr>
    </w:tbl>
    <w:p w14:paraId="5FB54FA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lastRenderedPageBreak/>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368"/>
        <w:gridCol w:w="1881"/>
        <w:gridCol w:w="697"/>
        <w:gridCol w:w="800"/>
        <w:gridCol w:w="697"/>
        <w:gridCol w:w="800"/>
        <w:gridCol w:w="1371"/>
        <w:gridCol w:w="1371"/>
        <w:gridCol w:w="1354"/>
      </w:tblGrid>
      <w:tr w:rsidR="00AE5392" w:rsidRPr="00AE5392" w14:paraId="4FA42426" w14:textId="77777777" w:rsidTr="00AE5392">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9BCA4EF"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5104FA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ВСЕ ПОЗИЦИИ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DCD541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НЕТТО-</w:t>
            </w:r>
            <w:r w:rsidRPr="00AE5392">
              <w:rPr>
                <w:rFonts w:ascii="Times New Roman" w:eastAsia="Times New Roman" w:hAnsi="Times New Roman" w:cs="Times New Roman"/>
                <w:b/>
                <w:bCs/>
                <w:kern w:val="0"/>
                <w:lang w:eastAsia="ro-MD"/>
                <w14:ligatures w14:val="none"/>
              </w:rPr>
              <w:br/>
              <w:t>ПОЗИЦИИ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91F278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ПОЗИЦИИ,</w:t>
            </w:r>
            <w:r w:rsidRPr="00AE5392">
              <w:rPr>
                <w:rFonts w:ascii="Times New Roman" w:eastAsia="Times New Roman" w:hAnsi="Times New Roman" w:cs="Times New Roman"/>
                <w:b/>
                <w:bCs/>
                <w:kern w:val="0"/>
                <w:lang w:eastAsia="ro-MD"/>
                <w14:ligatures w14:val="none"/>
              </w:rPr>
              <w:br/>
              <w:t>КОТОРЫЕ</w:t>
            </w:r>
            <w:r w:rsidRPr="00AE5392">
              <w:rPr>
                <w:rFonts w:ascii="Times New Roman" w:eastAsia="Times New Roman" w:hAnsi="Times New Roman" w:cs="Times New Roman"/>
                <w:b/>
                <w:bCs/>
                <w:kern w:val="0"/>
                <w:lang w:eastAsia="ro-MD"/>
                <w14:ligatures w14:val="none"/>
              </w:rPr>
              <w:br/>
              <w:t>ЯВЛЯЮТСЯ</w:t>
            </w:r>
            <w:r w:rsidRPr="00AE5392">
              <w:rPr>
                <w:rFonts w:ascii="Times New Roman" w:eastAsia="Times New Roman" w:hAnsi="Times New Roman" w:cs="Times New Roman"/>
                <w:b/>
                <w:bCs/>
                <w:kern w:val="0"/>
                <w:lang w:eastAsia="ro-MD"/>
                <w14:ligatures w14:val="none"/>
              </w:rPr>
              <w:br/>
              <w:t>ПРЕДМЕТОМ</w:t>
            </w:r>
            <w:r w:rsidRPr="00AE5392">
              <w:rPr>
                <w:rFonts w:ascii="Times New Roman" w:eastAsia="Times New Roman" w:hAnsi="Times New Roman" w:cs="Times New Roman"/>
                <w:b/>
                <w:bCs/>
                <w:kern w:val="0"/>
                <w:lang w:eastAsia="ro-MD"/>
                <w14:ligatures w14:val="none"/>
              </w:rPr>
              <w:br/>
              <w:t>ТРЕБОВАНИЯ</w:t>
            </w:r>
            <w:r w:rsidRPr="00AE5392">
              <w:rPr>
                <w:rFonts w:ascii="Times New Roman" w:eastAsia="Times New Roman" w:hAnsi="Times New Roman" w:cs="Times New Roman"/>
                <w:b/>
                <w:bCs/>
                <w:kern w:val="0"/>
                <w:lang w:eastAsia="ro-MD"/>
                <w14:ligatures w14:val="none"/>
              </w:rPr>
              <w:br/>
              <w:t>КАПИТАЛА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B3C62F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ТРЕБОВАНИЯ</w:t>
            </w:r>
            <w:r w:rsidRPr="00AE5392">
              <w:rPr>
                <w:rFonts w:ascii="Times New Roman" w:eastAsia="Times New Roman" w:hAnsi="Times New Roman" w:cs="Times New Roman"/>
                <w:b/>
                <w:bCs/>
                <w:kern w:val="0"/>
                <w:lang w:eastAsia="ro-MD"/>
                <w14:ligatures w14:val="none"/>
              </w:rPr>
              <w:br/>
              <w:t>СОБСТВЕН-</w:t>
            </w:r>
            <w:r w:rsidRPr="00AE5392">
              <w:rPr>
                <w:rFonts w:ascii="Times New Roman" w:eastAsia="Times New Roman" w:hAnsi="Times New Roman" w:cs="Times New Roman"/>
                <w:b/>
                <w:bCs/>
                <w:kern w:val="0"/>
                <w:lang w:eastAsia="ro-MD"/>
                <w14:ligatures w14:val="none"/>
              </w:rPr>
              <w:br/>
              <w:t>НЫХ</w:t>
            </w:r>
            <w:r w:rsidRPr="00AE5392">
              <w:rPr>
                <w:rFonts w:ascii="Times New Roman" w:eastAsia="Times New Roman" w:hAnsi="Times New Roman" w:cs="Times New Roman"/>
                <w:b/>
                <w:bCs/>
                <w:kern w:val="0"/>
                <w:lang w:eastAsia="ro-MD"/>
                <w14:ligatures w14:val="none"/>
              </w:rPr>
              <w:br/>
              <w:t>СРЕДСТВ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6ACD64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ОБЩАЯ</w:t>
            </w:r>
            <w:r w:rsidRPr="00AE5392">
              <w:rPr>
                <w:rFonts w:ascii="Times New Roman" w:eastAsia="Times New Roman" w:hAnsi="Times New Roman" w:cs="Times New Roman"/>
                <w:b/>
                <w:bCs/>
                <w:kern w:val="0"/>
                <w:lang w:eastAsia="ro-MD"/>
                <w14:ligatures w14:val="none"/>
              </w:rPr>
              <w:br/>
              <w:t>СУММА</w:t>
            </w:r>
            <w:r w:rsidRPr="00AE5392">
              <w:rPr>
                <w:rFonts w:ascii="Times New Roman" w:eastAsia="Times New Roman" w:hAnsi="Times New Roman" w:cs="Times New Roman"/>
                <w:b/>
                <w:bCs/>
                <w:kern w:val="0"/>
                <w:lang w:eastAsia="ro-MD"/>
                <w14:ligatures w14:val="none"/>
              </w:rPr>
              <w:br/>
              <w:t>ПОДВЕРЖЕН-</w:t>
            </w:r>
            <w:r w:rsidRPr="00AE5392">
              <w:rPr>
                <w:rFonts w:ascii="Times New Roman" w:eastAsia="Times New Roman" w:hAnsi="Times New Roman" w:cs="Times New Roman"/>
                <w:b/>
                <w:bCs/>
                <w:kern w:val="0"/>
                <w:lang w:eastAsia="ro-MD"/>
                <w14:ligatures w14:val="none"/>
              </w:rPr>
              <w:br/>
              <w:t>НОСТИ</w:t>
            </w:r>
            <w:r w:rsidRPr="00AE5392">
              <w:rPr>
                <w:rFonts w:ascii="Times New Roman" w:eastAsia="Times New Roman" w:hAnsi="Times New Roman" w:cs="Times New Roman"/>
                <w:b/>
                <w:bCs/>
                <w:kern w:val="0"/>
                <w:lang w:eastAsia="ro-MD"/>
                <w14:ligatures w14:val="none"/>
              </w:rPr>
              <w:br/>
              <w:t>К РИСКУ</w:t>
            </w:r>
          </w:p>
        </w:tc>
      </w:tr>
      <w:tr w:rsidR="00AE5392" w:rsidRPr="00AE5392" w14:paraId="4E9539E0"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70BA9E8"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5821CE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ДЛИН-</w:t>
            </w:r>
            <w:r w:rsidRPr="00AE5392">
              <w:rPr>
                <w:rFonts w:ascii="Times New Roman" w:eastAsia="Times New Roman" w:hAnsi="Times New Roman" w:cs="Times New Roman"/>
                <w:b/>
                <w:bCs/>
                <w:kern w:val="0"/>
                <w:lang w:eastAsia="ro-MD"/>
                <w14:ligatures w14:val="none"/>
              </w:rPr>
              <w:br/>
              <w:t>НЫЕ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B9B617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КОРОТ-</w:t>
            </w:r>
            <w:r w:rsidRPr="00AE5392">
              <w:rPr>
                <w:rFonts w:ascii="Times New Roman" w:eastAsia="Times New Roman" w:hAnsi="Times New Roman" w:cs="Times New Roman"/>
                <w:b/>
                <w:bCs/>
                <w:kern w:val="0"/>
                <w:lang w:eastAsia="ro-MD"/>
                <w14:ligatures w14:val="none"/>
              </w:rPr>
              <w:br/>
              <w:t>КИЕ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2F62D9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ДЛИН-</w:t>
            </w:r>
            <w:r w:rsidRPr="00AE5392">
              <w:rPr>
                <w:rFonts w:ascii="Times New Roman" w:eastAsia="Times New Roman" w:hAnsi="Times New Roman" w:cs="Times New Roman"/>
                <w:b/>
                <w:bCs/>
                <w:kern w:val="0"/>
                <w:lang w:eastAsia="ro-MD"/>
                <w14:ligatures w14:val="none"/>
              </w:rPr>
              <w:br/>
              <w:t>НЫЕ</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94048F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КОРОТ-</w:t>
            </w:r>
            <w:r w:rsidRPr="00AE5392">
              <w:rPr>
                <w:rFonts w:ascii="Times New Roman" w:eastAsia="Times New Roman" w:hAnsi="Times New Roman" w:cs="Times New Roman"/>
                <w:b/>
                <w:bCs/>
                <w:kern w:val="0"/>
                <w:lang w:eastAsia="ro-MD"/>
                <w14:ligatures w14:val="none"/>
              </w:rPr>
              <w:br/>
              <w:t>КИЕ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3BBAF1"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7F9B85"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7E33C7"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5C961ECE"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DDA2562"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4D906B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4E3FD8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98172A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618C91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FE6347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D77A84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27F66C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070</w:t>
            </w:r>
          </w:p>
        </w:tc>
      </w:tr>
      <w:tr w:rsidR="00AE5392" w:rsidRPr="00AE5392" w14:paraId="4C882B0D" w14:textId="77777777" w:rsidTr="00AE5392">
        <w:trPr>
          <w:jc w:val="center"/>
        </w:trPr>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8A8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654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 ПОЗИЦИИ ПО ТОВАРАМ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9F9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5F6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F75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8D5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EAA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3B0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6A1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Ячейка, связанная с CA</w:t>
            </w:r>
          </w:p>
        </w:tc>
      </w:tr>
      <w:tr w:rsidR="00AE5392" w:rsidRPr="00AE5392" w14:paraId="6BF874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865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D4F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Драгоценные металлы (за исключением золота)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939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6C5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7C1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060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E7C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C66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01A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r w:rsidR="00AE5392" w:rsidRPr="00AE5392" w14:paraId="39B913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828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E0F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Основные металлы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1D7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5D4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A83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D80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9AF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54A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77F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r w:rsidR="00AE5392" w:rsidRPr="00AE5392" w14:paraId="6897A2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9E5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3A9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Сельскохозяйственные продукты (категории softs)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BBC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B2E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D82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326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7FF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289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EDE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r w:rsidR="00AE5392" w:rsidRPr="00AE5392" w14:paraId="053FD3E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BB0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F68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1B1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B38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6FD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5FC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9C9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8E0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69E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r w:rsidR="00AE5392" w:rsidRPr="00AE5392" w14:paraId="1849868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058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740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энергетические продукты (нефть, газ)</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B34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95C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052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9E3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207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0C4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668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r w:rsidR="00AE5392" w:rsidRPr="00AE5392" w14:paraId="3D94DC0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B0D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6A9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по срокам погашения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0BD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063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8E5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F9B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D29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A65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6CC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r w:rsidR="00AE5392" w:rsidRPr="00AE5392" w14:paraId="2AA266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8E8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D7E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Расширенный подход по срокам погашения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A21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31E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CD8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A02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791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F80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F35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r w:rsidR="00AE5392" w:rsidRPr="00AE5392" w14:paraId="1C0FFBF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33E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596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Упрошенный подход: Все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C3C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84C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003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F03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734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841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1B3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r w:rsidR="00AE5392" w:rsidRPr="00AE5392" w14:paraId="448538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28D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650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Дополнительные требования для опционов (другие риски, кроме риска дельта)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73F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E17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57B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414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D2C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E6A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CEA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r w:rsidR="00AE5392" w:rsidRPr="00AE5392" w14:paraId="1A10815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CEE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3A1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Упрощенный метод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4F2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ABA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87A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CCC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BD2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A30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02F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r w:rsidR="00AE5392" w:rsidRPr="00AE5392" w14:paraId="1B94FC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F96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6B5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дельта плюс – дополнительные требования для риска гамма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2CF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611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35D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74E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D2D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EC4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815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r w:rsidR="00AE5392" w:rsidRPr="00AE5392" w14:paraId="5574F16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47B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1F7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дельта плюс – дополнительные требования для риска вега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EA4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AB8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1FC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61B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7D3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40E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1A5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r w:rsidR="00AE5392" w:rsidRPr="00AE5392" w14:paraId="7EADC81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D0F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48A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матричного сценария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0B6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497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E7B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722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0A9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0AB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414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r>
    </w:tbl>
    <w:p w14:paraId="6BE31F1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32C4FF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6043010"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Порядок составления отчета</w:t>
      </w:r>
    </w:p>
    <w:p w14:paraId="79B4A948"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23.00 – РЫНОЧНЫЙ РИСК: СТАНДАРТИЗОВАННЫЙ</w:t>
      </w:r>
    </w:p>
    <w:p w14:paraId="22CF2D56"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ПОДХОД ДЛЯ РИСКА ТОВАРА (MKR SA COM)</w:t>
      </w:r>
    </w:p>
    <w:p w14:paraId="010B119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0AE7D10"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Инструкции по определенным позициям</w:t>
      </w:r>
    </w:p>
    <w:p w14:paraId="610092E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6048"/>
        <w:gridCol w:w="1527"/>
      </w:tblGrid>
      <w:tr w:rsidR="00AE5392" w:rsidRPr="00AE5392" w14:paraId="296A8AD1"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E1151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Графы</w:t>
            </w:r>
          </w:p>
        </w:tc>
      </w:tr>
      <w:tr w:rsidR="00AE5392" w:rsidRPr="00AE5392" w14:paraId="5FCB965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75C32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709D8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FD4BFB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Для</w:t>
            </w:r>
            <w:r w:rsidRPr="00AE5392">
              <w:rPr>
                <w:rFonts w:ascii="Times New Roman" w:eastAsia="Times New Roman" w:hAnsi="Times New Roman" w:cs="Times New Roman"/>
                <w:b/>
                <w:bCs/>
                <w:kern w:val="0"/>
                <w:lang w:eastAsia="ro-MD"/>
                <w14:ligatures w14:val="none"/>
              </w:rPr>
              <w:br/>
              <w:t>блокирования</w:t>
            </w:r>
          </w:p>
        </w:tc>
      </w:tr>
      <w:tr w:rsidR="00AE5392" w:rsidRPr="00AE5392" w14:paraId="77EBCEB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205441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561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 ПОЗИЦИИ (ДЛИННЫЕ И КОРОТКИЕ)</w:t>
            </w:r>
            <w:r w:rsidRPr="00AE5392">
              <w:rPr>
                <w:rFonts w:ascii="Times New Roman" w:eastAsia="Times New Roman" w:hAnsi="Times New Roman" w:cs="Times New Roman"/>
                <w:kern w:val="0"/>
                <w:lang w:eastAsia="ro-MD"/>
                <w14:ligatures w14:val="none"/>
              </w:rPr>
              <w:t xml:space="preserve"> </w:t>
            </w:r>
          </w:p>
          <w:p w14:paraId="759A56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Длинные/короткие валовые позиции, которые считаются позициями по тому же товару в соответствии с пунктом 139 и пунктом 142 Регламента о подходе к рыночному риску согласно стандартизованному подходу [смотреть также пункт 149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4B0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93AC3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709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44D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НЕТТО-ПОЗИЦИИ (ДЛИННЫЕ И КОРОТКИЕ)</w:t>
            </w:r>
            <w:r w:rsidRPr="00AE5392">
              <w:rPr>
                <w:rFonts w:ascii="Times New Roman" w:eastAsia="Times New Roman" w:hAnsi="Times New Roman" w:cs="Times New Roman"/>
                <w:kern w:val="0"/>
                <w:lang w:eastAsia="ro-MD"/>
                <w14:ligatures w14:val="none"/>
              </w:rPr>
              <w:t xml:space="preserve"> </w:t>
            </w:r>
          </w:p>
          <w:p w14:paraId="424EB6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соответствии с пунктом 141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41F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36CBC0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CD3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D1B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ПОЗИЦИИ, КОТОРЫЕ ЯВЛЯЮТСЯ ПРЕДМЕТОМ ТРЕБОВАНИЯ КАПИТАЛА</w:t>
            </w:r>
            <w:r w:rsidRPr="00AE5392">
              <w:rPr>
                <w:rFonts w:ascii="Times New Roman" w:eastAsia="Times New Roman" w:hAnsi="Times New Roman" w:cs="Times New Roman"/>
                <w:kern w:val="0"/>
                <w:lang w:eastAsia="ro-MD"/>
                <w14:ligatures w14:val="none"/>
              </w:rPr>
              <w:t xml:space="preserve"> </w:t>
            </w:r>
          </w:p>
          <w:p w14:paraId="056521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Нетто-позиции, которые в соответствии с различными подходами, указанными в главе V Регламента о подходе к рыночному риску согласно стандартизованному подходу, подвергнуты требованию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1F8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FBC93D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6AD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1D7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ТРЕБОВАНИЯ СОБСТВЕННЫХ СРЕДСТВ</w:t>
            </w:r>
            <w:r w:rsidRPr="00AE5392">
              <w:rPr>
                <w:rFonts w:ascii="Times New Roman" w:eastAsia="Times New Roman" w:hAnsi="Times New Roman" w:cs="Times New Roman"/>
                <w:kern w:val="0"/>
                <w:lang w:eastAsia="ro-MD"/>
                <w14:ligatures w14:val="none"/>
              </w:rPr>
              <w:t xml:space="preserve"> </w:t>
            </w:r>
          </w:p>
          <w:p w14:paraId="5F08D2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Требование капитала для любой соответствующей позиции в соответствии с главой V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094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32BE19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130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971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ОБЩАЯ СУММА ПОДВЕРЖЕННОСТИ К РИСКУ</w:t>
            </w:r>
            <w:r w:rsidRPr="00AE5392">
              <w:rPr>
                <w:rFonts w:ascii="Times New Roman" w:eastAsia="Times New Roman" w:hAnsi="Times New Roman" w:cs="Times New Roman"/>
                <w:kern w:val="0"/>
                <w:lang w:eastAsia="ro-MD"/>
                <w14:ligatures w14:val="none"/>
              </w:rPr>
              <w:t xml:space="preserve"> </w:t>
            </w:r>
          </w:p>
          <w:p w14:paraId="5BE0C1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Подпункт 2) пункта 133 Регламента о собственных средствах банков и требованиях капитала. Результат умножения требований собственных средств на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198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ECAF1FE" w14:textId="77777777" w:rsidTr="00AE5392">
        <w:trPr>
          <w:jc w:val="center"/>
        </w:trPr>
        <w:tc>
          <w:tcPr>
            <w:tcW w:w="0" w:type="auto"/>
            <w:gridSpan w:val="3"/>
            <w:tcBorders>
              <w:top w:val="nil"/>
              <w:left w:val="nil"/>
              <w:bottom w:val="nil"/>
              <w:right w:val="nil"/>
            </w:tcBorders>
            <w:tcMar>
              <w:top w:w="24" w:type="dxa"/>
              <w:left w:w="48" w:type="dxa"/>
              <w:bottom w:w="24" w:type="dxa"/>
              <w:right w:w="48" w:type="dxa"/>
            </w:tcMar>
            <w:hideMark/>
          </w:tcPr>
          <w:p w14:paraId="357970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75A75B4"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AB25B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Строки</w:t>
            </w:r>
          </w:p>
        </w:tc>
      </w:tr>
      <w:tr w:rsidR="00AE5392" w:rsidRPr="00AE5392" w14:paraId="68FA64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4625E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CD5BB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E78BD1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Для</w:t>
            </w:r>
            <w:r w:rsidRPr="00AE5392">
              <w:rPr>
                <w:rFonts w:ascii="Times New Roman" w:eastAsia="Times New Roman" w:hAnsi="Times New Roman" w:cs="Times New Roman"/>
                <w:b/>
                <w:bCs/>
                <w:kern w:val="0"/>
                <w:lang w:eastAsia="ro-MD"/>
                <w14:ligatures w14:val="none"/>
              </w:rPr>
              <w:br/>
              <w:t>блокирования</w:t>
            </w:r>
          </w:p>
        </w:tc>
      </w:tr>
      <w:tr w:rsidR="00AE5392" w:rsidRPr="00AE5392" w14:paraId="02624E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D09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251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ПОЗИЦИЙ ПО ТОВАРАМ</w:t>
            </w:r>
            <w:r w:rsidRPr="00AE5392">
              <w:rPr>
                <w:rFonts w:ascii="Times New Roman" w:eastAsia="Times New Roman" w:hAnsi="Times New Roman" w:cs="Times New Roman"/>
                <w:kern w:val="0"/>
                <w:lang w:eastAsia="ro-MD"/>
                <w14:ligatures w14:val="none"/>
              </w:rPr>
              <w:t xml:space="preserve"> </w:t>
            </w:r>
          </w:p>
          <w:p w14:paraId="12B5AF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по товарам и требования собственных средств по ним для рыночного риска в соответствии с подпунктом 3) пункта 132 Регламента о собственных средствах банков и требованиях капитала и главой V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949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821ACF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069F0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1BE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ПОЗИЦИИ ПО КАТЕГОРИЯМ ТОВАРОВ</w:t>
            </w:r>
            <w:r w:rsidRPr="00AE5392">
              <w:rPr>
                <w:rFonts w:ascii="Times New Roman" w:eastAsia="Times New Roman" w:hAnsi="Times New Roman" w:cs="Times New Roman"/>
                <w:kern w:val="0"/>
                <w:lang w:eastAsia="ro-MD"/>
                <w14:ligatures w14:val="none"/>
              </w:rPr>
              <w:t xml:space="preserve"> </w:t>
            </w:r>
          </w:p>
          <w:p w14:paraId="343A61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целях отчетности товары сгруппированы по четырем основным категориям товаров, указанным в таблице 7 пункта 157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1DA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AE214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4BE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752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ПОДХОД ПО СРОКАМ ПОГАШЕНИЯ</w:t>
            </w:r>
            <w:r w:rsidRPr="00AE5392">
              <w:rPr>
                <w:rFonts w:ascii="Times New Roman" w:eastAsia="Times New Roman" w:hAnsi="Times New Roman" w:cs="Times New Roman"/>
                <w:kern w:val="0"/>
                <w:lang w:eastAsia="ro-MD"/>
                <w14:ligatures w14:val="none"/>
              </w:rPr>
              <w:t xml:space="preserve"> </w:t>
            </w:r>
          </w:p>
          <w:p w14:paraId="314418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по товарам, которые являются предметом подхода по срокам погашения в соответствии с подчастью 1 части 2 главы V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8C8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E0792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B24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2A8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РАСШИРЕННЫЙ ПОДХОД ПО СРОКАМ ПОГАШЕНИЯ</w:t>
            </w:r>
            <w:r w:rsidRPr="00AE5392">
              <w:rPr>
                <w:rFonts w:ascii="Times New Roman" w:eastAsia="Times New Roman" w:hAnsi="Times New Roman" w:cs="Times New Roman"/>
                <w:kern w:val="0"/>
                <w:lang w:eastAsia="ro-MD"/>
                <w14:ligatures w14:val="none"/>
              </w:rPr>
              <w:t xml:space="preserve"> </w:t>
            </w:r>
          </w:p>
          <w:p w14:paraId="713309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по товарам, которые являются предметом расширенного подхода по срокам погашения в соответствии с подчастью 3 части 2 главы V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6BE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EC755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92E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923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УПРОЩЕННЫЙ ПОДХОД</w:t>
            </w:r>
            <w:r w:rsidRPr="00AE5392">
              <w:rPr>
                <w:rFonts w:ascii="Times New Roman" w:eastAsia="Times New Roman" w:hAnsi="Times New Roman" w:cs="Times New Roman"/>
                <w:kern w:val="0"/>
                <w:lang w:eastAsia="ro-MD"/>
                <w14:ligatures w14:val="none"/>
              </w:rPr>
              <w:t xml:space="preserve"> </w:t>
            </w:r>
          </w:p>
          <w:p w14:paraId="11D1CE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Позиции по товарам, которые являются предметом упрощенного подхода в соответствии с подчастью 2 части 2 главы V Регламента о подходе к рыночному риску согласно стандартизованному подходу.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11A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F656DA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CAB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749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ДОПОЛНИТЕЛЬНЫЕ ТРЕБОВАНИЯ ДЛЯ ОПЦИОНОВ (ДРУГИЕ РИСКИ, КРОМЕ РИСКА ДЕЛЬТА)</w:t>
            </w:r>
            <w:r w:rsidRPr="00AE5392">
              <w:rPr>
                <w:rFonts w:ascii="Times New Roman" w:eastAsia="Times New Roman" w:hAnsi="Times New Roman" w:cs="Times New Roman"/>
                <w:kern w:val="0"/>
                <w:lang w:eastAsia="ro-MD"/>
                <w14:ligatures w14:val="none"/>
              </w:rPr>
              <w:t xml:space="preserve"> </w:t>
            </w:r>
          </w:p>
          <w:p w14:paraId="5E9D0B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Приложение № 1 Регламента о подходе к рыночному риску согласно стандартизованному подходу.</w:t>
            </w:r>
          </w:p>
          <w:p w14:paraId="49DAA2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Дополнительные требования для опционов, связанных с другими рисками, кроме риска дельта, отражаются методом, используемым для его расчета.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7BE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bl>
    <w:p w14:paraId="012C509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C1CC88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74515A5"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Приложение № 10</w:t>
      </w:r>
      <w:r w:rsidRPr="00AE5392">
        <w:rPr>
          <w:rFonts w:ascii="Arial" w:eastAsia="Times New Roman" w:hAnsi="Arial" w:cs="Arial"/>
          <w:kern w:val="0"/>
          <w:sz w:val="24"/>
          <w:szCs w:val="24"/>
          <w:vertAlign w:val="superscript"/>
          <w:lang w:eastAsia="ro-MD"/>
          <w14:ligatures w14:val="none"/>
        </w:rPr>
        <w:t>1</w:t>
      </w:r>
      <w:r w:rsidRPr="00AE5392">
        <w:rPr>
          <w:rFonts w:ascii="Arial" w:eastAsia="Times New Roman" w:hAnsi="Arial" w:cs="Arial"/>
          <w:kern w:val="0"/>
          <w:sz w:val="24"/>
          <w:szCs w:val="24"/>
          <w:lang w:eastAsia="ro-MD"/>
          <w14:ligatures w14:val="none"/>
        </w:rPr>
        <w:t xml:space="preserve"> к</w:t>
      </w:r>
    </w:p>
    <w:p w14:paraId="505C27EE"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Инструкции о порядке предоставления</w:t>
      </w:r>
    </w:p>
    <w:p w14:paraId="7A74B481"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банками отчетов СОREP в целях надзора</w:t>
      </w:r>
    </w:p>
    <w:p w14:paraId="6A3DB5B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C7038D1"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Формат отчета C 25.00</w:t>
      </w:r>
    </w:p>
    <w:p w14:paraId="58408AE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8887"/>
      </w:tblGrid>
      <w:tr w:rsidR="00AE5392" w:rsidRPr="00AE5392" w14:paraId="7A00E9E3" w14:textId="77777777" w:rsidTr="00AE5392">
        <w:trPr>
          <w:jc w:val="center"/>
        </w:trPr>
        <w:tc>
          <w:tcPr>
            <w:tcW w:w="0" w:type="auto"/>
            <w:tcBorders>
              <w:top w:val="nil"/>
              <w:left w:val="nil"/>
              <w:bottom w:val="nil"/>
              <w:right w:val="nil"/>
            </w:tcBorders>
            <w:tcMar>
              <w:top w:w="24" w:type="dxa"/>
              <w:left w:w="48" w:type="dxa"/>
              <w:bottom w:w="24" w:type="dxa"/>
              <w:right w:w="48" w:type="dxa"/>
            </w:tcMar>
            <w:hideMark/>
          </w:tcPr>
          <w:p w14:paraId="3F1CDB9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____________________</w:t>
            </w:r>
          </w:p>
          <w:p w14:paraId="5121016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7A3EB1B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Отчетный период</w:t>
            </w:r>
            <w:r w:rsidRPr="00AE5392">
              <w:rPr>
                <w:rFonts w:ascii="Times New Roman" w:eastAsia="Times New Roman" w:hAnsi="Times New Roman" w:cs="Times New Roman"/>
                <w:kern w:val="0"/>
                <w:lang w:eastAsia="ro-MD"/>
                <w14:ligatures w14:val="none"/>
              </w:rPr>
              <w:t xml:space="preserve"> _____________</w:t>
            </w:r>
          </w:p>
          <w:p w14:paraId="5233A9C4"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C25.00</w:t>
            </w:r>
          </w:p>
          <w:p w14:paraId="2304B5B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06BC34C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25.00 Риск корректировки оценки кредита (CVA)</w:t>
            </w:r>
          </w:p>
          <w:p w14:paraId="7D4277F5"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bl>
    <w:p w14:paraId="10199B4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243"/>
        <w:gridCol w:w="1002"/>
        <w:gridCol w:w="244"/>
        <w:gridCol w:w="601"/>
        <w:gridCol w:w="438"/>
        <w:gridCol w:w="769"/>
        <w:gridCol w:w="726"/>
        <w:gridCol w:w="769"/>
        <w:gridCol w:w="629"/>
        <w:gridCol w:w="564"/>
        <w:gridCol w:w="782"/>
        <w:gridCol w:w="381"/>
        <w:gridCol w:w="626"/>
        <w:gridCol w:w="718"/>
        <w:gridCol w:w="399"/>
        <w:gridCol w:w="448"/>
      </w:tblGrid>
      <w:tr w:rsidR="00AE5392" w:rsidRPr="00AE5392" w14:paraId="18831FA4" w14:textId="77777777" w:rsidTr="00AE5392">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166EFB3"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506780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ВЕЛИЧИНА ПОДВЕРЖЕННОСТИ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43666E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VaR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61669A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VaR В КРИЗИСНЫХ УСЛОВИЯХ</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4E045A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ТРЕБО-</w:t>
            </w:r>
            <w:r w:rsidRPr="00AE5392">
              <w:rPr>
                <w:rFonts w:ascii="Times New Roman" w:eastAsia="Times New Roman" w:hAnsi="Times New Roman" w:cs="Times New Roman"/>
                <w:b/>
                <w:bCs/>
                <w:kern w:val="0"/>
                <w:lang w:eastAsia="ro-MD"/>
                <w14:ligatures w14:val="none"/>
              </w:rPr>
              <w:br/>
              <w:t>ВАНИЯ</w:t>
            </w:r>
            <w:r w:rsidRPr="00AE5392">
              <w:rPr>
                <w:rFonts w:ascii="Times New Roman" w:eastAsia="Times New Roman" w:hAnsi="Times New Roman" w:cs="Times New Roman"/>
                <w:b/>
                <w:bCs/>
                <w:kern w:val="0"/>
                <w:lang w:eastAsia="ro-MD"/>
                <w14:ligatures w14:val="none"/>
              </w:rPr>
              <w:br/>
              <w:t>СОБСТ-</w:t>
            </w:r>
            <w:r w:rsidRPr="00AE5392">
              <w:rPr>
                <w:rFonts w:ascii="Times New Roman" w:eastAsia="Times New Roman" w:hAnsi="Times New Roman" w:cs="Times New Roman"/>
                <w:b/>
                <w:bCs/>
                <w:kern w:val="0"/>
                <w:lang w:eastAsia="ro-MD"/>
                <w14:ligatures w14:val="none"/>
              </w:rPr>
              <w:br/>
              <w:t>ВЕННЫХ</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СРЕДСТВ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ADCAF3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ОБЩИЙ</w:t>
            </w:r>
            <w:r w:rsidRPr="00AE5392">
              <w:rPr>
                <w:rFonts w:ascii="Times New Roman" w:eastAsia="Times New Roman" w:hAnsi="Times New Roman" w:cs="Times New Roman"/>
                <w:b/>
                <w:bCs/>
                <w:kern w:val="0"/>
                <w:lang w:eastAsia="ro-MD"/>
                <w14:ligatures w14:val="none"/>
              </w:rPr>
              <w:br/>
              <w:t>РАЗМЕР</w:t>
            </w:r>
            <w:r w:rsidRPr="00AE5392">
              <w:rPr>
                <w:rFonts w:ascii="Times New Roman" w:eastAsia="Times New Roman" w:hAnsi="Times New Roman" w:cs="Times New Roman"/>
                <w:b/>
                <w:bCs/>
                <w:kern w:val="0"/>
                <w:lang w:eastAsia="ro-MD"/>
                <w14:ligatures w14:val="none"/>
              </w:rPr>
              <w:br/>
              <w:t>ПОДВЕРЖЕН-</w:t>
            </w:r>
            <w:r w:rsidRPr="00AE5392">
              <w:rPr>
                <w:rFonts w:ascii="Times New Roman" w:eastAsia="Times New Roman" w:hAnsi="Times New Roman" w:cs="Times New Roman"/>
                <w:b/>
                <w:bCs/>
                <w:kern w:val="0"/>
                <w:lang w:eastAsia="ro-MD"/>
                <w14:ligatures w14:val="none"/>
              </w:rPr>
              <w:br/>
              <w:t>НОСТЕЙ</w:t>
            </w:r>
            <w:r w:rsidRPr="00AE5392">
              <w:rPr>
                <w:rFonts w:ascii="Times New Roman" w:eastAsia="Times New Roman" w:hAnsi="Times New Roman" w:cs="Times New Roman"/>
                <w:b/>
                <w:bCs/>
                <w:kern w:val="0"/>
                <w:lang w:eastAsia="ro-MD"/>
                <w14:ligatures w14:val="none"/>
              </w:rPr>
              <w:br/>
              <w:t>РИСКУ</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F39EC5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C2D14C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УСЛОВНЫЕ СУММЫ ДЛЯ ПОКРЫТИЯ ПРОТИВ РИСКОВ CVA</w:t>
            </w:r>
          </w:p>
        </w:tc>
      </w:tr>
      <w:tr w:rsidR="00AE5392" w:rsidRPr="00AE5392" w14:paraId="704971A5"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961881A"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DAF501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9A186B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t>из которых: Внебиржевые производные финансовые инструменты (OTC)</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4B9B89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t>из которых: SFT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3EBC68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t>КОЭФФИЦИЕНТ УМНОЖЕНИЯ (m</w:t>
            </w:r>
            <w:r w:rsidRPr="00AE5392">
              <w:rPr>
                <w:rFonts w:ascii="Times New Roman" w:eastAsia="Times New Roman" w:hAnsi="Times New Roman" w:cs="Times New Roman"/>
                <w:b/>
                <w:bCs/>
                <w:kern w:val="0"/>
                <w:sz w:val="18"/>
                <w:szCs w:val="18"/>
                <w:vertAlign w:val="subscript"/>
                <w:lang w:eastAsia="ro-MD"/>
                <w14:ligatures w14:val="none"/>
              </w:rPr>
              <w:t>с</w:t>
            </w:r>
            <w:r w:rsidRPr="00AE5392">
              <w:rPr>
                <w:rFonts w:ascii="Times New Roman" w:eastAsia="Times New Roman" w:hAnsi="Times New Roman" w:cs="Times New Roman"/>
                <w:b/>
                <w:bCs/>
                <w:kern w:val="0"/>
                <w:sz w:val="18"/>
                <w:szCs w:val="18"/>
                <w:lang w:eastAsia="ro-MD"/>
                <w14:ligatures w14:val="none"/>
              </w:rPr>
              <w:t>) x СРЕДНЯЯ ВЕЛИЧИНА, СООТВЕТ-</w:t>
            </w:r>
            <w:r w:rsidRPr="00AE5392">
              <w:rPr>
                <w:rFonts w:ascii="Times New Roman" w:eastAsia="Times New Roman" w:hAnsi="Times New Roman" w:cs="Times New Roman"/>
                <w:b/>
                <w:bCs/>
                <w:kern w:val="0"/>
                <w:sz w:val="18"/>
                <w:szCs w:val="18"/>
                <w:lang w:eastAsia="ro-MD"/>
                <w14:ligatures w14:val="none"/>
              </w:rPr>
              <w:br/>
              <w:t>СТВУЮЩАЯ 60 ПРЕДЫДУЩИМ РАБОЧИМ ДНЯМ (VaR</w:t>
            </w:r>
            <w:r w:rsidRPr="00AE5392">
              <w:rPr>
                <w:rFonts w:ascii="Times New Roman" w:eastAsia="Times New Roman" w:hAnsi="Times New Roman" w:cs="Times New Roman"/>
                <w:b/>
                <w:bCs/>
                <w:kern w:val="0"/>
                <w:sz w:val="18"/>
                <w:szCs w:val="18"/>
                <w:vertAlign w:val="subscript"/>
                <w:lang w:eastAsia="ro-MD"/>
                <w14:ligatures w14:val="none"/>
              </w:rPr>
              <w:t>avg</w:t>
            </w:r>
            <w:r w:rsidRPr="00AE5392">
              <w:rPr>
                <w:rFonts w:ascii="Times New Roman" w:eastAsia="Times New Roman" w:hAnsi="Times New Roman" w:cs="Times New Roman"/>
                <w:b/>
                <w:bCs/>
                <w:kern w:val="0"/>
                <w:sz w:val="18"/>
                <w:szCs w:val="18"/>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72C406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t>ПРЕДЫДУЩИЙ ДЕНЬ (VaR</w:t>
            </w:r>
            <w:r w:rsidRPr="00AE5392">
              <w:rPr>
                <w:rFonts w:ascii="Times New Roman" w:eastAsia="Times New Roman" w:hAnsi="Times New Roman" w:cs="Times New Roman"/>
                <w:b/>
                <w:bCs/>
                <w:kern w:val="0"/>
                <w:sz w:val="18"/>
                <w:szCs w:val="18"/>
                <w:vertAlign w:val="subscript"/>
                <w:lang w:eastAsia="ro-MD"/>
                <w14:ligatures w14:val="none"/>
              </w:rPr>
              <w:t>t-1</w:t>
            </w:r>
            <w:r w:rsidRPr="00AE5392">
              <w:rPr>
                <w:rFonts w:ascii="Times New Roman" w:eastAsia="Times New Roman" w:hAnsi="Times New Roman" w:cs="Times New Roman"/>
                <w:b/>
                <w:bCs/>
                <w:kern w:val="0"/>
                <w:sz w:val="18"/>
                <w:szCs w:val="18"/>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7AF5F9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t>КОЭФФИЦИЕНТ УМНОЖЕНИЯ (m</w:t>
            </w:r>
            <w:r w:rsidRPr="00AE5392">
              <w:rPr>
                <w:rFonts w:ascii="Times New Roman" w:eastAsia="Times New Roman" w:hAnsi="Times New Roman" w:cs="Times New Roman"/>
                <w:b/>
                <w:bCs/>
                <w:kern w:val="0"/>
                <w:sz w:val="18"/>
                <w:szCs w:val="18"/>
                <w:vertAlign w:val="subscript"/>
                <w:lang w:eastAsia="ro-MD"/>
                <w14:ligatures w14:val="none"/>
              </w:rPr>
              <w:t>s</w:t>
            </w:r>
            <w:r w:rsidRPr="00AE5392">
              <w:rPr>
                <w:rFonts w:ascii="Times New Roman" w:eastAsia="Times New Roman" w:hAnsi="Times New Roman" w:cs="Times New Roman"/>
                <w:b/>
                <w:bCs/>
                <w:kern w:val="0"/>
                <w:sz w:val="18"/>
                <w:szCs w:val="18"/>
                <w:lang w:eastAsia="ro-MD"/>
                <w14:ligatures w14:val="none"/>
              </w:rPr>
              <w:t>) x СРЕДНЯЯ ВЕЛИЧИНА, СООТВЕТ-</w:t>
            </w:r>
            <w:r w:rsidRPr="00AE5392">
              <w:rPr>
                <w:rFonts w:ascii="Times New Roman" w:eastAsia="Times New Roman" w:hAnsi="Times New Roman" w:cs="Times New Roman"/>
                <w:b/>
                <w:bCs/>
                <w:kern w:val="0"/>
                <w:sz w:val="18"/>
                <w:szCs w:val="18"/>
                <w:lang w:eastAsia="ro-MD"/>
                <w14:ligatures w14:val="none"/>
              </w:rPr>
              <w:br/>
              <w:t>СТВУЮЩАЯ 60 ПРЕДЫДУЩИМ РАБОЧИМ ДНЯМ (SVaR</w:t>
            </w:r>
            <w:r w:rsidRPr="00AE5392">
              <w:rPr>
                <w:rFonts w:ascii="Times New Roman" w:eastAsia="Times New Roman" w:hAnsi="Times New Roman" w:cs="Times New Roman"/>
                <w:b/>
                <w:bCs/>
                <w:kern w:val="0"/>
                <w:sz w:val="18"/>
                <w:szCs w:val="18"/>
                <w:vertAlign w:val="subscript"/>
                <w:lang w:eastAsia="ro-MD"/>
                <w14:ligatures w14:val="none"/>
              </w:rPr>
              <w:t>avg</w:t>
            </w:r>
            <w:r w:rsidRPr="00AE5392">
              <w:rPr>
                <w:rFonts w:ascii="Times New Roman" w:eastAsia="Times New Roman" w:hAnsi="Times New Roman" w:cs="Times New Roman"/>
                <w:b/>
                <w:bCs/>
                <w:kern w:val="0"/>
                <w:sz w:val="18"/>
                <w:szCs w:val="18"/>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DF3428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t>САМАЯ ПОСЛЕДНЯЯ ДОСТУПНАЯ ВЕЛИЧИНА (SVaR</w:t>
            </w:r>
            <w:r w:rsidRPr="00AE5392">
              <w:rPr>
                <w:rFonts w:ascii="Times New Roman" w:eastAsia="Times New Roman" w:hAnsi="Times New Roman" w:cs="Times New Roman"/>
                <w:b/>
                <w:bCs/>
                <w:kern w:val="0"/>
                <w:sz w:val="18"/>
                <w:szCs w:val="18"/>
                <w:vertAlign w:val="subscript"/>
                <w:lang w:eastAsia="ro-MD"/>
                <w14:ligatures w14:val="none"/>
              </w:rPr>
              <w:t>t-1</w:t>
            </w:r>
            <w:r w:rsidRPr="00AE5392">
              <w:rPr>
                <w:rFonts w:ascii="Times New Roman" w:eastAsia="Times New Roman" w:hAnsi="Times New Roman" w:cs="Times New Roman"/>
                <w:b/>
                <w:bCs/>
                <w:kern w:val="0"/>
                <w:sz w:val="18"/>
                <w:szCs w:val="18"/>
                <w:lang w:eastAsia="ro-MD"/>
                <w14:ligatures w14:val="none"/>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84D107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F7E4927"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AC92A6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t>Коли-</w:t>
            </w:r>
            <w:r w:rsidRPr="00AE5392">
              <w:rPr>
                <w:rFonts w:ascii="Times New Roman" w:eastAsia="Times New Roman" w:hAnsi="Times New Roman" w:cs="Times New Roman"/>
                <w:b/>
                <w:bCs/>
                <w:kern w:val="0"/>
                <w:sz w:val="18"/>
                <w:szCs w:val="18"/>
                <w:lang w:eastAsia="ro-MD"/>
                <w14:ligatures w14:val="none"/>
              </w:rPr>
              <w:br/>
              <w:t>чество</w:t>
            </w:r>
            <w:r w:rsidRPr="00AE5392">
              <w:rPr>
                <w:rFonts w:ascii="Times New Roman" w:eastAsia="Times New Roman" w:hAnsi="Times New Roman" w:cs="Times New Roman"/>
                <w:b/>
                <w:bCs/>
                <w:kern w:val="0"/>
                <w:sz w:val="18"/>
                <w:szCs w:val="18"/>
                <w:lang w:eastAsia="ro-MD"/>
                <w14:ligatures w14:val="none"/>
              </w:rPr>
              <w:br/>
              <w:t>контра-</w:t>
            </w:r>
            <w:r w:rsidRPr="00AE5392">
              <w:rPr>
                <w:rFonts w:ascii="Times New Roman" w:eastAsia="Times New Roman" w:hAnsi="Times New Roman" w:cs="Times New Roman"/>
                <w:b/>
                <w:bCs/>
                <w:kern w:val="0"/>
                <w:sz w:val="18"/>
                <w:szCs w:val="18"/>
                <w:lang w:eastAsia="ro-MD"/>
                <w14:ligatures w14:val="none"/>
              </w:rPr>
              <w:br/>
              <w:t>гентов</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26D2F2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t>из которых: прибли-</w:t>
            </w:r>
            <w:r w:rsidRPr="00AE5392">
              <w:rPr>
                <w:rFonts w:ascii="Times New Roman" w:eastAsia="Times New Roman" w:hAnsi="Times New Roman" w:cs="Times New Roman"/>
                <w:b/>
                <w:bCs/>
                <w:kern w:val="0"/>
                <w:sz w:val="18"/>
                <w:szCs w:val="18"/>
                <w:lang w:eastAsia="ro-MD"/>
                <w14:ligatures w14:val="none"/>
              </w:rPr>
              <w:br/>
              <w:t>зительный показатель, используемый для определения кредитной маржи</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1B5B9D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t>ПОНЕСЕННЫЙ CVA</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3A63C9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t>CDS на основе одной подписи</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B6EAF5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t>ИНДЕКС CDS</w:t>
            </w:r>
          </w:p>
        </w:tc>
      </w:tr>
      <w:tr w:rsidR="00AE5392" w:rsidRPr="00AE5392" w14:paraId="213CA8DB" w14:textId="77777777" w:rsidTr="00AE5392">
        <w:trPr>
          <w:jc w:val="center"/>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C99CD5D"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3683D8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10D4E9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68CDBE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4DE3AF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C87DE3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3655D7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2C07F8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DE8D58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853749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74AC2CE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C4288C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F8640C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C7060F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E43FC8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140</w:t>
            </w:r>
          </w:p>
        </w:tc>
      </w:tr>
      <w:tr w:rsidR="00AE5392" w:rsidRPr="00AE5392" w14:paraId="0167AFE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6A8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DF5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Общий риск CVA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1AA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16E4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F7D7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E28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F26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DC3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3AE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1BE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70F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Ячейка, связанная {CA2;r640; c010}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8F6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A279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DD1F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D42E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C850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7DCD70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466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D88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 соответствии с продвинутым методом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A7D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A0D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E21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149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1CE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A9A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790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D8D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1ED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197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DCF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992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275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9E1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D38A7E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0A7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7C7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 соответствии со стандартизованным методом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3E8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6639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7AB5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407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F51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B4F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41B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63A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DD0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Ячейка, связанная {CA2;r660; c010}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F23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C80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96F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826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4A98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1778AF7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D95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812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На основе метода первоначальной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E89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E4AE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CFB8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A41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04A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8F2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EF9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2A8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663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Ячейка, связанная {CA2;r670; c010}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615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6A4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57B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3F6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222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0BF0750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2C62645"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Порядок заполнения отчета</w:t>
      </w:r>
    </w:p>
    <w:p w14:paraId="26B6FCA9"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C 25.00 Риск корректировки оценки кредита (CVA)</w:t>
      </w:r>
    </w:p>
    <w:p w14:paraId="55079FD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08B9050"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Инструкции по определенным позициям</w:t>
      </w:r>
    </w:p>
    <w:p w14:paraId="252C100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7"/>
        <w:gridCol w:w="5977"/>
        <w:gridCol w:w="747"/>
      </w:tblGrid>
      <w:tr w:rsidR="00AE5392" w:rsidRPr="00AE5392" w14:paraId="04E7E846" w14:textId="77777777" w:rsidTr="00AE5392">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670850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Графы</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5AC7A9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0B63A1D0" w14:textId="77777777" w:rsidTr="00AE5392">
        <w:trPr>
          <w:jc w:val="center"/>
        </w:trPr>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66A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9E6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Величина подверженности</w:t>
            </w:r>
            <w:r w:rsidRPr="00AE5392">
              <w:rPr>
                <w:rFonts w:ascii="Times New Roman" w:eastAsia="Times New Roman" w:hAnsi="Times New Roman" w:cs="Times New Roman"/>
                <w:kern w:val="0"/>
                <w:lang w:eastAsia="ro-MD"/>
                <w14:ligatures w14:val="none"/>
              </w:rPr>
              <w:br/>
              <w:t>Пункт 4 Регламента об отношении к кредитному риску контрагента для банков, приведенный в соответствие с пунктами 6-8 Регламента об отношении к риску корректировки оценки кредита для банков. Общая величина скорректированной подверженности, вытекающая из всех сделок, на которые распространяется требование CVA</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895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5F505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35B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4DE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Внебиржевые производные финансовые инструменты (OTC)</w:t>
            </w:r>
            <w:r w:rsidRPr="00AE5392">
              <w:rPr>
                <w:rFonts w:ascii="Times New Roman" w:eastAsia="Times New Roman" w:hAnsi="Times New Roman" w:cs="Times New Roman"/>
                <w:kern w:val="0"/>
                <w:lang w:eastAsia="ro-MD"/>
                <w14:ligatures w14:val="none"/>
              </w:rPr>
              <w:br/>
              <w:t>Пункт 6 Регламента об отношении к кредитному риску контрагента для банков, приведенный в соответствие с пунктом 6 Регламента об отношении к риску корректировки оценки кредита для банков.</w:t>
            </w:r>
            <w:r w:rsidRPr="00AE5392">
              <w:rPr>
                <w:rFonts w:ascii="Times New Roman" w:eastAsia="Times New Roman" w:hAnsi="Times New Roman" w:cs="Times New Roman"/>
                <w:kern w:val="0"/>
                <w:lang w:eastAsia="ro-MD"/>
                <w14:ligatures w14:val="none"/>
              </w:rPr>
              <w:br/>
              <w:t>Часть от общей подверженности кредитному риску контрагента, обусловленная ​​исключительно внебиржевыми производными финансовыми инструментами.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779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C50BB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2E6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328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SFT</w:t>
            </w:r>
            <w:r w:rsidRPr="00AE5392">
              <w:rPr>
                <w:rFonts w:ascii="Times New Roman" w:eastAsia="Times New Roman" w:hAnsi="Times New Roman" w:cs="Times New Roman"/>
                <w:kern w:val="0"/>
                <w:lang w:eastAsia="ro-MD"/>
                <w14:ligatures w14:val="none"/>
              </w:rPr>
              <w:br/>
              <w:t>Пункт 4 Регламента об отношении к кредитному риску контрагента для банков, приведенный в соответствие с пунктом 7 Регламента об отношении к риску корректировки оценки кредита для банков.</w:t>
            </w:r>
            <w:r w:rsidRPr="00AE5392">
              <w:rPr>
                <w:rFonts w:ascii="Times New Roman" w:eastAsia="Times New Roman" w:hAnsi="Times New Roman" w:cs="Times New Roman"/>
                <w:kern w:val="0"/>
                <w:lang w:eastAsia="ro-MD"/>
                <w14:ligatures w14:val="none"/>
              </w:rPr>
              <w:br/>
              <w:t>Часть от общей подверженности кредитному риску контрагента, обусловленная ​​исключительно производными финансовыми инструментами типа SFT.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663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27522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602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C05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КОЭФФИЦИЕНТ УМНОЖЕНИЯ (m</w:t>
            </w:r>
            <w:r w:rsidRPr="00AE5392">
              <w:rPr>
                <w:rFonts w:ascii="Times New Roman" w:eastAsia="Times New Roman" w:hAnsi="Times New Roman" w:cs="Times New Roman"/>
                <w:b/>
                <w:bCs/>
                <w:kern w:val="0"/>
                <w:vertAlign w:val="subscript"/>
                <w:lang w:eastAsia="ro-MD"/>
                <w14:ligatures w14:val="none"/>
              </w:rPr>
              <w:t>c</w:t>
            </w:r>
            <w:r w:rsidRPr="00AE5392">
              <w:rPr>
                <w:rFonts w:ascii="Times New Roman" w:eastAsia="Times New Roman" w:hAnsi="Times New Roman" w:cs="Times New Roman"/>
                <w:b/>
                <w:bCs/>
                <w:kern w:val="0"/>
                <w:lang w:eastAsia="ro-MD"/>
                <w14:ligatures w14:val="none"/>
              </w:rPr>
              <w:t>) x СРЕДНЯЯ ВЕЛИЧИНА, СООТВЕТСТВУЮЩАЯ 60 ПРЕДЫДУЩИМ РАБОЧИМ ДНЯМ (VaR</w:t>
            </w:r>
            <w:r w:rsidRPr="00AE5392">
              <w:rPr>
                <w:rFonts w:ascii="Times New Roman" w:eastAsia="Times New Roman" w:hAnsi="Times New Roman" w:cs="Times New Roman"/>
                <w:b/>
                <w:bCs/>
                <w:kern w:val="0"/>
                <w:vertAlign w:val="subscript"/>
                <w:lang w:eastAsia="ro-MD"/>
                <w14:ligatures w14:val="none"/>
              </w:rPr>
              <w:t>avg</w:t>
            </w:r>
            <w:r w:rsidRPr="00AE5392">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367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61A4CC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A49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7E9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ПРЕДЫДУЩИЙ ДЕНЬ (VaR</w:t>
            </w:r>
            <w:r w:rsidRPr="00AE5392">
              <w:rPr>
                <w:rFonts w:ascii="Times New Roman" w:eastAsia="Times New Roman" w:hAnsi="Times New Roman" w:cs="Times New Roman"/>
                <w:b/>
                <w:bCs/>
                <w:kern w:val="0"/>
                <w:vertAlign w:val="subscript"/>
                <w:lang w:eastAsia="ro-MD"/>
                <w14:ligatures w14:val="none"/>
              </w:rPr>
              <w:t>t-1</w:t>
            </w:r>
            <w:r w:rsidRPr="00AE5392">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632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5746664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44A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F21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КОЭФФИЦИЕНТ УМНОЖЕНИЯ (m</w:t>
            </w:r>
            <w:r w:rsidRPr="00AE5392">
              <w:rPr>
                <w:rFonts w:ascii="Times New Roman" w:eastAsia="Times New Roman" w:hAnsi="Times New Roman" w:cs="Times New Roman"/>
                <w:b/>
                <w:bCs/>
                <w:kern w:val="0"/>
                <w:vertAlign w:val="subscript"/>
                <w:lang w:eastAsia="ro-MD"/>
                <w14:ligatures w14:val="none"/>
              </w:rPr>
              <w:t>s</w:t>
            </w:r>
            <w:r w:rsidRPr="00AE5392">
              <w:rPr>
                <w:rFonts w:ascii="Times New Roman" w:eastAsia="Times New Roman" w:hAnsi="Times New Roman" w:cs="Times New Roman"/>
                <w:b/>
                <w:bCs/>
                <w:kern w:val="0"/>
                <w:lang w:eastAsia="ro-MD"/>
                <w14:ligatures w14:val="none"/>
              </w:rPr>
              <w:t>) x СРЕДНЯЯ ВЕЛИЧИНА, СООТВЕТСТВУЮЩАЯ 60 ПРЕДЫДУЩИМ РАБОЧИМ ДНЯМ (SVaR</w:t>
            </w:r>
            <w:r w:rsidRPr="00AE5392">
              <w:rPr>
                <w:rFonts w:ascii="Times New Roman" w:eastAsia="Times New Roman" w:hAnsi="Times New Roman" w:cs="Times New Roman"/>
                <w:b/>
                <w:bCs/>
                <w:kern w:val="0"/>
                <w:vertAlign w:val="subscript"/>
                <w:lang w:eastAsia="ro-MD"/>
                <w14:ligatures w14:val="none"/>
              </w:rPr>
              <w:t>avg</w:t>
            </w:r>
            <w:r w:rsidRPr="00AE5392">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AD4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0C8E67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E33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E0F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САМАЯ ПОСЛЕДНЯЯ ДОСТУПНАЯ ВЕЛИЧИНА (sVaR</w:t>
            </w:r>
            <w:r w:rsidRPr="00AE5392">
              <w:rPr>
                <w:rFonts w:ascii="Times New Roman" w:eastAsia="Times New Roman" w:hAnsi="Times New Roman" w:cs="Times New Roman"/>
                <w:b/>
                <w:bCs/>
                <w:kern w:val="0"/>
                <w:vertAlign w:val="subscript"/>
                <w:lang w:eastAsia="ro-MD"/>
                <w14:ligatures w14:val="none"/>
              </w:rPr>
              <w:t>t-1</w:t>
            </w:r>
            <w:r w:rsidRPr="00AE5392">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4C3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6093EE1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BB9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CCE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ТРЕБОВАНИЯ СОБСТВЕННЫХ СРЕДСТВ</w:t>
            </w:r>
            <w:r w:rsidRPr="00AE5392">
              <w:rPr>
                <w:rFonts w:ascii="Times New Roman" w:eastAsia="Times New Roman" w:hAnsi="Times New Roman" w:cs="Times New Roman"/>
                <w:kern w:val="0"/>
                <w:lang w:eastAsia="ro-MD"/>
                <w14:ligatures w14:val="none"/>
              </w:rPr>
              <w:br/>
              <w:t>Требования собственных средств для риска CVA, рассчитанные выбранным способом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D5F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B103BD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0C5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55D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ОБЩИЙ РАЗМЕР ПОДВЕРЖЕННОСТИ РИСКУ</w:t>
            </w:r>
            <w:r w:rsidRPr="00AE5392">
              <w:rPr>
                <w:rFonts w:ascii="Times New Roman" w:eastAsia="Times New Roman" w:hAnsi="Times New Roman" w:cs="Times New Roman"/>
                <w:kern w:val="0"/>
                <w:lang w:eastAsia="ro-MD"/>
                <w14:ligatures w14:val="none"/>
              </w:rPr>
              <w:br/>
              <w:t>Пункт 12 Регламента об отношении к риску корректировки оценки кредита для банков.</w:t>
            </w:r>
            <w:r w:rsidRPr="00AE5392">
              <w:rPr>
                <w:rFonts w:ascii="Times New Roman" w:eastAsia="Times New Roman" w:hAnsi="Times New Roman" w:cs="Times New Roman"/>
                <w:kern w:val="0"/>
                <w:lang w:eastAsia="ro-MD"/>
                <w14:ligatures w14:val="none"/>
              </w:rPr>
              <w:br/>
              <w:t>Требования собственных средств, умноженные на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83A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577319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55C1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B7B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657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185E6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574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C56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Количество контрагентов</w:t>
            </w:r>
            <w:r w:rsidRPr="00AE5392">
              <w:rPr>
                <w:rFonts w:ascii="Times New Roman" w:eastAsia="Times New Roman" w:hAnsi="Times New Roman" w:cs="Times New Roman"/>
                <w:kern w:val="0"/>
                <w:lang w:eastAsia="ro-MD"/>
                <w14:ligatures w14:val="none"/>
              </w:rPr>
              <w:br/>
              <w:t>Пункты 6-9 Регламента об отношении к риску корректировки оценки кредита для банков.</w:t>
            </w:r>
            <w:r w:rsidRPr="00AE5392">
              <w:rPr>
                <w:rFonts w:ascii="Times New Roman" w:eastAsia="Times New Roman" w:hAnsi="Times New Roman" w:cs="Times New Roman"/>
                <w:kern w:val="0"/>
                <w:lang w:eastAsia="ro-MD"/>
                <w14:ligatures w14:val="none"/>
              </w:rPr>
              <w:br/>
              <w:t>Количество контрагентов, включенных в расчет собственных средств для риска CVA.</w:t>
            </w:r>
            <w:r w:rsidRPr="00AE5392">
              <w:rPr>
                <w:rFonts w:ascii="Times New Roman" w:eastAsia="Times New Roman" w:hAnsi="Times New Roman" w:cs="Times New Roman"/>
                <w:kern w:val="0"/>
                <w:lang w:eastAsia="ro-MD"/>
                <w14:ligatures w14:val="none"/>
              </w:rPr>
              <w:br/>
              <w:t>Контрагенты являются подклассом дебиторов. Они существуют лишь в случае сделок с производными финансовыми инструментами или с SFT, представляя просто другую сторону контрагента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264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A00B1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831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FC5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приблизительный показатель, используемый для определения кредитной маржи</w:t>
            </w:r>
            <w:r w:rsidRPr="00AE5392">
              <w:rPr>
                <w:rFonts w:ascii="Times New Roman" w:eastAsia="Times New Roman" w:hAnsi="Times New Roman" w:cs="Times New Roman"/>
                <w:kern w:val="0"/>
                <w:lang w:eastAsia="ro-MD"/>
                <w14:ligatures w14:val="none"/>
              </w:rPr>
              <w:br/>
              <w:t xml:space="preserve">Количество контрагентов, для которых кредитная маржа была </w:t>
            </w:r>
            <w:r w:rsidRPr="00AE5392">
              <w:rPr>
                <w:rFonts w:ascii="Times New Roman" w:eastAsia="Times New Roman" w:hAnsi="Times New Roman" w:cs="Times New Roman"/>
                <w:kern w:val="0"/>
                <w:lang w:eastAsia="ro-MD"/>
                <w14:ligatures w14:val="none"/>
              </w:rPr>
              <w:lastRenderedPageBreak/>
              <w:t>установлена с использованием приблизительного показателя вместо непосредственно наблюдаемых рыночных данных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140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17544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4D6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76F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ПОНЕСЕННЫЙ CVA</w:t>
            </w:r>
            <w:r w:rsidRPr="00AE5392">
              <w:rPr>
                <w:rFonts w:ascii="Times New Roman" w:eastAsia="Times New Roman" w:hAnsi="Times New Roman" w:cs="Times New Roman"/>
                <w:kern w:val="0"/>
                <w:lang w:eastAsia="ro-MD"/>
                <w14:ligatures w14:val="none"/>
              </w:rPr>
              <w:br/>
              <w:t>Бухгалтерские резервы в результате снижения кредитоспособности контрагентов производных финансовых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8A9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0F2C7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1F5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727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Кредитный дефолтный своп (CDS) на основе одной подписи</w:t>
            </w:r>
            <w:r w:rsidRPr="00AE5392">
              <w:rPr>
                <w:rFonts w:ascii="Times New Roman" w:eastAsia="Times New Roman" w:hAnsi="Times New Roman" w:cs="Times New Roman"/>
                <w:kern w:val="0"/>
                <w:lang w:eastAsia="ro-MD"/>
                <w14:ligatures w14:val="none"/>
              </w:rPr>
              <w:br/>
              <w:t>Пункт 19 Регламента об отношении к риску корректировки оценки кредита для банков.</w:t>
            </w:r>
            <w:r w:rsidRPr="00AE5392">
              <w:rPr>
                <w:rFonts w:ascii="Times New Roman" w:eastAsia="Times New Roman" w:hAnsi="Times New Roman" w:cs="Times New Roman"/>
                <w:kern w:val="0"/>
                <w:lang w:eastAsia="ro-MD"/>
                <w14:ligatures w14:val="none"/>
              </w:rPr>
              <w:br/>
              <w:t>Итого условных сумм CDS с единым названием, используемые для покрытия риска CVA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3FC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43BFF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975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E74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CDS, ОСНОВАННЫЕ НА ПОКАЗАТЕЛЯХ</w:t>
            </w:r>
            <w:r w:rsidRPr="00AE5392">
              <w:rPr>
                <w:rFonts w:ascii="Times New Roman" w:eastAsia="Times New Roman" w:hAnsi="Times New Roman" w:cs="Times New Roman"/>
                <w:kern w:val="0"/>
                <w:lang w:eastAsia="ro-MD"/>
                <w14:ligatures w14:val="none"/>
              </w:rPr>
              <w:br/>
              <w:t>Итого условных сумм CDS, основанных на показателях, используемых для покрытия риска CVA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998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4AD1F88"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CCD8D2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Строки</w:t>
            </w:r>
          </w:p>
        </w:tc>
      </w:tr>
      <w:tr w:rsidR="00AE5392" w:rsidRPr="00AE5392" w14:paraId="0BBBB7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F82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780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Общий риск CVA</w:t>
            </w:r>
            <w:r w:rsidRPr="00AE5392">
              <w:rPr>
                <w:rFonts w:ascii="Times New Roman" w:eastAsia="Times New Roman" w:hAnsi="Times New Roman" w:cs="Times New Roman"/>
                <w:kern w:val="0"/>
                <w:lang w:eastAsia="ro-MD"/>
                <w14:ligatures w14:val="none"/>
              </w:rPr>
              <w:br/>
              <w:t>Сумма строк 020-040, по необходимости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500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D2780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833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3C7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 соответствии с продвинутым методом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195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6ABEDE7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B2D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D4D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 соответствии со стандартизованным методом</w:t>
            </w:r>
            <w:r w:rsidRPr="00AE5392">
              <w:rPr>
                <w:rFonts w:ascii="Times New Roman" w:eastAsia="Times New Roman" w:hAnsi="Times New Roman" w:cs="Times New Roman"/>
                <w:kern w:val="0"/>
                <w:lang w:eastAsia="ro-MD"/>
                <w14:ligatures w14:val="none"/>
              </w:rPr>
              <w:br/>
              <w:t>Стандартизованный метод по риску CVA в соответствии с пунктом 12 Регламента об отношении к риску корректировки оценки кредита для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4BC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24D4D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A62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694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На основании метода первоначальной подверженности</w:t>
            </w:r>
            <w:r w:rsidRPr="00AE5392">
              <w:rPr>
                <w:rFonts w:ascii="Times New Roman" w:eastAsia="Times New Roman" w:hAnsi="Times New Roman" w:cs="Times New Roman"/>
                <w:kern w:val="0"/>
                <w:lang w:eastAsia="ro-MD"/>
                <w14:ligatures w14:val="none"/>
              </w:rPr>
              <w:br/>
              <w:t>Суммы, к которым применяется пункт 12 Регламента об отношении к риску корректировки оценки кредита для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269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1A9AE5D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36FB6AE"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10</w:t>
      </w:r>
      <w:r w:rsidRPr="00AE5392">
        <w:rPr>
          <w:rFonts w:ascii="Arial" w:eastAsia="Times New Roman" w:hAnsi="Arial" w:cs="Arial"/>
          <w:i/>
          <w:iCs/>
          <w:color w:val="663300"/>
          <w:kern w:val="0"/>
          <w:vertAlign w:val="superscript"/>
          <w:lang w:eastAsia="ro-MD"/>
          <w14:ligatures w14:val="none"/>
        </w:rPr>
        <w:t>1</w:t>
      </w:r>
      <w:r w:rsidRPr="00AE5392">
        <w:rPr>
          <w:rFonts w:ascii="Arial" w:eastAsia="Times New Roman" w:hAnsi="Arial" w:cs="Arial"/>
          <w:i/>
          <w:iCs/>
          <w:color w:val="663300"/>
          <w:kern w:val="0"/>
          <w:lang w:eastAsia="ro-MD"/>
          <w14:ligatures w14:val="none"/>
        </w:rPr>
        <w:t xml:space="preserve"> введено Пост.НБМ N 104 от 16.04.2020, в силу 01.01.2021]</w:t>
      </w:r>
    </w:p>
    <w:p w14:paraId="2FC001A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40D738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3171EC0"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Приложение № 10</w:t>
      </w:r>
      <w:r w:rsidRPr="00AE5392">
        <w:rPr>
          <w:rFonts w:ascii="Arial" w:eastAsia="Times New Roman" w:hAnsi="Arial" w:cs="Arial"/>
          <w:kern w:val="0"/>
          <w:sz w:val="24"/>
          <w:szCs w:val="24"/>
          <w:vertAlign w:val="superscript"/>
          <w:lang w:eastAsia="ro-MD"/>
          <w14:ligatures w14:val="none"/>
        </w:rPr>
        <w:t>2</w:t>
      </w:r>
    </w:p>
    <w:p w14:paraId="69037182"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к Инструкции о порядке представления банками</w:t>
      </w:r>
    </w:p>
    <w:p w14:paraId="44266630"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отчетов СОREP в целях надзора</w:t>
      </w:r>
    </w:p>
    <w:p w14:paraId="102B10B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F2DD935"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ОТЧЕТНОСТЬ ОБ ЭФФЕКТЕ РЫЧАГА</w:t>
      </w:r>
    </w:p>
    <w:p w14:paraId="7CF2A91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44D7AE0"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Глава I.</w:t>
      </w:r>
    </w:p>
    <w:p w14:paraId="2B6F9AC0"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ОБЩИЕ ИНСТРУКЦИИ</w:t>
      </w:r>
    </w:p>
    <w:p w14:paraId="7390742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7C4725B"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1.</w:t>
      </w:r>
    </w:p>
    <w:p w14:paraId="1663C87B"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Структура</w:t>
      </w:r>
    </w:p>
    <w:p w14:paraId="0D0ECBB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Данное приложение содержит дополнительные инструкции по формулярам, связанным с отчетностью об эффекте рычага (далее – "LR"):</w:t>
      </w:r>
    </w:p>
    <w:p w14:paraId="0BAAB5D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В общей сложности структура состоит из пяти формуляров:</w:t>
      </w:r>
    </w:p>
    <w:p w14:paraId="2F0F3BC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C 47.00: Расчет показателя эффекта рычага (LRCalc): Расчет показателя эффекта рычага;</w:t>
      </w:r>
    </w:p>
    <w:p w14:paraId="7674CAA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C 40.00: Показатель эффекта рычага – Формуляр 1 (LR1): Альтернативный подход к показателю измерения подверженности;</w:t>
      </w:r>
    </w:p>
    <w:p w14:paraId="798F83E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C 43.00: Показатель эффекта рычага – Формуляр 4 (LR4): Разбивка компонентов показателя измерения подверженности, используемого для расчета показателя эффекта рычага;</w:t>
      </w:r>
    </w:p>
    <w:p w14:paraId="11C4B60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lastRenderedPageBreak/>
        <w:t>– C 44.00: Показатель эффекта рычага – Формуляр 5 (LR5): Общая информация;</w:t>
      </w:r>
    </w:p>
    <w:p w14:paraId="4286D99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C 48.00: Волатильность показателя эффекта рычага (LR6).</w:t>
      </w:r>
    </w:p>
    <w:p w14:paraId="4A55790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w:t>
      </w:r>
      <w:r w:rsidRPr="00AE5392">
        <w:rPr>
          <w:rFonts w:ascii="Arial" w:eastAsia="Times New Roman" w:hAnsi="Arial" w:cs="Arial"/>
          <w:kern w:val="0"/>
          <w:sz w:val="24"/>
          <w:szCs w:val="24"/>
          <w:lang w:eastAsia="ro-MD"/>
          <w14:ligatures w14:val="none"/>
        </w:rPr>
        <w:t xml:space="preserve"> Для каждого формуляра предоставляются правовые ссылки, а также дополнительная подробная информация о более общих аспектах отчетности.</w:t>
      </w:r>
    </w:p>
    <w:p w14:paraId="4C10C3D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A3678E2"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2.</w:t>
      </w:r>
    </w:p>
    <w:p w14:paraId="56C84526"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Соглашение о нумерации</w:t>
      </w:r>
    </w:p>
    <w:p w14:paraId="5C11B4D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w:t>
      </w:r>
      <w:r w:rsidRPr="00AE5392">
        <w:rPr>
          <w:rFonts w:ascii="Arial" w:eastAsia="Times New Roman" w:hAnsi="Arial" w:cs="Arial"/>
          <w:kern w:val="0"/>
          <w:sz w:val="24"/>
          <w:szCs w:val="24"/>
          <w:lang w:eastAsia="ro-MD"/>
          <w14:ligatures w14:val="none"/>
        </w:rPr>
        <w:t xml:space="preserve"> Что касается ссылок на графы, строки и ячейки формуляров, документ должен соответствовать условному обозначению, изложенному в следующих параграфах. Эти числовые коды широко используются в правилах проверки.</w:t>
      </w:r>
    </w:p>
    <w:p w14:paraId="2E53ADD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w:t>
      </w:r>
      <w:r w:rsidRPr="00AE5392">
        <w:rPr>
          <w:rFonts w:ascii="Arial" w:eastAsia="Times New Roman" w:hAnsi="Arial" w:cs="Arial"/>
          <w:kern w:val="0"/>
          <w:sz w:val="24"/>
          <w:szCs w:val="24"/>
          <w:lang w:eastAsia="ro-MD"/>
          <w14:ligatures w14:val="none"/>
        </w:rPr>
        <w:t xml:space="preserve"> В инструкции используются следующие общие обозначения: {Формуляр; Строка; Графа}. Звездочка будет использоваться, чтобы указать, что ссылка сделана на всю строку или графу.</w:t>
      </w:r>
    </w:p>
    <w:p w14:paraId="5B40F61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6.</w:t>
      </w:r>
      <w:r w:rsidRPr="00AE5392">
        <w:rPr>
          <w:rFonts w:ascii="Arial" w:eastAsia="Times New Roman" w:hAnsi="Arial" w:cs="Arial"/>
          <w:kern w:val="0"/>
          <w:sz w:val="24"/>
          <w:szCs w:val="24"/>
          <w:lang w:eastAsia="ro-MD"/>
          <w14:ligatures w14:val="none"/>
        </w:rPr>
        <w:t xml:space="preserve"> Для проверок в формуляре, в котором используются только пункты данных соответствующего формуляра, записи не ссылаются на какой-либо формуляр: {Строка; Графа}.</w:t>
      </w:r>
    </w:p>
    <w:p w14:paraId="662E645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7.</w:t>
      </w:r>
      <w:r w:rsidRPr="00AE5392">
        <w:rPr>
          <w:rFonts w:ascii="Arial" w:eastAsia="Times New Roman" w:hAnsi="Arial" w:cs="Arial"/>
          <w:kern w:val="0"/>
          <w:sz w:val="24"/>
          <w:szCs w:val="24"/>
          <w:lang w:eastAsia="ro-MD"/>
          <w14:ligatures w14:val="none"/>
        </w:rPr>
        <w:t xml:space="preserve"> В отчетности о показателе эффекта рычага, "из которой" относится к элементу, который является подразделом категории подверженности более высокого уровня, а "элемент меморандум" относится к отдельной статье, которая не является подразделом класса подверженности. Если не указано иное, отчетность обоих типов ячеек обязательна.</w:t>
      </w:r>
    </w:p>
    <w:p w14:paraId="1CCB509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EDF908A"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3.</w:t>
      </w:r>
    </w:p>
    <w:p w14:paraId="21B8D640"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Сокращения</w:t>
      </w:r>
    </w:p>
    <w:p w14:paraId="4B00201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8.</w:t>
      </w:r>
      <w:r w:rsidRPr="00AE5392">
        <w:rPr>
          <w:rFonts w:ascii="Arial" w:eastAsia="Times New Roman" w:hAnsi="Arial" w:cs="Arial"/>
          <w:kern w:val="0"/>
          <w:sz w:val="24"/>
          <w:szCs w:val="24"/>
          <w:lang w:eastAsia="ro-MD"/>
          <w14:ligatures w14:val="none"/>
        </w:rPr>
        <w:t xml:space="preserve"> Для целей настоящего приложения и формуляров используются следующие сокращения:</w:t>
      </w:r>
    </w:p>
    <w:p w14:paraId="5EDC70E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8.1. Закон № 202/2017 - Закон о деятельности банков № 202/2017;</w:t>
      </w:r>
    </w:p>
    <w:p w14:paraId="49E3C6C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8.2. Регламент № 111/2018 – Регламент о подходе к кредитному риску для банков согласно стандартизованному подходу, утвержденный Постановлением Исполнительного комитета НБМ № 111/2018;</w:t>
      </w:r>
    </w:p>
    <w:p w14:paraId="424E767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8.3. Регламент № 112/2018 – Регламент о техниках снижения кредитного риска, используемых банками, утвержденный Постановлением Исполнительного комитета НБМ № 112/2018;</w:t>
      </w:r>
    </w:p>
    <w:p w14:paraId="5724BFA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8.4. Регламент № 114/2018 - Регламент о подходе к рыночному риску согласно стандартизованному подходу, утвержденный ПИК НБМ № 114/2018;</w:t>
      </w:r>
    </w:p>
    <w:p w14:paraId="37DA2C0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8.5. Регламент № 220/2025 – Регламент об отношении к кредитному риску контрагента для банков, утвержденный ПИК НБМ № 220/2025;</w:t>
      </w:r>
    </w:p>
    <w:p w14:paraId="47D7329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8.6. SFT - операции финансирования ценных бумаг (Securities Financing Transaction) и означает "сделки выкупа, операции дачи или получения ценных бумаг или товаров взаймы, долгосрочных расчетных сделок и маржинальных кредитных сделок" пп.5.2 Регламента 176/2025;</w:t>
      </w:r>
    </w:p>
    <w:p w14:paraId="25BD0AA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8.7. CRM - снижение кредитного риска (Credit Risk Mitigation), определенным в п.3 Регламента № 112/2018;</w:t>
      </w:r>
    </w:p>
    <w:p w14:paraId="604F425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8.8. CSD – Единый центральный депозитарий ценных бумаг (Central Securities Depository), т.е. Единый центральный депозитарий ценных бумаг, определенный ст.2 Закона о Центральном едином депозитарии ценных бумаг № 234/2016;</w:t>
      </w:r>
    </w:p>
    <w:p w14:paraId="5BB03BD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8.9. CPCC – квалифицированный центральный контрагент (Qualifying Central Counterparty);</w:t>
      </w:r>
    </w:p>
    <w:p w14:paraId="12F3E70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8.10. PFE – потенциальная будущая подверженность (Potential Future Exposure);</w:t>
      </w:r>
    </w:p>
    <w:p w14:paraId="31F35F3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8.11. SA-CCR - стандартизованный подход к кредитному риску контрагента";</w:t>
      </w:r>
    </w:p>
    <w:p w14:paraId="6098D97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lastRenderedPageBreak/>
        <w:t>8.12. NICA - независимая чистая сумма реальных гарантий.</w:t>
      </w:r>
    </w:p>
    <w:p w14:paraId="62DB4FD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292F25B"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4.</w:t>
      </w:r>
    </w:p>
    <w:p w14:paraId="2A683B37"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Условные обозначения знаков</w:t>
      </w:r>
    </w:p>
    <w:p w14:paraId="7BB4829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9.</w:t>
      </w:r>
      <w:r w:rsidRPr="00AE5392">
        <w:rPr>
          <w:rFonts w:ascii="Arial" w:eastAsia="Times New Roman" w:hAnsi="Arial" w:cs="Arial"/>
          <w:kern w:val="0"/>
          <w:sz w:val="24"/>
          <w:szCs w:val="24"/>
          <w:lang w:eastAsia="ro-MD"/>
          <w14:ligatures w14:val="none"/>
        </w:rPr>
        <w:t xml:space="preserve"> Все значения сообщаются как положительные числа. Исключением являются:</w:t>
      </w:r>
    </w:p>
    <w:p w14:paraId="5703FF3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9.1. Элементы, названию которых предшествует отрицательный знак (-), для которых предполагается, что положительное значение не будет выведено.</w:t>
      </w:r>
    </w:p>
    <w:p w14:paraId="4F62480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9.2. {LRCalc;0310;0010}, {LRCalc;0320;0010}, {LRCalc;0330;0010}, {LRCalc;0340;0010}, которые обычно содержат положительные значения, но в некоторых крайних случаях могут содержать отрицательные значения.</w:t>
      </w:r>
    </w:p>
    <w:p w14:paraId="0872221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D929543"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Глава II:</w:t>
      </w:r>
    </w:p>
    <w:p w14:paraId="1B74FB11"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ИНСТРУКЦИИ ПО ФОРМУЛЯРАМ</w:t>
      </w:r>
    </w:p>
    <w:p w14:paraId="71D078D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5B8BCC0"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1.</w:t>
      </w:r>
    </w:p>
    <w:p w14:paraId="7B2DFA46"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Формулы для расчета показателя эффекта рычага</w:t>
      </w:r>
    </w:p>
    <w:p w14:paraId="2DE7382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10.</w:t>
      </w:r>
      <w:r w:rsidRPr="00AE5392">
        <w:rPr>
          <w:rFonts w:ascii="Arial" w:eastAsia="Times New Roman" w:hAnsi="Arial" w:cs="Arial"/>
          <w:kern w:val="0"/>
          <w:sz w:val="24"/>
          <w:szCs w:val="24"/>
          <w:lang w:eastAsia="ro-MD"/>
          <w14:ligatures w14:val="none"/>
        </w:rPr>
        <w:t xml:space="preserve"> Показатель эффекта рычага основывается на показателе измерения капитала и показателе измерения совокупной подверженности, которые можно рассчитать с использованием ячеек в LRCalc.</w:t>
      </w:r>
    </w:p>
    <w:p w14:paraId="1A63142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11.</w:t>
      </w:r>
      <w:r w:rsidRPr="00AE5392">
        <w:rPr>
          <w:rFonts w:ascii="Arial" w:eastAsia="Times New Roman" w:hAnsi="Arial" w:cs="Arial"/>
          <w:kern w:val="0"/>
          <w:sz w:val="24"/>
          <w:szCs w:val="24"/>
          <w:lang w:eastAsia="ro-MD"/>
          <w14:ligatures w14:val="none"/>
        </w:rPr>
        <w:t xml:space="preserve"> Показатель эффекта рычага = {LRCalc;0310;0010}/{LRCalc;0290;0010}.</w:t>
      </w:r>
    </w:p>
    <w:p w14:paraId="6608F50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0AD1E15"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2.</w:t>
      </w:r>
    </w:p>
    <w:p w14:paraId="0C67CDDE"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Пороги существенности для производных финансовых инструментов</w:t>
      </w:r>
    </w:p>
    <w:p w14:paraId="0551870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12.</w:t>
      </w:r>
      <w:r w:rsidRPr="00AE5392">
        <w:rPr>
          <w:rFonts w:ascii="Arial" w:eastAsia="Times New Roman" w:hAnsi="Arial" w:cs="Arial"/>
          <w:kern w:val="0"/>
          <w:sz w:val="24"/>
          <w:szCs w:val="24"/>
          <w:lang w:eastAsia="ro-MD"/>
          <w14:ligatures w14:val="none"/>
        </w:rPr>
        <w:t xml:space="preserve"> Чтобы уменьшить нагрузку отчетности для банков с ограниченными подверженностями по производным финансовым инструментам, при оценке относительной значимости подверженностей по производным финансовым инструментам по отношению к совокупной подверженности, соответствующей показателю эффекта рычага, используются следующие показатели измерения. Банки рассчитывают эти показатели измерения в соответствии с формулой п.13.</w:t>
      </w:r>
    </w:p>
    <w:p w14:paraId="23B5100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13.</w:t>
      </w:r>
      <w:r w:rsidRPr="00AE5392">
        <w:rPr>
          <w:rFonts w:ascii="Arial" w:eastAsia="Times New Roman" w:hAnsi="Arial" w:cs="Arial"/>
          <w:kern w:val="0"/>
          <w:sz w:val="24"/>
          <w:szCs w:val="24"/>
          <w:lang w:eastAsia="ro-MD"/>
          <w14:ligatures w14:val="none"/>
        </w:rPr>
        <w:t xml:space="preserve"> </w:t>
      </w:r>
      <w:r w:rsidRPr="00AE5392">
        <w:rPr>
          <w:rFonts w:ascii="Arial" w:eastAsia="Times New Roman" w:hAnsi="Arial" w:cs="Arial"/>
          <w:i/>
          <w:iCs/>
          <w:kern w:val="0"/>
          <w:sz w:val="24"/>
          <w:szCs w:val="24"/>
          <w:lang w:eastAsia="ro-MD"/>
          <w14:ligatures w14:val="none"/>
        </w:rPr>
        <w:t>Доля производных финансовых инструментов = Подверженность по производным финансовым инструментам/ Общая подверженность.</w:t>
      </w:r>
    </w:p>
    <w:p w14:paraId="7435033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14.</w:t>
      </w:r>
      <w:r w:rsidRPr="00AE5392">
        <w:rPr>
          <w:rFonts w:ascii="Arial" w:eastAsia="Times New Roman" w:hAnsi="Arial" w:cs="Arial"/>
          <w:kern w:val="0"/>
          <w:sz w:val="24"/>
          <w:szCs w:val="24"/>
          <w:lang w:eastAsia="ro-MD"/>
          <w14:ligatures w14:val="none"/>
        </w:rPr>
        <w:t xml:space="preserve"> В целях п.13 показатель измерения подверженности по производным финансовым инструментам равен: {LRCalc;0061;0010}+{LRCalc;0065;0010}+ {LRCalc;0071;0010}+{LRCalc;0081;001 0}+{LRCalc;0091;0010}+{LRCalc;0092;0010}+{LRCalc;0093;0010}+{LRCalc;0101;0010}+ {LRCalc;0102;0010}+{LRCalc;0103;0010}+{LRCalc; 0104;0010} +{LRCalc;0110;0010} +{LRCalc;0120;0010}+{LRCalc ;0130;0010}+{LRCalc;0140;0010}.</w:t>
      </w:r>
    </w:p>
    <w:p w14:paraId="30C96AA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15.</w:t>
      </w:r>
      <w:r w:rsidRPr="00AE5392">
        <w:rPr>
          <w:rFonts w:ascii="Arial" w:eastAsia="Times New Roman" w:hAnsi="Arial" w:cs="Arial"/>
          <w:kern w:val="0"/>
          <w:sz w:val="24"/>
          <w:szCs w:val="24"/>
          <w:lang w:eastAsia="ro-MD"/>
          <w14:ligatures w14:val="none"/>
        </w:rPr>
        <w:t xml:space="preserve"> В целях п.13 показатель измерения совокупной равен: {LRCalc;0290;0010}.</w:t>
      </w:r>
    </w:p>
    <w:p w14:paraId="3A0D48B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16.</w:t>
      </w:r>
      <w:r w:rsidRPr="00AE5392">
        <w:rPr>
          <w:rFonts w:ascii="Arial" w:eastAsia="Times New Roman" w:hAnsi="Arial" w:cs="Arial"/>
          <w:kern w:val="0"/>
          <w:sz w:val="24"/>
          <w:szCs w:val="24"/>
          <w:lang w:eastAsia="ro-MD"/>
          <w14:ligatures w14:val="none"/>
        </w:rPr>
        <w:t xml:space="preserve"> Общая условная сумма, используемая в качестве референтной по производным финансовым инструментам = {LR1; 0010;0070}. Банки всегда заполняют данные ячейки.</w:t>
      </w:r>
    </w:p>
    <w:p w14:paraId="2AAC136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17.</w:t>
      </w:r>
      <w:r w:rsidRPr="00AE5392">
        <w:rPr>
          <w:rFonts w:ascii="Arial" w:eastAsia="Times New Roman" w:hAnsi="Arial" w:cs="Arial"/>
          <w:kern w:val="0"/>
          <w:sz w:val="24"/>
          <w:szCs w:val="24"/>
          <w:lang w:eastAsia="ro-MD"/>
          <w14:ligatures w14:val="none"/>
        </w:rPr>
        <w:t xml:space="preserve"> Объем кредитных производных финансовых инструментов = {LR1;0020;0070} + {LR1;0050;0070}. Банки всегда заполняют данные ячейки.</w:t>
      </w:r>
    </w:p>
    <w:p w14:paraId="2670948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18.</w:t>
      </w:r>
      <w:r w:rsidRPr="00AE5392">
        <w:rPr>
          <w:rFonts w:ascii="Arial" w:eastAsia="Times New Roman" w:hAnsi="Arial" w:cs="Arial"/>
          <w:kern w:val="0"/>
          <w:sz w:val="24"/>
          <w:szCs w:val="24"/>
          <w:lang w:eastAsia="ro-MD"/>
          <w14:ligatures w14:val="none"/>
        </w:rPr>
        <w:t xml:space="preserve"> Банки должны заполнить ячейки, указанные в пункте 21, если выполняется любое из следующих условий:</w:t>
      </w:r>
    </w:p>
    <w:p w14:paraId="47FFF26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18.1. доля производных финансовых инструментов, указанная в пункте 13, превышает 1,5%;</w:t>
      </w:r>
    </w:p>
    <w:p w14:paraId="4102A1E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xml:space="preserve">18.2. доля производных финансовых инструментов, указанная в пункте 13, превышает 2,0 %. Критерии входа и выхода, установленные в части 2 главы I настоящей Инструкции, применяются, за исключением случая, указанного в пп.18.2, </w:t>
      </w:r>
      <w:r w:rsidRPr="00AE5392">
        <w:rPr>
          <w:rFonts w:ascii="Arial" w:eastAsia="Times New Roman" w:hAnsi="Arial" w:cs="Arial"/>
          <w:kern w:val="0"/>
          <w:sz w:val="24"/>
          <w:szCs w:val="24"/>
          <w:lang w:eastAsia="ro-MD"/>
          <w14:ligatures w14:val="none"/>
        </w:rPr>
        <w:lastRenderedPageBreak/>
        <w:t>в котором банки начинают предоставлять информацию со следующей отчетной даты, если ими превышено пороговое значение на одну отчетную дату.</w:t>
      </w:r>
    </w:p>
    <w:p w14:paraId="1D09B78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19.</w:t>
      </w:r>
      <w:r w:rsidRPr="00AE5392">
        <w:rPr>
          <w:rFonts w:ascii="Arial" w:eastAsia="Times New Roman" w:hAnsi="Arial" w:cs="Arial"/>
          <w:kern w:val="0"/>
          <w:sz w:val="24"/>
          <w:szCs w:val="24"/>
          <w:lang w:eastAsia="ro-MD"/>
          <w14:ligatures w14:val="none"/>
        </w:rPr>
        <w:t xml:space="preserve"> Банки, для которых общая условная сумма, используемая в качестве справочной по производным финансовым инструментам, как определено в пункте 16, превышает эквивалент в молдавских леях 10 миллиардов евро, должны заполнить ячейки, указанные в пункте 21, даже если их доля производных финансовых инструментов не соответствует условиям, описанным в пункте 18. Критерии входа, установленные в части 2 главы I настоящей Инструкции, не применяются к пункту 12. Банки начинают предоставлять информацию со следующей отчетной даты, если ими был превышен пороговый показатель на одну отчетную дату.</w:t>
      </w:r>
    </w:p>
    <w:p w14:paraId="18D311C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20.</w:t>
      </w:r>
      <w:r w:rsidRPr="00AE5392">
        <w:rPr>
          <w:rFonts w:ascii="Arial" w:eastAsia="Times New Roman" w:hAnsi="Arial" w:cs="Arial"/>
          <w:kern w:val="0"/>
          <w:sz w:val="24"/>
          <w:szCs w:val="24"/>
          <w:lang w:eastAsia="ro-MD"/>
          <w14:ligatures w14:val="none"/>
        </w:rPr>
        <w:t xml:space="preserve"> Банки обязаны заполнять ячейки, указанные в пункте 22, если выполняется любое из условий, установленных в п.25 главы I настоящей Инструкции.</w:t>
      </w:r>
    </w:p>
    <w:p w14:paraId="745F028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Применяются критерии входа и выхода, установленные в части 2 главы I настоящей Инструкции, за исключением случая, указанного в пп.20.2, в котором банки начинают предоставление отчетности со следующей отчетной даты, если они превысили пороговое значение на одну отчетную дату.</w:t>
      </w:r>
    </w:p>
    <w:p w14:paraId="7BF09DB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21.</w:t>
      </w:r>
      <w:r w:rsidRPr="00AE5392">
        <w:rPr>
          <w:rFonts w:ascii="Arial" w:eastAsia="Times New Roman" w:hAnsi="Arial" w:cs="Arial"/>
          <w:kern w:val="0"/>
          <w:sz w:val="24"/>
          <w:szCs w:val="24"/>
          <w:lang w:eastAsia="ro-MD"/>
          <w14:ligatures w14:val="none"/>
        </w:rPr>
        <w:t xml:space="preserve"> Ячейки, которые банки должны заполнить в соответствии с пунктами 18 и 19, следующие: {LR1;0010;0010}, {LR1;0010;0020}, {LR1;0020;0010}, {LR1;0020;0020}, {LR1;0030;0070}, {LR1;0040;0070}, {LR1;0050;0010}, {LR1;0050;0020}, {LR1;0060;0010}, {LR1;0060;0020}, и {LR1;0060;0070}.</w:t>
      </w:r>
    </w:p>
    <w:p w14:paraId="58DFDAA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22.</w:t>
      </w:r>
      <w:r w:rsidRPr="00AE5392">
        <w:rPr>
          <w:rFonts w:ascii="Arial" w:eastAsia="Times New Roman" w:hAnsi="Arial" w:cs="Arial"/>
          <w:kern w:val="0"/>
          <w:sz w:val="24"/>
          <w:szCs w:val="24"/>
          <w:lang w:eastAsia="ro-MD"/>
          <w14:ligatures w14:val="none"/>
        </w:rPr>
        <w:t xml:space="preserve"> Ячейки, которые банки должны заполнить в соответствии с пунктом 20, следующие: {LR1;0020;0075}, {LR1;0050;0075} şi {LR1;0050;0085}.</w:t>
      </w:r>
    </w:p>
    <w:p w14:paraId="1ED55DF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A839AC2"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3.</w:t>
      </w:r>
    </w:p>
    <w:p w14:paraId="25D4FB3D"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C 47.00 – Расчет показателя эффекта рычага</w:t>
      </w:r>
      <w:r w:rsidRPr="00AE5392">
        <w:rPr>
          <w:rFonts w:ascii="Arial" w:eastAsia="Times New Roman" w:hAnsi="Arial" w:cs="Arial"/>
          <w:b/>
          <w:bCs/>
          <w:kern w:val="0"/>
          <w:sz w:val="24"/>
          <w:szCs w:val="24"/>
          <w:lang w:eastAsia="ro-MD"/>
          <w14:ligatures w14:val="none"/>
        </w:rPr>
        <w:t xml:space="preserve"> </w:t>
      </w:r>
      <w:r w:rsidRPr="00AE5392">
        <w:rPr>
          <w:rFonts w:ascii="Arial" w:eastAsia="Times New Roman" w:hAnsi="Arial" w:cs="Arial"/>
          <w:b/>
          <w:bCs/>
          <w:i/>
          <w:iCs/>
          <w:kern w:val="0"/>
          <w:sz w:val="24"/>
          <w:szCs w:val="24"/>
          <w:lang w:eastAsia="ro-MD"/>
          <w14:ligatures w14:val="none"/>
        </w:rPr>
        <w:t>(LRCalc)</w:t>
      </w:r>
    </w:p>
    <w:p w14:paraId="76B7294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23.</w:t>
      </w:r>
      <w:r w:rsidRPr="00AE5392">
        <w:rPr>
          <w:rFonts w:ascii="Arial" w:eastAsia="Times New Roman" w:hAnsi="Arial" w:cs="Arial"/>
          <w:kern w:val="0"/>
          <w:sz w:val="24"/>
          <w:szCs w:val="24"/>
          <w:lang w:eastAsia="ro-MD"/>
          <w14:ligatures w14:val="none"/>
        </w:rPr>
        <w:t xml:space="preserve"> В этом формуляре собираются данные, необходимые для расчета показателя эффекта рычага, определенного в Регламенте № 176/2025.</w:t>
      </w:r>
    </w:p>
    <w:p w14:paraId="6BB6712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24.</w:t>
      </w:r>
      <w:r w:rsidRPr="00AE5392">
        <w:rPr>
          <w:rFonts w:ascii="Arial" w:eastAsia="Times New Roman" w:hAnsi="Arial" w:cs="Arial"/>
          <w:kern w:val="0"/>
          <w:sz w:val="24"/>
          <w:szCs w:val="24"/>
          <w:lang w:eastAsia="ro-MD"/>
          <w14:ligatures w14:val="none"/>
        </w:rPr>
        <w:t xml:space="preserve"> Банки предоставляют данные по показателю эффекта рычага ежеквартально. В каждом квартале значение "на отчетную дату" соответствует значению на последний календарный день третьего месяца соответствующего квартала.</w:t>
      </w:r>
    </w:p>
    <w:p w14:paraId="511F335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25.</w:t>
      </w:r>
      <w:r w:rsidRPr="00AE5392">
        <w:rPr>
          <w:rFonts w:ascii="Arial" w:eastAsia="Times New Roman" w:hAnsi="Arial" w:cs="Arial"/>
          <w:kern w:val="0"/>
          <w:sz w:val="24"/>
          <w:szCs w:val="24"/>
          <w:lang w:eastAsia="ro-MD"/>
          <w14:ligatures w14:val="none"/>
        </w:rPr>
        <w:t xml:space="preserve"> Банки должны сообщать элементы в части "Стоимость подверженности" с положительным знаком в соответствии с условным обозначением знаков, указанным в части 4 главы I настоящего приложения (за исключением элементов {LRCalc;0270;0010}), как если бы элементы, сообщаемые с отрицательным знаком (например, освобождения/вычеты) в соответствии с условным обозначением знаков, указанным в части 4 главы I настоящего приложения, не применялись.</w:t>
      </w:r>
    </w:p>
    <w:p w14:paraId="3501728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26.</w:t>
      </w:r>
      <w:r w:rsidRPr="00AE5392">
        <w:rPr>
          <w:rFonts w:ascii="Arial" w:eastAsia="Times New Roman" w:hAnsi="Arial" w:cs="Arial"/>
          <w:kern w:val="0"/>
          <w:sz w:val="24"/>
          <w:szCs w:val="24"/>
          <w:lang w:eastAsia="ro-MD"/>
          <w14:ligatures w14:val="none"/>
        </w:rPr>
        <w:t xml:space="preserve"> Любая сумма, на которую увеличивается общая сумма собственных средств или подверженность для расчета показателя эффекта рычага, должна быть представлена в отчете как положительное значение. И наоборот, любая сумма, на которую уменьшается общая сумма собственных средств или подверженность для расчета показателя эффекта рычага, должна быть представлена в отчете как отрицательное значение. Если перед наименованием элемента стоит отрицательный знак (-), предполагается, что данному элементу не будет представлено положительное значение.</w:t>
      </w:r>
    </w:p>
    <w:p w14:paraId="1393DB1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27.</w:t>
      </w:r>
      <w:r w:rsidRPr="00AE5392">
        <w:rPr>
          <w:rFonts w:ascii="Arial" w:eastAsia="Times New Roman" w:hAnsi="Arial" w:cs="Arial"/>
          <w:kern w:val="0"/>
          <w:sz w:val="24"/>
          <w:szCs w:val="24"/>
          <w:lang w:eastAsia="ro-MD"/>
          <w14:ligatures w14:val="none"/>
        </w:rPr>
        <w:t xml:space="preserve"> Если сумма подлежит вычету по более чем одному основанию, эта сумма вычитается из подверженности только в одной строке формы C 47.00.</w:t>
      </w:r>
    </w:p>
    <w:p w14:paraId="2A49F69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45"/>
        <w:gridCol w:w="4335"/>
        <w:gridCol w:w="2204"/>
      </w:tblGrid>
      <w:tr w:rsidR="00AE5392" w:rsidRPr="00AE5392" w14:paraId="7CA2D088" w14:textId="77777777" w:rsidTr="00AE5392">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728535B9"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Формат отчета</w:t>
            </w:r>
          </w:p>
          <w:p w14:paraId="7B6AEF9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5077728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Сод банка ______________________</w:t>
            </w:r>
          </w:p>
          <w:p w14:paraId="1170FE0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Период отчетности _______________</w:t>
            </w:r>
          </w:p>
          <w:p w14:paraId="36CD543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7E24926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47.00 - РАСЧЕТ ПОКАЗАТЕЛЯ ЭФФЕКТА РЫЧАГА</w:t>
            </w:r>
            <w:r w:rsidRPr="00AE5392">
              <w:rPr>
                <w:rFonts w:ascii="Times New Roman" w:eastAsia="Times New Roman" w:hAnsi="Times New Roman" w:cs="Times New Roman"/>
                <w:kern w:val="0"/>
                <w:lang w:eastAsia="ro-MD"/>
                <w14:ligatures w14:val="none"/>
              </w:rPr>
              <w:t xml:space="preserve"> (LRCalc)</w:t>
            </w:r>
          </w:p>
          <w:p w14:paraId="5C10694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0712013" w14:textId="77777777" w:rsidTr="00AE5392">
        <w:trPr>
          <w:jc w:val="center"/>
        </w:trPr>
        <w:tc>
          <w:tcPr>
            <w:tcW w:w="4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D26DD2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Строка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FF02C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Стоимость подверженности</w:t>
            </w:r>
          </w:p>
        </w:tc>
        <w:tc>
          <w:tcPr>
            <w:tcW w:w="750" w:type="pc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201B3FF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Подверженность LR:</w:t>
            </w:r>
            <w:r w:rsidRPr="00AE5392">
              <w:rPr>
                <w:rFonts w:ascii="Times New Roman" w:eastAsia="Times New Roman" w:hAnsi="Times New Roman" w:cs="Times New Roman"/>
                <w:b/>
                <w:bCs/>
                <w:kern w:val="0"/>
                <w:lang w:eastAsia="ro-MD"/>
                <w14:ligatures w14:val="none"/>
              </w:rPr>
              <w:br/>
              <w:t>Отчетная дата</w:t>
            </w:r>
          </w:p>
        </w:tc>
      </w:tr>
      <w:tr w:rsidR="00AE5392" w:rsidRPr="00AE5392" w14:paraId="27233B82"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E847B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1487B5"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EA6FC2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r>
      <w:tr w:rsidR="00AE5392" w:rsidRPr="00AE5392" w14:paraId="47874D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EA2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FAB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SFT: Стоимость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926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62A3FE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E9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FF5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SFT: увеличение для риска контрагента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419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9B46B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2B1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8A0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Отступление для SFT: увеличение согласно п.58 Регламента 176/2025 и п.75-83 Регламента № 112/2018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CC8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23CAB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024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C4F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Риск контрагента для SFT, осуществленных в качестве агента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477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ACCD8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C50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95E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Стадия CPC, исключенная из подверженностей по SFT, в случае которых клиент был компенсирован</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B3C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39BF8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757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551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Производные инструменты: текущая стоимость по замене в рамках SA-CCR (без учета влияния залога на NICA)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EE5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075C2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47C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900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Влияние признания залога на NICA в случае сделок, заключенных с клиентами, которые компенсируются CPCC (стоимостью замещения в SA-CCR)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61F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F85609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277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BFF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Эффект вычета приемлемой денежной вариационной маржи, полученной из рыночной стоимости производных финансовых инструментов (стоимости замещения в рамках SA-CCR)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BF4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EF890D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85E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B6F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Влияние сегмента CPC, исключенного из подверженностей, связанных с компенсированными сделками для клиентов (стоимость замещения в SA-CCR)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A51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2FD56D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8BC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5AF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Производные финансовые инструменты: вклад в потенциальные будущие подверженности по SA-CCR (множитель равен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54A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DC21C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920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F99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Влияние более низкого множителя для сделок, заключенных с клиентами, клиринг которых осуществляется CPCC, на вклад в потенциальную будущую подверженность (потенциальная будущая подверженность в SA-CCR)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C38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7885E1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B7D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9D8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Влияние сегмента CPC, исключенного из подверженностей, связанных с компенсированными сделками для клиентов (потенциальная будущая подверженность в SA-CCR)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5CF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AE1B8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F9C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176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Исключение для производных финансовых инструментов: вклад в стоимость по замене в рамках упрощенного стандартизированного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8C0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4043C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754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2FD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Влияние сегмента CPC, исключенного из подверженностей, связанных с компенсированными сделками для клиентов (затраты на замещение в рамках упрощенного стандартизированного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CF9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101750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925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E1F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Исключение для производных финансовых инструментов: вклад в потенциальную будущую подверженность в рамках упрощенного стандартизированного подхода (множитель равен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97D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B4EBC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3E8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96E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Влияние сегмента CPC, исключенного из подверженностей, связанных с компенсированными сделками для клиентов (потенциальная будущая подверженность в рамках упрощенного стандартизированного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649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A846D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8A0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C41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Исключение для производных финансовых инструментов: метод первоначальной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7D3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9834D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9E3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C65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Сегмент CPC, исключенный из подверженностей, связанных с компенсированными сделками для клиентов метод первоначальной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01C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F4BCC7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2B9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33F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Ограниченная условная сумма проданных кредитных производных финансовых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7E2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B5EFEA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F79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9BD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Вычет приемлемых приобретенных кредитных производных финансовых инструментов из стоимости проданных кредитных производных финансовых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4D1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B04945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BE1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B32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Внебалансовые элементы со степенью конверсии кредита 10 % в соответствии с п.61-64 Регламента № 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3E5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0E722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C7C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101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Внебалансовые элементы со степенью конверсии кредита 20 % в соответствии с п.61-64 Регламента № 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8A1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37489A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3B3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849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Внебалансовые элементы со степенью конверсии кредита 50 % в соответствии с п.61-64 Регламента № 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B7A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1A295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2A9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F5D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Внебалансовые элементы со степенью конверсии кредита 100 % в соответствии с п.61-64 Регламента № 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DB9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F6169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6C9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93D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Общие корректировки кредитного риска, связанные с внебалансовыми элементами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CA9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E1029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DE4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9F0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Стандартные операции по покупкам и продажам, подлежащие расчету: балансовая стоимость в соответствии с принципом учета на дату заключения сделки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A49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2F62D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9B4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1B5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Стандартные продажи, подлежащие расчету: возобновление взаимозачета по принципу учета на дату заключения сделки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688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C0BC67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BE9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086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Стандартные продажи, подлежащие расчету: компенсация в соответствии с п.66 Регламента № 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0A1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43118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A3F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095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Стандартные покупки, подлежащие расчету: полное признание обязательств по оплате в соответствии с принципом учета на дату расчета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542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6CCE2B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779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99F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Стандартные покупки, подлежащие расчету: зачет с платежными обязательствами по принципу учета на дату расчетов в соответствии с п.67-68 Регламента № 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F13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47D44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20A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20F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9DC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AFC74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CF7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BF0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Общие корректировки кредитного риска, связанные с внебалансовыми элементами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F0D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5FE0FD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388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474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Соглашения "cash pooling", которые не могут быть взаимозачтены с точки зрения пруденциального регулирования: стоимость в рамках бухгалтерского учета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42A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252FB3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1BE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480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Соглашения "cash pooling", которые не могут быть взаимозачтены с точки зрения пруденциального регулирования: эффект валового взаимозачета, применяемого в рамках бухгалтерского учета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5E0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7F71D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BA5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46E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Соглашения "cash pooling", которые не могут быть взаимозачтены с точки зрения пруденциального регулирования: стоимость в рамках бухгалтерского учета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E0A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0F5F2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7BC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616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Соглашения "cash pooling", которые не могут быть взаимозачтены с точки зрения пруденциального регулирования: эффект валового взаимозачета, применяемого в рамках бухгалтерского учета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6E4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4DD8F4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58C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D98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Соглашения "cash pooling", которые не могут быть взаимозачтены с точки зрения пруденциального регулирования: признание компенсации в соответствии с п.25-26 Регламента № 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2E1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9A402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E31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B56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Соглашения "cash pooling", которые не могут быть взаимозачтены с точки зрения пруденциального регулирования: признание компенсации в соответствии с п.27 Регламента № 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B68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DA4ECF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530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94F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Валовая конверсия обеспечения, предоставленного для производных финансовых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864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47812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42F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064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Долговые требования по вариации маржи денежных средств, предоставленных в операциях с производными инструментами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F15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FB158D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6E2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AE2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Сегмент CPC, исключенный из подверженностей по сделкам в случае которых клиент был компенсирован (первоначальная маржа)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1DD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D287F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9BD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6BD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Корректировки для операций, учитываемых как продажи SFT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E2E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5CE0F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0E3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D9C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Снижение стоимости подверженности по кредитам предварительного финансирования или мезонинным кредитам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6C4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EF4F04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E18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B29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Активы, подлежащие доверительному управлению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C2F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EF15B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38A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8D4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Внутригрупповые подверженности (на индивидуальной основе), исключенные в соответствии с подп.19.2 Регламента № 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F4A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3C067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131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667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Исключенные подверженности в рамках институциональной схемы защиты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D24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558AE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FD1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5C2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Исключенные обеспеченные части подверженностей, возникающих из экспортных кредитов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D97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9E09C9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207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008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Исключенное избыточное обеспечение, депонированное у трехсторонних агентов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74F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4C05A1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53B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7AE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Исключенные секьюритизированные подверженности, которые представляют собой существенную передачу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250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3C981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D39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3F0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Подверженности перед центральным банком, исключенные в соответствии с подп.19.10 Регламента № 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22A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46C037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B33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B2D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Вспомогательные банковские услуги центральных депозитариев ценных бумаг/банков, исключенные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D48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CC1ABC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E0D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076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Вспомогательные банковские услуги уполномоченных банков, исключенные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1CA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A7ABD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886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F66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Подверженности, исключенные в соответствии с подп. 19.7 Регламента № 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193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C7955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FAC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851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Исключенные подверженности государственных банков развития – инвестиции государственного сектора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D00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E496D2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8BC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856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Исключенные подверженности кредитных учреждений в отношении государственного развития – промоционные кредиты, предоставленные государственным банком развития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AB1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DEE3D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DD6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CEB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Исключенные подверженности государственных банков развития – промоционные кредиты, предоставляемые организацией, созданной непосредственно центральным правительством, региональными правительствами или местными органами власти государства-члена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F97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501AEA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CB2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4B3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Исключенные подверженности государственных банков развития – рекламные кредиты, предоставляемые организацией, созданной центральным правительством, региональными </w:t>
            </w:r>
            <w:r w:rsidRPr="00AE5392">
              <w:rPr>
                <w:rFonts w:ascii="Times New Roman" w:eastAsia="Times New Roman" w:hAnsi="Times New Roman" w:cs="Times New Roman"/>
                <w:kern w:val="0"/>
                <w:lang w:eastAsia="ro-MD"/>
                <w14:ligatures w14:val="none"/>
              </w:rPr>
              <w:lastRenderedPageBreak/>
              <w:t>правительствами или местными органами власти государства-члена через посредническую кредитную организацию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9AA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r>
      <w:tr w:rsidR="00AE5392" w:rsidRPr="00AE5392" w14:paraId="72253A2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53F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35E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Исключенные подверженности, возникающие из промоционных сквозных кредитов, предоставленных банками (или организациями), которые не являются государственными банками развития – Промоционные кредиты, предоставленные государственным банком развития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D3A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5AEB0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5F7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81F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Исключенные подверженности, возникающие из промоционных сквозных кредитов, предоставленных банками (или организациями), которые не являются государственными банками развития</w:t>
            </w:r>
            <w:r w:rsidRPr="00AE5392">
              <w:rPr>
                <w:rFonts w:ascii="Times New Roman" w:eastAsia="Times New Roman" w:hAnsi="Times New Roman" w:cs="Times New Roman"/>
                <w:kern w:val="0"/>
                <w:lang w:eastAsia="ro-MD"/>
                <w14:ligatures w14:val="none"/>
              </w:rPr>
              <w:br/>
              <w:t>- Промоционные кредиты, предоставляемые организацией, созданной непосредственно центральным правительством, региональными правительствами или местными органами власти государства-члена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DE5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51CB8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29C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9BD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Исключенные подверженности, возникающие из промоционных сквозных кредитов, предоставленных банками (или организациями), которые не являются государственными банками развития</w:t>
            </w:r>
            <w:r w:rsidRPr="00AE5392">
              <w:rPr>
                <w:rFonts w:ascii="Times New Roman" w:eastAsia="Times New Roman" w:hAnsi="Times New Roman" w:cs="Times New Roman"/>
                <w:kern w:val="0"/>
                <w:lang w:eastAsia="ro-MD"/>
                <w14:ligatures w14:val="none"/>
              </w:rPr>
              <w:br/>
              <w:t>- Промоционные кредиты, предоставляемые организацией, созданной центральным правительством, региональными правительствами или местными органами власти государства-члена через банк-посредник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306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4AA5D0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E91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B05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Стоимость активов, вычтенная из собственных средств первого уровня - в соответствии с полностью введенным определением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3CF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90BAF9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FA6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684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Стоимость активов, вычтенная из собственных средств первого уровня - в соответствии с переходным определением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9BA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140B9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B71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725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подверженность показателя эффекта рычага – используя полностью введенное определение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C75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52E2F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817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0BC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Общая подверженность показателя эффекта рычага – с использованием переходного определения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91C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12402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7D6B31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2A240B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Собственные средства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5999CD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691D11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20E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D38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Собственные средства первого уровня – согласно полностью введенному определению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32F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8B148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A1E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622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Собственные средства первого уровня – согласно переходному определению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A76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2BDF8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43F9F7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7D5BCA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Показатель эффекта рычага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B20D8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596065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83F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0C1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Показатель эффекта рычага – используя полностью введенное определение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DD3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485A1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005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27A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Показатель эффекта рычага – с использованием переходного определения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523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B133A0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583E07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F4648F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Требования: суммы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6B3D1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7BEFC0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666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67A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Требование 2-го столпа (P2G) для устранения рисков, связанных с чрезмерным эффектом рычага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708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111F4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C69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A5E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будут состоять из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6CD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74AA6C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952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59C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Буфер показателя эффекта рычага для G-SII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18A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2AB46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DA2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579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Руководящие принципы 2-го пилона (P2G) для устранения рисков, связанных с чрезмерным эффектом рычага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64F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74A38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43F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E47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будут состоять из основных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931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3A5881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ADC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8C8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будет состоять из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226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16EA71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627B7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27B5B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Требования: показатели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773D2E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4D4CEC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CAF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9A7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Требование к показателю эффекта рычага в соответствии с принципом 1 пилона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D0C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9D702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D2C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CAD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Общее требование к показателю эффекта рычага в SREP (TSLRR)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54F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E272DF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087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3D0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TSLRR: будут состоять из основных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4EB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B4A4E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B90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B55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Глобальное требование к показателю эффекта рычага (OLRR)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DC9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CDAAA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C91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885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Глобальное требование к показателю эффекта рычага (OLRR) и ставка, установленная в руководящих принципах 2-го пилона (P2G)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0DC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39C06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BF3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856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OLRR и P2G: будут состоять из основных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2BC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09CB9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1C8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9F7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OLRR и P2G: из которых: будут состоять из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466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B16F07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77AFC4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42DF72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 меморандум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26F839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5CD231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41E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450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Показатель эффекта рычага, как если бы МСФО 9 или аналогичные переходные меры в отношении ожидаемых кредитных убытков (ECL) не применялись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771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E991C1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13C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D07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Показатель эффекта рычага, как если бы временный учет нереализованных прибылей и убытков, оцениваемых по справедливой стоимости через прочий совокупный доход, не применялся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331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12D6BFA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49"/>
        <w:gridCol w:w="5447"/>
        <w:gridCol w:w="788"/>
      </w:tblGrid>
      <w:tr w:rsidR="00AE5392" w:rsidRPr="00AE5392" w14:paraId="5F393CBB" w14:textId="77777777" w:rsidTr="00AE5392">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538306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Порядок заполнения отчета</w:t>
            </w:r>
          </w:p>
          <w:p w14:paraId="64980D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47.00 – Расчет показателя эффекта рычага (LRCalc)</w:t>
            </w:r>
          </w:p>
          <w:p w14:paraId="384801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Инструкции для определенных позиций</w:t>
            </w:r>
          </w:p>
          <w:p w14:paraId="3D6177AF"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692A3D2" w14:textId="77777777" w:rsidTr="00AE5392">
        <w:trPr>
          <w:jc w:val="center"/>
        </w:trPr>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1DBA8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2E3C1E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r>
      <w:tr w:rsidR="00AE5392" w:rsidRPr="00AE5392" w14:paraId="4612AC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2A36E2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 и графа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C5B73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Стоимость подверженности</w:t>
            </w:r>
          </w:p>
        </w:tc>
      </w:tr>
      <w:tr w:rsidR="00AE5392" w:rsidRPr="00AE5392" w14:paraId="6D160E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2E8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4AC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SFT: стоимость подверженности</w:t>
            </w:r>
            <w:r w:rsidRPr="00AE5392">
              <w:rPr>
                <w:rFonts w:ascii="Times New Roman" w:eastAsia="Times New Roman" w:hAnsi="Times New Roman" w:cs="Times New Roman"/>
                <w:kern w:val="0"/>
                <w:lang w:eastAsia="ro-MD"/>
                <w14:ligatures w14:val="none"/>
              </w:rPr>
              <w:br/>
              <w:t>Подп.24.2 и п.28-31 Регламента № 176/2025.</w:t>
            </w:r>
            <w:r w:rsidRPr="00AE5392">
              <w:rPr>
                <w:rFonts w:ascii="Times New Roman" w:eastAsia="Times New Roman" w:hAnsi="Times New Roman" w:cs="Times New Roman"/>
                <w:kern w:val="0"/>
                <w:lang w:eastAsia="ro-MD"/>
                <w14:ligatures w14:val="none"/>
              </w:rPr>
              <w:br/>
              <w:t>Подверженность для u SFT, рассчитанная в соответствии с подп.24.2 и п.28-31 Регламента № 176/2025.</w:t>
            </w:r>
            <w:r w:rsidRPr="00AE5392">
              <w:rPr>
                <w:rFonts w:ascii="Times New Roman" w:eastAsia="Times New Roman" w:hAnsi="Times New Roman" w:cs="Times New Roman"/>
                <w:kern w:val="0"/>
                <w:lang w:eastAsia="ro-MD"/>
                <w14:ligatures w14:val="none"/>
              </w:rPr>
              <w:br/>
              <w:t>Банки учитывают в данной ячейке сделки, предусмотренные подп.60.3 Регламента № 176/2025.</w:t>
            </w:r>
            <w:r w:rsidRPr="00AE5392">
              <w:rPr>
                <w:rFonts w:ascii="Times New Roman" w:eastAsia="Times New Roman" w:hAnsi="Times New Roman" w:cs="Times New Roman"/>
                <w:kern w:val="0"/>
                <w:lang w:eastAsia="ro-MD"/>
                <w14:ligatures w14:val="none"/>
              </w:rPr>
              <w:br/>
              <w:t>Банки не включают в данную ячейку полученные денежные средства или ценные бумаги, которые поставляются контрагенту посредством SFT и которые удерживаются в балансе (а именно, для которых критерии снятия с баланса не выполняются). Вместо того банки включают соответствующие элементы в {0190;0010}.</w:t>
            </w:r>
            <w:r w:rsidRPr="00AE5392">
              <w:rPr>
                <w:rFonts w:ascii="Times New Roman" w:eastAsia="Times New Roman" w:hAnsi="Times New Roman" w:cs="Times New Roman"/>
                <w:kern w:val="0"/>
                <w:lang w:eastAsia="ro-MD"/>
                <w14:ligatures w14:val="none"/>
              </w:rPr>
              <w:br/>
              <w:t>Банки не включают в данную ячейку SFT, заключенные в качестве агента тогда, когда банк поставляет клиенту или контрагенту пособие или гарантию, ограниченное любой разницей между стоимостью ценных бумаг или денежных средств, предоставленных клиенту, и стоимостью вещного обеспечения, которое дебитор предоставил в соответствии с подп.60.1 Регламента № 176/2025.</w:t>
            </w:r>
          </w:p>
        </w:tc>
      </w:tr>
      <w:tr w:rsidR="00AE5392" w:rsidRPr="00AE5392" w14:paraId="3B7092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D04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06F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SFT: Увеличение для риска контрагента</w:t>
            </w:r>
            <w:r w:rsidRPr="00AE5392">
              <w:rPr>
                <w:rFonts w:ascii="Times New Roman" w:eastAsia="Times New Roman" w:hAnsi="Times New Roman" w:cs="Times New Roman"/>
                <w:kern w:val="0"/>
                <w:lang w:eastAsia="ro-MD"/>
                <w14:ligatures w14:val="none"/>
              </w:rPr>
              <w:br/>
              <w:t>П.54 Регламента № 176/2025</w:t>
            </w:r>
            <w:r w:rsidRPr="00AE5392">
              <w:rPr>
                <w:rFonts w:ascii="Times New Roman" w:eastAsia="Times New Roman" w:hAnsi="Times New Roman" w:cs="Times New Roman"/>
                <w:kern w:val="0"/>
                <w:lang w:eastAsia="ro-MD"/>
                <w14:ligatures w14:val="none"/>
              </w:rPr>
              <w:br/>
              <w:t>Увеличение для риска контрагента в случае SFT, в том числе внебалансовых, определенное в соответствии с п.55 или 56 и п.57 Регламента № 176/2025, по необходимости.</w:t>
            </w:r>
            <w:r w:rsidRPr="00AE5392">
              <w:rPr>
                <w:rFonts w:ascii="Times New Roman" w:eastAsia="Times New Roman" w:hAnsi="Times New Roman" w:cs="Times New Roman"/>
                <w:kern w:val="0"/>
                <w:lang w:eastAsia="ro-MD"/>
                <w14:ligatures w14:val="none"/>
              </w:rPr>
              <w:br/>
              <w:t>В данной ячейке банки учитывают сделки, предусмотренные в подп.60.3 Регламента № 176/2025.</w:t>
            </w:r>
            <w:r w:rsidRPr="00AE5392">
              <w:rPr>
                <w:rFonts w:ascii="Times New Roman" w:eastAsia="Times New Roman" w:hAnsi="Times New Roman" w:cs="Times New Roman"/>
                <w:kern w:val="0"/>
                <w:lang w:eastAsia="ro-MD"/>
                <w14:ligatures w14:val="none"/>
              </w:rPr>
              <w:br/>
              <w:t>Банки не включают в данную ячейку SFT, заключенные в качестве агента тогда, когда банк поставляет клиенту или контрагенту пособие или гарантию, ограниченное любой разницей между стоимостью ценных бумаг или денежных средств, предоставленных клиенту, и стоимостью вещного обеспечения, которое дебитор предоставил в соответствии сподп.60.1 Регламента № 176/2025. Вместо того банки включают соответствующие элементы в {0040;0010}.</w:t>
            </w:r>
          </w:p>
        </w:tc>
      </w:tr>
      <w:tr w:rsidR="00AE5392" w:rsidRPr="00AE5392" w14:paraId="382881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DD7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27A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Отступление для SFT: Увеличение в соответствии с п.58 Регламента № 176/2025 и п.73-83 Регламента № 112/2018</w:t>
            </w:r>
            <w:r w:rsidRPr="00AE5392">
              <w:rPr>
                <w:rFonts w:ascii="Times New Roman" w:eastAsia="Times New Roman" w:hAnsi="Times New Roman" w:cs="Times New Roman"/>
                <w:kern w:val="0"/>
                <w:lang w:eastAsia="ro-MD"/>
                <w14:ligatures w14:val="none"/>
              </w:rPr>
              <w:br/>
              <w:t>П.58 Регламента № 176/2025 и п.73-83 Регламента № 112/2018</w:t>
            </w:r>
            <w:r w:rsidRPr="00AE5392">
              <w:rPr>
                <w:rFonts w:ascii="Times New Roman" w:eastAsia="Times New Roman" w:hAnsi="Times New Roman" w:cs="Times New Roman"/>
                <w:kern w:val="0"/>
                <w:lang w:eastAsia="ro-MD"/>
                <w14:ligatures w14:val="none"/>
              </w:rPr>
              <w:br/>
              <w:t>Сумма подверженности в случае SFT, в том числе внебалансовых, рассчитанная в соответствии с п.75-83 Регламента № 112/2018, с учетом нижнего предела в 20% для применяемого весового коэффициента риска.</w:t>
            </w:r>
            <w:r w:rsidRPr="00AE5392">
              <w:rPr>
                <w:rFonts w:ascii="Times New Roman" w:eastAsia="Times New Roman" w:hAnsi="Times New Roman" w:cs="Times New Roman"/>
                <w:kern w:val="0"/>
                <w:lang w:eastAsia="ro-MD"/>
                <w14:ligatures w14:val="none"/>
              </w:rPr>
              <w:br/>
              <w:t>В данной ячейке банки учитывают сделки, предусмотренные в подп.60.3 Регламента № 176/2025.</w:t>
            </w:r>
            <w:r w:rsidRPr="00AE5392">
              <w:rPr>
                <w:rFonts w:ascii="Times New Roman" w:eastAsia="Times New Roman" w:hAnsi="Times New Roman" w:cs="Times New Roman"/>
                <w:kern w:val="0"/>
                <w:lang w:eastAsia="ro-MD"/>
                <w14:ligatures w14:val="none"/>
              </w:rPr>
              <w:br/>
              <w:t>В данной ячейке банки не учитывают сделки, для которых часть увеличения из стоимости подверженности для расчета показателя эффекта рычага определяется в соответствии с методом, определенным в п.54 Регламента № 176/2025.</w:t>
            </w:r>
          </w:p>
        </w:tc>
      </w:tr>
      <w:tr w:rsidR="00AE5392" w:rsidRPr="00AE5392" w14:paraId="2DA8EE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4CE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765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Риск контрагента для SFT, заключенных в качестве агента</w:t>
            </w:r>
            <w:r w:rsidRPr="00AE5392">
              <w:rPr>
                <w:rFonts w:ascii="Times New Roman" w:eastAsia="Times New Roman" w:hAnsi="Times New Roman" w:cs="Times New Roman"/>
                <w:kern w:val="0"/>
                <w:lang w:eastAsia="ro-MD"/>
                <w14:ligatures w14:val="none"/>
              </w:rPr>
              <w:br/>
              <w:t>Подп.60.1 и п.55 и 56 Регламента № 176/2025.</w:t>
            </w:r>
            <w:r w:rsidRPr="00AE5392">
              <w:rPr>
                <w:rFonts w:ascii="Times New Roman" w:eastAsia="Times New Roman" w:hAnsi="Times New Roman" w:cs="Times New Roman"/>
                <w:kern w:val="0"/>
                <w:lang w:eastAsia="ro-MD"/>
                <w14:ligatures w14:val="none"/>
              </w:rPr>
              <w:br/>
              <w:t xml:space="preserve">Сумма подверженности в случае SFT, заключенные в качестве агента тогда, когда банк поставляет клиенту или контрагенту пособие или гарантию, ограниченное любой разницей между стоимостью ценных бумаг или денежных средств, </w:t>
            </w:r>
            <w:r w:rsidRPr="00AE5392">
              <w:rPr>
                <w:rFonts w:ascii="Times New Roman" w:eastAsia="Times New Roman" w:hAnsi="Times New Roman" w:cs="Times New Roman"/>
                <w:kern w:val="0"/>
                <w:lang w:eastAsia="ro-MD"/>
                <w14:ligatures w14:val="none"/>
              </w:rPr>
              <w:lastRenderedPageBreak/>
              <w:t>предоставленных клиенту, и стоимостью вещного обеспечения, которое дебитор предоставил в соответствии с подп.60.1 Регламента № 176/2025, состоит только из увеличения, определенного в соответствии с п.55 или 56 Регламента № 176/2025, по необходимости.</w:t>
            </w:r>
            <w:r w:rsidRPr="00AE5392">
              <w:rPr>
                <w:rFonts w:ascii="Times New Roman" w:eastAsia="Times New Roman" w:hAnsi="Times New Roman" w:cs="Times New Roman"/>
                <w:kern w:val="0"/>
                <w:lang w:eastAsia="ro-MD"/>
                <w14:ligatures w14:val="none"/>
              </w:rPr>
              <w:br/>
              <w:t>В данной ячейке банки не учитывают сделки, предусмотренные в подп.60.3 Регламента № 176/2025. Вместо того банки включают соответствующие элементы в {0010;0010} и {0020;0010} или {0010;0010} и {0030;0010}, по необходимости.</w:t>
            </w:r>
          </w:p>
        </w:tc>
      </w:tr>
      <w:tr w:rsidR="00AE5392" w:rsidRPr="00AE5392" w14:paraId="5700FA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115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06F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Сегмент CPC, исключенный из подверженностей по SFT, если клиент был компенсирован</w:t>
            </w:r>
            <w:r w:rsidRPr="00AE5392">
              <w:rPr>
                <w:rFonts w:ascii="Times New Roman" w:eastAsia="Times New Roman" w:hAnsi="Times New Roman" w:cs="Times New Roman"/>
                <w:kern w:val="0"/>
                <w:lang w:eastAsia="ro-MD"/>
                <w14:ligatures w14:val="none"/>
              </w:rPr>
              <w:br/>
              <w:t>Подп.19.4 Регламента № 176/2025 и подп.145.3 Регламента № 220/2025</w:t>
            </w:r>
            <w:r w:rsidRPr="00AE5392">
              <w:rPr>
                <w:rFonts w:ascii="Times New Roman" w:eastAsia="Times New Roman" w:hAnsi="Times New Roman" w:cs="Times New Roman"/>
                <w:kern w:val="0"/>
                <w:lang w:eastAsia="ro-MD"/>
                <w14:ligatures w14:val="none"/>
              </w:rPr>
              <w:br/>
              <w:t>Сегмент CPC, исключенный из подверженностей по SFT, если клиент был компенсирован, если соответствующие элементы выполняют условия, предусмотренные в подп.145.3 Регламента № 220/2025.</w:t>
            </w:r>
            <w:r w:rsidRPr="00AE5392">
              <w:rPr>
                <w:rFonts w:ascii="Times New Roman" w:eastAsia="Times New Roman" w:hAnsi="Times New Roman" w:cs="Times New Roman"/>
                <w:kern w:val="0"/>
                <w:lang w:eastAsia="ro-MD"/>
                <w14:ligatures w14:val="none"/>
              </w:rPr>
              <w:br/>
              <w:t>Если это ценная бумага, исключенный сегмент CPC не должен отражаться в этой ячейке, если только это не реклассифицированная ценная бумага, которая в соответствии с применимой структурой бухгалтерского учета, т.е. в соответствии с п.5 Регламента № 111/2018, включается в ее полную стоимость.</w:t>
            </w:r>
            <w:r w:rsidRPr="00AE5392">
              <w:rPr>
                <w:rFonts w:ascii="Times New Roman" w:eastAsia="Times New Roman" w:hAnsi="Times New Roman" w:cs="Times New Roman"/>
                <w:kern w:val="0"/>
                <w:lang w:eastAsia="ro-MD"/>
                <w14:ligatures w14:val="none"/>
              </w:rPr>
              <w:br/>
              <w:t>Банки должны включить сумму, указанную в этой ячейке, как если бы не было применено исключение, также в {0010;0010}, {0020;0010} и {0030;0010}, а если это переоцененная ценная бумага, которая в соответствии с применимой системой бухгалтерского учета включается по полной стоимости, то в {0190;0010}.</w:t>
            </w:r>
            <w:r w:rsidRPr="00AE5392">
              <w:rPr>
                <w:rFonts w:ascii="Times New Roman" w:eastAsia="Times New Roman" w:hAnsi="Times New Roman" w:cs="Times New Roman"/>
                <w:kern w:val="0"/>
                <w:lang w:eastAsia="ro-MD"/>
                <w14:ligatures w14:val="none"/>
              </w:rPr>
              <w:br/>
              <w:t>Если для исключенной части SFT была предоставлена начальная маржа, указанная в {0190;0010} и не указанная в {0020;0010} или {0030;0010}, банк может указать эту маржу в этой ячейке.</w:t>
            </w:r>
          </w:p>
        </w:tc>
      </w:tr>
      <w:tr w:rsidR="00AE5392" w:rsidRPr="00AE5392" w14:paraId="055970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B6B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308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финансовые инструменты: текущая стоимость по замене в рамках SA-CCR (без учета влияния залога на NICA]</w:t>
            </w:r>
            <w:r w:rsidRPr="00AE5392">
              <w:rPr>
                <w:rFonts w:ascii="Times New Roman" w:eastAsia="Times New Roman" w:hAnsi="Times New Roman" w:cs="Times New Roman"/>
                <w:kern w:val="0"/>
                <w:lang w:eastAsia="ro-MD"/>
                <w14:ligatures w14:val="none"/>
              </w:rPr>
              <w:br/>
              <w:t>П.32-34 Регламента № 176/2025</w:t>
            </w:r>
            <w:r w:rsidRPr="00AE5392">
              <w:rPr>
                <w:rFonts w:ascii="Times New Roman" w:eastAsia="Times New Roman" w:hAnsi="Times New Roman" w:cs="Times New Roman"/>
                <w:kern w:val="0"/>
                <w:lang w:eastAsia="ro-MD"/>
                <w14:ligatures w14:val="none"/>
              </w:rPr>
              <w:br/>
              <w:t>Стоимость по замене в соответствии с п.49-51 Регламента № 220/2025, без учета влияния залога на NICA и без учета вариационной маржи. При заполнении данной ячейки банки не применяют исключения, предусмотренные п.36-39 и 40 и подп.19.4 Регламента № 176/2025. Сумма указывается после применения коэффициента α, равного 1,4, как указано в п.41 Регламента № 220/2025.</w:t>
            </w:r>
            <w:r w:rsidRPr="00AE5392">
              <w:rPr>
                <w:rFonts w:ascii="Times New Roman" w:eastAsia="Times New Roman" w:hAnsi="Times New Roman" w:cs="Times New Roman"/>
                <w:kern w:val="0"/>
                <w:lang w:eastAsia="ro-MD"/>
                <w14:ligatures w14:val="none"/>
              </w:rPr>
              <w:br/>
              <w:t>Как указано в п.19 Регламента № 176/2025, банки могут учитывать последствия договоров новации и других соглашений о взаимозачёте в соответствии с п.95-96 Регламента № 220/2025. Взаимозачёт между различными продуктами не применяется.</w:t>
            </w:r>
            <w:r w:rsidRPr="00AE5392">
              <w:rPr>
                <w:rFonts w:ascii="Times New Roman" w:eastAsia="Times New Roman" w:hAnsi="Times New Roman" w:cs="Times New Roman"/>
                <w:kern w:val="0"/>
                <w:lang w:eastAsia="ro-MD"/>
                <w14:ligatures w14:val="none"/>
              </w:rPr>
              <w:br/>
              <w:t>Банки включают все кредитные производные финансовые инструменты, а не только те, которые находятся в торговом портфеле.</w:t>
            </w:r>
            <w:r w:rsidRPr="00AE5392">
              <w:rPr>
                <w:rFonts w:ascii="Times New Roman" w:eastAsia="Times New Roman" w:hAnsi="Times New Roman" w:cs="Times New Roman"/>
                <w:kern w:val="0"/>
                <w:lang w:eastAsia="ro-MD"/>
                <w14:ligatures w14:val="none"/>
              </w:rPr>
              <w:br/>
              <w:t>Банки не включают в эту ячейку договора, оцениваемые с использованием упрощенного стандартизированного подхода или метода первоначальной подверженности.</w:t>
            </w:r>
          </w:p>
        </w:tc>
      </w:tr>
      <w:tr w:rsidR="00AE5392" w:rsidRPr="00AE5392" w14:paraId="6C720BC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3E7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AA6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Влияние признания залога на NICA в случае сделок, заключенных с клиентами, которые компенсируются CPCC (стоимостью по замене в SA-CCR)</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П.40 Регламента № 176/2025</w:t>
            </w:r>
            <w:r w:rsidRPr="00AE5392">
              <w:rPr>
                <w:rFonts w:ascii="Times New Roman" w:eastAsia="Times New Roman" w:hAnsi="Times New Roman" w:cs="Times New Roman"/>
                <w:kern w:val="0"/>
                <w:lang w:eastAsia="ro-MD"/>
                <w14:ligatures w14:val="none"/>
              </w:rPr>
              <w:br/>
              <w:t>Применение отступления, предусмотренного в п.40 Регламента № 176/2025, на расчет стоимости по замене в случае производных договоров, заключенных с клиентами, клиринг которых осуществляется CPCC. Сумма указывается после применения коэффициента α, равного 1,4, как указано в п.31 Регламента № 220/2025.</w:t>
            </w:r>
            <w:r w:rsidRPr="00AE5392">
              <w:rPr>
                <w:rFonts w:ascii="Times New Roman" w:eastAsia="Times New Roman" w:hAnsi="Times New Roman" w:cs="Times New Roman"/>
                <w:kern w:val="0"/>
                <w:lang w:eastAsia="ro-MD"/>
                <w14:ligatures w14:val="none"/>
              </w:rPr>
              <w:br/>
              <w:t>Банки включают сумму, указанную в этой ячейке и в ячейке {0061;0010}, как будто никакие отступления не применяются.</w:t>
            </w:r>
          </w:p>
        </w:tc>
      </w:tr>
      <w:tr w:rsidR="00AE5392" w:rsidRPr="00AE5392" w14:paraId="33F909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AF9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{0071;0010}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401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Эффект вычета приемлемой денежной вариационной маржи, полученной из рыночной стоимости производных финансовых инструментов (стоимости по замене в рамках SA-CCR)</w:t>
            </w:r>
            <w:r w:rsidRPr="00AE5392">
              <w:rPr>
                <w:rFonts w:ascii="Times New Roman" w:eastAsia="Times New Roman" w:hAnsi="Times New Roman" w:cs="Times New Roman"/>
                <w:kern w:val="0"/>
                <w:lang w:eastAsia="ro-MD"/>
                <w14:ligatures w14:val="none"/>
              </w:rPr>
              <w:br/>
              <w:t>П.36-39 Регламента № 176/2025</w:t>
            </w:r>
            <w:r w:rsidRPr="00AE5392">
              <w:rPr>
                <w:rFonts w:ascii="Times New Roman" w:eastAsia="Times New Roman" w:hAnsi="Times New Roman" w:cs="Times New Roman"/>
                <w:kern w:val="0"/>
                <w:lang w:eastAsia="ro-MD"/>
                <w14:ligatures w14:val="none"/>
              </w:rPr>
              <w:br/>
              <w:t>Денежная вариационная маржа, полученная от контрагента и подлежащая вычету из части стоимости по замене производного финансового инструмента в соответствии сп.36-39 Регламента № 176/2025. Сумма указывается после применения коэффициента α, равного 1,4, как указано в п.41 Регламента № 220/2025.</w:t>
            </w:r>
            <w:r w:rsidRPr="00AE5392">
              <w:rPr>
                <w:rFonts w:ascii="Times New Roman" w:eastAsia="Times New Roman" w:hAnsi="Times New Roman" w:cs="Times New Roman"/>
                <w:kern w:val="0"/>
                <w:lang w:eastAsia="ro-MD"/>
                <w14:ligatures w14:val="none"/>
              </w:rPr>
              <w:br/>
              <w:t>Не указывается любая денежная вариационная маржа, полученная для исключенного сегмента CPC, в соответствии с подп.19.4 Регламента № 176/2025.</w:t>
            </w:r>
            <w:r w:rsidRPr="00AE5392">
              <w:rPr>
                <w:rFonts w:ascii="Times New Roman" w:eastAsia="Times New Roman" w:hAnsi="Times New Roman" w:cs="Times New Roman"/>
                <w:kern w:val="0"/>
                <w:lang w:eastAsia="ro-MD"/>
                <w14:ligatures w14:val="none"/>
              </w:rPr>
              <w:br/>
              <w:t>Банки включают сумму, указанную в этой ячейке и в ячейке {0061;0010}, как будто вычет денежной вариационной маржи по не применялся.</w:t>
            </w:r>
          </w:p>
        </w:tc>
      </w:tr>
      <w:tr w:rsidR="00AE5392" w:rsidRPr="00AE5392" w14:paraId="009D74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E02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C75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Влияние сегмента CPC, исключенного из подверженностей, связанных с компенсированными сделками для клиентов (стоимость по замене в SA-CCR)</w:t>
            </w:r>
            <w:r w:rsidRPr="00AE5392">
              <w:rPr>
                <w:rFonts w:ascii="Times New Roman" w:eastAsia="Times New Roman" w:hAnsi="Times New Roman" w:cs="Times New Roman"/>
                <w:kern w:val="0"/>
                <w:lang w:eastAsia="ro-MD"/>
                <w14:ligatures w14:val="none"/>
              </w:rPr>
              <w:br/>
              <w:t>Подп.19.4 Регламента № 176/2025</w:t>
            </w:r>
            <w:r w:rsidRPr="00AE5392">
              <w:rPr>
                <w:rFonts w:ascii="Times New Roman" w:eastAsia="Times New Roman" w:hAnsi="Times New Roman" w:cs="Times New Roman"/>
                <w:kern w:val="0"/>
                <w:lang w:eastAsia="ro-MD"/>
                <w14:ligatures w14:val="none"/>
              </w:rPr>
              <w:br/>
              <w:t>Часть стоимости по замене из подверженностей перед CPCC, исключенная из клиринговых операций с производными финансовыми инструментами для клиентов, если эти элементы соответствуют условиям, изложенным в подп.145.3 Регламента № 220/2025. Эта сумма отражается на валовой основе, т.е. без вычета денежной вариационной маржи, полученной в рамках данного сегмента. Сумма отражается после применения коэффициента α, равного 1,4, как указано в п.41 Регламента № 220/2025.</w:t>
            </w:r>
            <w:r w:rsidRPr="00AE5392">
              <w:rPr>
                <w:rFonts w:ascii="Times New Roman" w:eastAsia="Times New Roman" w:hAnsi="Times New Roman" w:cs="Times New Roman"/>
                <w:kern w:val="0"/>
                <w:lang w:eastAsia="ro-MD"/>
                <w14:ligatures w14:val="none"/>
              </w:rPr>
              <w:br/>
              <w:t>Банки включают сумму, указанную в этой ячейке и в ячейке {0061;0010}, как будто никакие отступления не применяются.</w:t>
            </w:r>
          </w:p>
        </w:tc>
      </w:tr>
      <w:tr w:rsidR="00AE5392" w:rsidRPr="00AE5392" w14:paraId="455830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2FB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BBD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финансовые инструменты: вклад в будущие потенциальные подверженности по SA-CCR (множитель равен 1)</w:t>
            </w:r>
            <w:r w:rsidRPr="00AE5392">
              <w:rPr>
                <w:rFonts w:ascii="Times New Roman" w:eastAsia="Times New Roman" w:hAnsi="Times New Roman" w:cs="Times New Roman"/>
                <w:kern w:val="0"/>
                <w:lang w:eastAsia="ro-MD"/>
                <w14:ligatures w14:val="none"/>
              </w:rPr>
              <w:br/>
              <w:t>П.42 Регламента № 176/2025</w:t>
            </w:r>
            <w:r w:rsidRPr="00AE5392">
              <w:rPr>
                <w:rFonts w:ascii="Times New Roman" w:eastAsia="Times New Roman" w:hAnsi="Times New Roman" w:cs="Times New Roman"/>
                <w:kern w:val="0"/>
                <w:lang w:eastAsia="ro-MD"/>
                <w14:ligatures w14:val="none"/>
              </w:rPr>
              <w:br/>
              <w:t>Потенциальная будущая подверженность в соответствии с п.66-68 Регламента № 220/2025, предполагая, что множитель равен 1, без применения отступления, предусмотренного п.42 Регламента № 176/2025 в отношении договоров, заключенных с клиентами, компенсированных CPCC. Сумма указывается после применения коэффициента α, равного 1,4, как указано в п.31 Регламента № 220/2025.</w:t>
            </w:r>
          </w:p>
        </w:tc>
      </w:tr>
      <w:tr w:rsidR="00AE5392" w:rsidRPr="00AE5392" w14:paraId="46838BB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8FE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{0092;0010}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DF7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 Влияние более низкого множителя для сделок, заключенных с клиентами, клиринг которых осуществляется CPCC, на вклад в будущую потенциальную подверженность (потенциальная будущая подверженность в </w:t>
            </w:r>
            <w:r w:rsidRPr="00AE5392">
              <w:rPr>
                <w:rFonts w:ascii="Times New Roman" w:eastAsia="Times New Roman" w:hAnsi="Times New Roman" w:cs="Times New Roman"/>
                <w:b/>
                <w:bCs/>
                <w:kern w:val="0"/>
                <w:lang w:eastAsia="ro-MD"/>
                <w14:ligatures w14:val="none"/>
              </w:rPr>
              <w:lastRenderedPageBreak/>
              <w:t>SA-CCR)</w:t>
            </w:r>
            <w:r w:rsidRPr="00AE5392">
              <w:rPr>
                <w:rFonts w:ascii="Times New Roman" w:eastAsia="Times New Roman" w:hAnsi="Times New Roman" w:cs="Times New Roman"/>
                <w:kern w:val="0"/>
                <w:lang w:eastAsia="ro-MD"/>
                <w14:ligatures w14:val="none"/>
              </w:rPr>
              <w:br/>
              <w:t>П.42 Регламента № 176/2025</w:t>
            </w:r>
            <w:r w:rsidRPr="00AE5392">
              <w:rPr>
                <w:rFonts w:ascii="Times New Roman" w:eastAsia="Times New Roman" w:hAnsi="Times New Roman" w:cs="Times New Roman"/>
                <w:kern w:val="0"/>
                <w:lang w:eastAsia="ro-MD"/>
                <w14:ligatures w14:val="none"/>
              </w:rPr>
              <w:br/>
              <w:t>Применение отступления, предусмотренного в п.42 Регламента № 176/2025, на расчет будущей потенциальной подверженности в случае производных договоров, заключенных с клиентами, компенсированных CPCC. Сумма отражается после применения коэффициента α, равного 1,4, как указано в п.41 Регламента № 220/2025.</w:t>
            </w:r>
            <w:r w:rsidRPr="00AE5392">
              <w:rPr>
                <w:rFonts w:ascii="Times New Roman" w:eastAsia="Times New Roman" w:hAnsi="Times New Roman" w:cs="Times New Roman"/>
                <w:kern w:val="0"/>
                <w:lang w:eastAsia="ro-MD"/>
                <w14:ligatures w14:val="none"/>
              </w:rPr>
              <w:br/>
              <w:t>Банки включают сумму, указанную в этой ячейке и в ячейке {0091;0010}, как будто никакие отступления не применяются.</w:t>
            </w:r>
          </w:p>
        </w:tc>
      </w:tr>
      <w:tr w:rsidR="00AE5392" w:rsidRPr="00AE5392" w14:paraId="52123F3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43D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{0093;0010}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FBD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Влияние сегмента CPC, исключенного из подверженностей, связанных с компенсированными сделками для клиентов (потенциальная будущая подверженность в SA-CCR)</w:t>
            </w:r>
            <w:r w:rsidRPr="00AE5392">
              <w:rPr>
                <w:rFonts w:ascii="Times New Roman" w:eastAsia="Times New Roman" w:hAnsi="Times New Roman" w:cs="Times New Roman"/>
                <w:kern w:val="0"/>
                <w:lang w:eastAsia="ro-MD"/>
                <w14:ligatures w14:val="none"/>
              </w:rPr>
              <w:br/>
              <w:t>Подп.19.4 Регламента № 176/2025</w:t>
            </w:r>
            <w:r w:rsidRPr="00AE5392">
              <w:rPr>
                <w:rFonts w:ascii="Times New Roman" w:eastAsia="Times New Roman" w:hAnsi="Times New Roman" w:cs="Times New Roman"/>
                <w:kern w:val="0"/>
                <w:lang w:eastAsia="ro-MD"/>
                <w14:ligatures w14:val="none"/>
              </w:rPr>
              <w:br/>
              <w:t>Будущая потенциальная подверженность подверженностей перед CPCC, исключенных из клиринговых операций с производными финансовыми инструментами для клиентов, если эти элементы соответствуют условиям, изложенным в п.145.3 Регламента № 220/2025. Сумма отражается после применения коэффициента α, равного 1,4, как указано в п.41 Регламента № 220/2025.</w:t>
            </w:r>
            <w:r w:rsidRPr="00AE5392">
              <w:rPr>
                <w:rFonts w:ascii="Times New Roman" w:eastAsia="Times New Roman" w:hAnsi="Times New Roman" w:cs="Times New Roman"/>
                <w:kern w:val="0"/>
                <w:lang w:eastAsia="ro-MD"/>
                <w14:ligatures w14:val="none"/>
              </w:rPr>
              <w:br/>
              <w:t>Банки включают сумму, указанную в этой ячейке и в ячейке {0091;0010}, как будто никакие отступления не применяются.</w:t>
            </w:r>
          </w:p>
        </w:tc>
      </w:tr>
      <w:tr w:rsidR="00AE5392" w:rsidRPr="00AE5392" w14:paraId="755647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FBA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F4A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Исключение для производных финансовых инструментов: вклад в стоимость по замене в рамках упрощенного стандартизированного подхода</w:t>
            </w:r>
            <w:r w:rsidRPr="00AE5392">
              <w:rPr>
                <w:rFonts w:ascii="Times New Roman" w:eastAsia="Times New Roman" w:hAnsi="Times New Roman" w:cs="Times New Roman"/>
                <w:kern w:val="0"/>
                <w:lang w:eastAsia="ro-MD"/>
                <w14:ligatures w14:val="none"/>
              </w:rPr>
              <w:br/>
              <w:t>П.43 Регламента № 176/2025 и п.99-100 Регламента № 220/2025</w:t>
            </w:r>
            <w:r w:rsidRPr="00AE5392">
              <w:rPr>
                <w:rFonts w:ascii="Times New Roman" w:eastAsia="Times New Roman" w:hAnsi="Times New Roman" w:cs="Times New Roman"/>
                <w:kern w:val="0"/>
                <w:lang w:eastAsia="ro-MD"/>
                <w14:ligatures w14:val="none"/>
              </w:rPr>
              <w:br/>
              <w:t>В данной ячейке содержится показатель измерения подверженности для договоров, перечисленных в пунктах 1 и 2 Приложения 1 к Регламенту № 114/2018, рассчитанный в соответствии с упрощенным стандартизированным подходом, изложенным в п.99-100 Регламента № 220/2025. Сумма отражается после применения коэффициента α, равного 1,4, как указано в п.41 Регламента № 220/2025.</w:t>
            </w:r>
            <w:r w:rsidRPr="00AE5392">
              <w:rPr>
                <w:rFonts w:ascii="Times New Roman" w:eastAsia="Times New Roman" w:hAnsi="Times New Roman" w:cs="Times New Roman"/>
                <w:kern w:val="0"/>
                <w:lang w:eastAsia="ro-MD"/>
                <w14:ligatures w14:val="none"/>
              </w:rPr>
              <w:br/>
              <w:t>Банки, применяющие упрощенный стандартизированный подход, не вычитают из совокупного показателя подверженности сумму маржи, полученной в соответствии с п.43 Регламента № 176/2025. Следовательно, отступление, предусмотренное п.40 Регламента № 176/2025 в отношении производных финансовых инструментов, заключенных с клиентами, компенсированных CPCC, не применяется.</w:t>
            </w:r>
            <w:r w:rsidRPr="00AE5392">
              <w:rPr>
                <w:rFonts w:ascii="Times New Roman" w:eastAsia="Times New Roman" w:hAnsi="Times New Roman" w:cs="Times New Roman"/>
                <w:kern w:val="0"/>
                <w:lang w:eastAsia="ro-MD"/>
                <w14:ligatures w14:val="none"/>
              </w:rPr>
              <w:br/>
              <w:t>Банки не рассматривают в этой ячейке договора, оцениваемые с применением метода SA-CCR или метода первоначальной подверженности.</w:t>
            </w:r>
          </w:p>
        </w:tc>
      </w:tr>
      <w:tr w:rsidR="00AE5392" w:rsidRPr="00AE5392" w14:paraId="6B3B79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3A4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{0102;0010}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EFC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Влияние сегмента CPC, исключенного из подверженностей, связанных с компенсированными сделками для клиентов (стоимость по замене в рамках упрощенного стандартизированного подхода)</w:t>
            </w:r>
            <w:r w:rsidRPr="00AE5392">
              <w:rPr>
                <w:rFonts w:ascii="Times New Roman" w:eastAsia="Times New Roman" w:hAnsi="Times New Roman" w:cs="Times New Roman"/>
                <w:kern w:val="0"/>
                <w:lang w:eastAsia="ro-MD"/>
                <w14:ligatures w14:val="none"/>
              </w:rPr>
              <w:br/>
              <w:t>Подп.19.4 Регламента № 176/2025</w:t>
            </w:r>
            <w:r w:rsidRPr="00AE5392">
              <w:rPr>
                <w:rFonts w:ascii="Times New Roman" w:eastAsia="Times New Roman" w:hAnsi="Times New Roman" w:cs="Times New Roman"/>
                <w:kern w:val="0"/>
                <w:lang w:eastAsia="ro-MD"/>
                <w14:ligatures w14:val="none"/>
              </w:rPr>
              <w:br/>
              <w:t xml:space="preserve">Часть стоимости по замене из подверженностей перед CPCC, исключенных из клиринговых операций с производными финансовыми инструментами для клиентов, если эти элементы соответствуют условиям, изложенным в подп.145.3 Регламента № 220/2025. Эта сумма отражается на валовой основе, т.е. без вычета денежной вариационной маржи, полученной в рамках </w:t>
            </w:r>
            <w:r w:rsidRPr="00AE5392">
              <w:rPr>
                <w:rFonts w:ascii="Times New Roman" w:eastAsia="Times New Roman" w:hAnsi="Times New Roman" w:cs="Times New Roman"/>
                <w:kern w:val="0"/>
                <w:lang w:eastAsia="ro-MD"/>
                <w14:ligatures w14:val="none"/>
              </w:rPr>
              <w:lastRenderedPageBreak/>
              <w:t>данного сегмента. Сумма отражается после применения коэффициента α, равного 1,4, как указано в п.41 Регламента № 220/2025.</w:t>
            </w:r>
            <w:r w:rsidRPr="00AE5392">
              <w:rPr>
                <w:rFonts w:ascii="Times New Roman" w:eastAsia="Times New Roman" w:hAnsi="Times New Roman" w:cs="Times New Roman"/>
                <w:kern w:val="0"/>
                <w:lang w:eastAsia="ro-MD"/>
                <w14:ligatures w14:val="none"/>
              </w:rPr>
              <w:br/>
              <w:t>Банки включают сумму, указанную в этой ячейке и в ячейке {0101;0010}, как будто никакие отступления не применяются.</w:t>
            </w:r>
          </w:p>
        </w:tc>
      </w:tr>
      <w:tr w:rsidR="00AE5392" w:rsidRPr="00AE5392" w14:paraId="5EDE15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0DC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{0103;0010}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8D9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Исключение для производных финансовых инструментов: вклад в потенциальную будущую подверженность в рамках упрощенного стандартизированного подхода (множитель равен 1)</w:t>
            </w:r>
            <w:r w:rsidRPr="00AE5392">
              <w:rPr>
                <w:rFonts w:ascii="Times New Roman" w:eastAsia="Times New Roman" w:hAnsi="Times New Roman" w:cs="Times New Roman"/>
                <w:kern w:val="0"/>
                <w:lang w:eastAsia="ro-MD"/>
                <w14:ligatures w14:val="none"/>
              </w:rPr>
              <w:br/>
              <w:t>Подп.100.6 Регламента № 220/2025 и п.43 Регламента № 176/2025</w:t>
            </w:r>
            <w:r w:rsidRPr="00AE5392">
              <w:rPr>
                <w:rFonts w:ascii="Times New Roman" w:eastAsia="Times New Roman" w:hAnsi="Times New Roman" w:cs="Times New Roman"/>
                <w:kern w:val="0"/>
                <w:lang w:eastAsia="ro-MD"/>
                <w14:ligatures w14:val="none"/>
              </w:rPr>
              <w:br/>
              <w:t>Будущая потенциальная подверженность в соответствии с упрощенным стандартизированным подходом, предусмотренным в п.99–100 Регламента № 220/2025, предполагая, что множитель равен 1. Будущая потенциальная подверженность п.41 Регламента № 220/2025.</w:t>
            </w:r>
            <w:r w:rsidRPr="00AE5392">
              <w:rPr>
                <w:rFonts w:ascii="Times New Roman" w:eastAsia="Times New Roman" w:hAnsi="Times New Roman" w:cs="Times New Roman"/>
                <w:kern w:val="0"/>
                <w:lang w:eastAsia="ro-MD"/>
                <w14:ligatures w14:val="none"/>
              </w:rPr>
              <w:br/>
              <w:t>Банки, применяющие упрощенный стандартизированный подход, не вычитают из показателя измерения совокупной подверженности сумму маржи, полученную в соответствии с п.44 Регламента № 176/2025.</w:t>
            </w:r>
          </w:p>
        </w:tc>
      </w:tr>
      <w:tr w:rsidR="00AE5392" w:rsidRPr="00AE5392" w14:paraId="27A92ED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3CC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{0104;0010}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C53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Влияние сегмента CPC, исключенного из подверженностей, связанных с компенсированными сделками для клиентов (потенциальная будущая подверженность в рамках упрощенного стандартизированного подхода)</w:t>
            </w:r>
            <w:r w:rsidRPr="00AE5392">
              <w:rPr>
                <w:rFonts w:ascii="Times New Roman" w:eastAsia="Times New Roman" w:hAnsi="Times New Roman" w:cs="Times New Roman"/>
                <w:kern w:val="0"/>
                <w:lang w:eastAsia="ro-MD"/>
                <w14:ligatures w14:val="none"/>
              </w:rPr>
              <w:br/>
              <w:t>Подп.19.4 Регламента № 176/2025</w:t>
            </w:r>
            <w:r w:rsidRPr="00AE5392">
              <w:rPr>
                <w:rFonts w:ascii="Times New Roman" w:eastAsia="Times New Roman" w:hAnsi="Times New Roman" w:cs="Times New Roman"/>
                <w:kern w:val="0"/>
                <w:lang w:eastAsia="ro-MD"/>
                <w14:ligatures w14:val="none"/>
              </w:rPr>
              <w:br/>
              <w:t>Будущая потенциальная подверженность подверженностей перед CPCC, исключенных из клиринговых операций с производными финансовыми инструментами для клиентов, если эти элементы соответствуют условиям, изложенным в подп.145.3 Регламента № 220/2025. Сумма отражается после применения коэффициента α, равного 1,4, как указано в п.41 Регламента № 220/2025.</w:t>
            </w:r>
            <w:r w:rsidRPr="00AE5392">
              <w:rPr>
                <w:rFonts w:ascii="Times New Roman" w:eastAsia="Times New Roman" w:hAnsi="Times New Roman" w:cs="Times New Roman"/>
                <w:kern w:val="0"/>
                <w:lang w:eastAsia="ro-MD"/>
                <w14:ligatures w14:val="none"/>
              </w:rPr>
              <w:br/>
              <w:t>Банки включают сумму, указанную в этой ячейке и в ячейке {0103;0010}, как будто никакие отступления не применяются.</w:t>
            </w:r>
          </w:p>
        </w:tc>
      </w:tr>
      <w:tr w:rsidR="00AE5392" w:rsidRPr="00AE5392" w14:paraId="535F944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6FA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FE9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Отступление для производных финансовых инструментов: метод первоначальной подверженности</w:t>
            </w:r>
            <w:r w:rsidRPr="00AE5392">
              <w:rPr>
                <w:rFonts w:ascii="Times New Roman" w:eastAsia="Times New Roman" w:hAnsi="Times New Roman" w:cs="Times New Roman"/>
                <w:kern w:val="0"/>
                <w:lang w:eastAsia="ro-MD"/>
                <w14:ligatures w14:val="none"/>
              </w:rPr>
              <w:br/>
              <w:t>П.43 Регламента № 176/2025 и п.101-105 Регламента № 220/2025</w:t>
            </w:r>
            <w:r w:rsidRPr="00AE5392">
              <w:rPr>
                <w:rFonts w:ascii="Times New Roman" w:eastAsia="Times New Roman" w:hAnsi="Times New Roman" w:cs="Times New Roman"/>
                <w:kern w:val="0"/>
                <w:lang w:eastAsia="ro-MD"/>
                <w14:ligatures w14:val="none"/>
              </w:rPr>
              <w:br/>
              <w:t>Данная ячейка содержит показатель измерения подверженности в случае договоров, перечисленных в пунктах 1 и 2 приложения № 1 Регламента №114/2018, рассчитанный в соответствии с методом первоначальной подверженности, предусмотренным в п.101-105 Регламента № 220/2025.</w:t>
            </w:r>
            <w:r w:rsidRPr="00AE5392">
              <w:rPr>
                <w:rFonts w:ascii="Times New Roman" w:eastAsia="Times New Roman" w:hAnsi="Times New Roman" w:cs="Times New Roman"/>
                <w:kern w:val="0"/>
                <w:lang w:eastAsia="ro-MD"/>
                <w14:ligatures w14:val="none"/>
              </w:rPr>
              <w:br/>
              <w:t>Банки, применяющие метод первоначальной подверженности, не вычитают из показателя измерения совокупной подверженности сумму маржи, полученную в соответствии с п.44 Регламента № 176/2025.</w:t>
            </w:r>
            <w:r w:rsidRPr="00AE5392">
              <w:rPr>
                <w:rFonts w:ascii="Times New Roman" w:eastAsia="Times New Roman" w:hAnsi="Times New Roman" w:cs="Times New Roman"/>
                <w:kern w:val="0"/>
                <w:lang w:eastAsia="ro-MD"/>
                <w14:ligatures w14:val="none"/>
              </w:rPr>
              <w:br/>
              <w:t>Банки, которые не используют метод первоначальной подверженности, ничего не отражают в данной ячейке.</w:t>
            </w:r>
            <w:r w:rsidRPr="00AE5392">
              <w:rPr>
                <w:rFonts w:ascii="Times New Roman" w:eastAsia="Times New Roman" w:hAnsi="Times New Roman" w:cs="Times New Roman"/>
                <w:kern w:val="0"/>
                <w:lang w:eastAsia="ro-MD"/>
                <w14:ligatures w14:val="none"/>
              </w:rPr>
              <w:br/>
              <w:t>Банки не рассматривают в этой ячейке контракты, оцениваемые с применением SA-CCR или упрощенного стандартизированного подхода.</w:t>
            </w:r>
          </w:p>
        </w:tc>
      </w:tr>
      <w:tr w:rsidR="00AE5392" w:rsidRPr="00AE5392" w14:paraId="537AAC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90B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618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Сегмент CPC, исключенный из подверженностей по сделкам, в которых клиент был компенсирован (метод первоначальной подверженности)</w:t>
            </w:r>
            <w:r w:rsidRPr="00AE5392">
              <w:rPr>
                <w:rFonts w:ascii="Times New Roman" w:eastAsia="Times New Roman" w:hAnsi="Times New Roman" w:cs="Times New Roman"/>
                <w:kern w:val="0"/>
                <w:lang w:eastAsia="ro-MD"/>
                <w14:ligatures w14:val="none"/>
              </w:rPr>
              <w:br/>
              <w:t>Подп.19.4 Регламента № 176/2025</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Сегмент CPC, исключенный из подверженностей по сделкам, в которых клиент был компенсирован, когда применяется метод первоначальной подверженности, предусмотренный п.101-105 Регламента № 220/2025, если эти элементы соответствуют условиям, изложенным подп.145.3 Регламента № 220/2025.</w:t>
            </w:r>
            <w:r w:rsidRPr="00AE5392">
              <w:rPr>
                <w:rFonts w:ascii="Times New Roman" w:eastAsia="Times New Roman" w:hAnsi="Times New Roman" w:cs="Times New Roman"/>
                <w:kern w:val="0"/>
                <w:lang w:eastAsia="ro-MD"/>
                <w14:ligatures w14:val="none"/>
              </w:rPr>
              <w:br/>
              <w:t>Банки включают сумму, указанную в этой ячейке и в ячейке {0110;0010}, как будто никакие отступления не применяются.</w:t>
            </w:r>
          </w:p>
        </w:tc>
      </w:tr>
      <w:tr w:rsidR="00AE5392" w:rsidRPr="00AE5392" w14:paraId="5D133B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856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ABB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Ограниченная условная сумма проданных кредитных производных финансовых инструментов</w:t>
            </w:r>
            <w:r w:rsidRPr="00AE5392">
              <w:rPr>
                <w:rFonts w:ascii="Times New Roman" w:eastAsia="Times New Roman" w:hAnsi="Times New Roman" w:cs="Times New Roman"/>
                <w:kern w:val="0"/>
                <w:lang w:eastAsia="ro-MD"/>
                <w14:ligatures w14:val="none"/>
              </w:rPr>
              <w:br/>
              <w:t>П.45-53 Регламента № 176/2025</w:t>
            </w:r>
            <w:r w:rsidRPr="00AE5392">
              <w:rPr>
                <w:rFonts w:ascii="Times New Roman" w:eastAsia="Times New Roman" w:hAnsi="Times New Roman" w:cs="Times New Roman"/>
                <w:kern w:val="0"/>
                <w:lang w:eastAsia="ro-MD"/>
                <w14:ligatures w14:val="none"/>
              </w:rPr>
              <w:br/>
              <w:t>Банки устанавливают предельную условную сумму выпущенных кредитных производных финансовых инструментов, как определено в п.45 Регламента № 176/2025, в соответствии с п.45-53 Регламента № 176/2025.</w:t>
            </w:r>
          </w:p>
        </w:tc>
      </w:tr>
      <w:tr w:rsidR="00AE5392" w:rsidRPr="00AE5392" w14:paraId="7222D8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C81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3D7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Вычет приемлемых приобретенных кредитных производных финансовых инструментов из стоимости проданных кредитных производных финансовых инструментов</w:t>
            </w:r>
            <w:r w:rsidRPr="00AE5392">
              <w:rPr>
                <w:rFonts w:ascii="Times New Roman" w:eastAsia="Times New Roman" w:hAnsi="Times New Roman" w:cs="Times New Roman"/>
                <w:kern w:val="0"/>
                <w:lang w:eastAsia="ro-MD"/>
                <w14:ligatures w14:val="none"/>
              </w:rPr>
              <w:br/>
              <w:t>П. 45-53 Регламента № 176/2025</w:t>
            </w:r>
            <w:r w:rsidRPr="00AE5392">
              <w:rPr>
                <w:rFonts w:ascii="Times New Roman" w:eastAsia="Times New Roman" w:hAnsi="Times New Roman" w:cs="Times New Roman"/>
                <w:kern w:val="0"/>
                <w:lang w:eastAsia="ro-MD"/>
                <w14:ligatures w14:val="none"/>
              </w:rPr>
              <w:br/>
              <w:t>Ограниченная условная сумма купленных кредитных производных финансовых инструментов (а именно, когда банк приобретает кредитную защиту у контрагента) для тех же ссылочных имен, что и кредитные финансовые деривативы, проданные банком, когда остаточный срок погашения приобретенной кредитной защиты равен или превышает оставшийся срок погашения проданной защиты. Следовательно, значение не должно превышать значение, введенное в {0130;0010} для каждого ссылочного имени.</w:t>
            </w:r>
          </w:p>
        </w:tc>
      </w:tr>
      <w:tr w:rsidR="00AE5392" w:rsidRPr="00AE5392" w14:paraId="57527D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24B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AB3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элементы со степенью конверсии кредита 10% в соответствии с п.61-64 Регламента № 176/2025</w:t>
            </w:r>
            <w:r w:rsidRPr="00AE5392">
              <w:rPr>
                <w:rFonts w:ascii="Times New Roman" w:eastAsia="Times New Roman" w:hAnsi="Times New Roman" w:cs="Times New Roman"/>
                <w:kern w:val="0"/>
                <w:lang w:eastAsia="ro-MD"/>
                <w14:ligatures w14:val="none"/>
              </w:rPr>
              <w:br/>
              <w:t>П. 61-64 Регламента № 176/2025, п.6 подп.4) Регламента № 111/2018</w:t>
            </w:r>
            <w:r w:rsidRPr="00AE5392">
              <w:rPr>
                <w:rFonts w:ascii="Times New Roman" w:eastAsia="Times New Roman" w:hAnsi="Times New Roman" w:cs="Times New Roman"/>
                <w:kern w:val="0"/>
                <w:lang w:eastAsia="ro-MD"/>
                <w14:ligatures w14:val="none"/>
              </w:rPr>
              <w:br/>
              <w:t>Стоимость подверженности, определенная в соответствии с п.61-64 Регламента № 176/2025 и подп.4) п.6 Регламента № 111/2018, если внебалансовые элементы со сниженным риском, к которым бы применялась степень конверсии кредита 10% и которые указаны в подп.1)-3) пункта 4 приложения № 1 Регламента № 111/2018 (стоимость подверженности в данном случае 10 % от номинальной стоимости). А именно обязательства, которые могут быть безусловно отменены банком в любое время без предварительного уведомления или которые позволяют автоматически прекратить действие обязательства в случае ухудшения кредитоспособности заемщика.</w:t>
            </w:r>
            <w:r w:rsidRPr="00AE5392">
              <w:rPr>
                <w:rFonts w:ascii="Times New Roman" w:eastAsia="Times New Roman" w:hAnsi="Times New Roman" w:cs="Times New Roman"/>
                <w:kern w:val="0"/>
                <w:lang w:eastAsia="ro-MD"/>
                <w14:ligatures w14:val="none"/>
              </w:rPr>
              <w:br/>
              <w:t>Специфические корректировки кредитного риска не вычитаются из номинальной стоимости. Вместо этого, как указано в п.63 Регламента № 176/2025, банки могут уменьшить эквивалентную сумму кредитного риска по внебалансовому элементу на соответствующую сумму специфических корректировок кредитного риска. Расчет производится с учетом порога, равного нулю.</w:t>
            </w:r>
            <w:r w:rsidRPr="00AE5392">
              <w:rPr>
                <w:rFonts w:ascii="Times New Roman" w:eastAsia="Times New Roman" w:hAnsi="Times New Roman" w:cs="Times New Roman"/>
                <w:kern w:val="0"/>
                <w:lang w:eastAsia="ro-MD"/>
                <w14:ligatures w14:val="none"/>
              </w:rPr>
              <w:br/>
              <w:t>В данной ячейке банки не включают договора, перечисленные в приложении № 1 к Регламенту № 114/2018, кредитные производные финансовые инструменты, SFT и позиции, указанные в п.45-53 Регламента № 176/2025, в соответствии с п.61-64 Регламента № 176/2025.</w:t>
            </w:r>
          </w:p>
        </w:tc>
      </w:tr>
      <w:tr w:rsidR="00AE5392" w:rsidRPr="00AE5392" w14:paraId="5C7AE8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280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B7C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элементы со степенью конверсии кредита 20% в соответствии с п.61-64 Регламента № 176/2025</w:t>
            </w:r>
            <w:r w:rsidRPr="00AE5392">
              <w:rPr>
                <w:rFonts w:ascii="Times New Roman" w:eastAsia="Times New Roman" w:hAnsi="Times New Roman" w:cs="Times New Roman"/>
                <w:kern w:val="0"/>
                <w:lang w:eastAsia="ro-MD"/>
                <w14:ligatures w14:val="none"/>
              </w:rPr>
              <w:br/>
              <w:t>П. 61-64 Регламента № 176/2025, п.6 подп.3) Регламента № 111/2018</w:t>
            </w:r>
            <w:r w:rsidRPr="00AE5392">
              <w:rPr>
                <w:rFonts w:ascii="Times New Roman" w:eastAsia="Times New Roman" w:hAnsi="Times New Roman" w:cs="Times New Roman"/>
                <w:kern w:val="0"/>
                <w:lang w:eastAsia="ro-MD"/>
                <w14:ligatures w14:val="none"/>
              </w:rPr>
              <w:br/>
              <w:t>Стоимость подверженности, определенная в соответствии с п.61-64 Регламента № 176/2025 и подп.3) п.6 Регламента № 111/2018, если внебалансовые элементы со сниженным/средним риском, к которым бы применялась степень конверсии кредита 20% и которые указаны в подп.1) и 2) п.3 приложения № Регламента № 111/2018 (стоимость подверженности в данном случае 20% от номинальной стоимости).</w:t>
            </w:r>
            <w:r w:rsidRPr="00AE5392">
              <w:rPr>
                <w:rFonts w:ascii="Times New Roman" w:eastAsia="Times New Roman" w:hAnsi="Times New Roman" w:cs="Times New Roman"/>
                <w:kern w:val="0"/>
                <w:lang w:eastAsia="ro-MD"/>
                <w14:ligatures w14:val="none"/>
              </w:rPr>
              <w:br/>
              <w:t>Специфические корректировки кредитного риска не вычитаются из номинальной стоимости. Вместо этого, как указано в п.63 Регламента № 176/2025, банки могут уменьшить эквивалентную сумму кредитного риска по внебалансовому элементу на соответствующую сумму специфических корректировок кредитного риска. Расчет производится с учетом порога, равного нулю.</w:t>
            </w:r>
            <w:r w:rsidRPr="00AE5392">
              <w:rPr>
                <w:rFonts w:ascii="Times New Roman" w:eastAsia="Times New Roman" w:hAnsi="Times New Roman" w:cs="Times New Roman"/>
                <w:kern w:val="0"/>
                <w:lang w:eastAsia="ro-MD"/>
                <w14:ligatures w14:val="none"/>
              </w:rPr>
              <w:br/>
              <w:t>В данной ячейке банки не включают договора, перечисленные в приложении № 1 к Регламенту № 114/2018, кредитные производные финансовые инструменты, SFT и позиции, указанные в п.45-53 Регламента № 176/2025, в соответствии с п.61-64 Регламента № 176/2025.</w:t>
            </w:r>
          </w:p>
        </w:tc>
      </w:tr>
      <w:tr w:rsidR="00AE5392" w:rsidRPr="00AE5392" w14:paraId="5ECF10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C34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A1E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элементы со степенью конверсии кредита 50% в соответствии с п.61-64 Регламента № 176/2025</w:t>
            </w:r>
            <w:r w:rsidRPr="00AE5392">
              <w:rPr>
                <w:rFonts w:ascii="Times New Roman" w:eastAsia="Times New Roman" w:hAnsi="Times New Roman" w:cs="Times New Roman"/>
                <w:kern w:val="0"/>
                <w:lang w:eastAsia="ro-MD"/>
                <w14:ligatures w14:val="none"/>
              </w:rPr>
              <w:br/>
              <w:t>П. 61-64 Регламента № 176/2025, п.6 подп.2) Регламента № 111/2018</w:t>
            </w:r>
            <w:r w:rsidRPr="00AE5392">
              <w:rPr>
                <w:rFonts w:ascii="Times New Roman" w:eastAsia="Times New Roman" w:hAnsi="Times New Roman" w:cs="Times New Roman"/>
                <w:kern w:val="0"/>
                <w:lang w:eastAsia="ro-MD"/>
                <w14:ligatures w14:val="none"/>
              </w:rPr>
              <w:br/>
              <w:t>Стоимость подверженности, определенная в соответствии с п.61-64 Регламента № 176/2025 и подп.2) п.6 Регламента № 111/2018, если внебалансовые элементы со средним риском, к которым бы применялась степень конверсии кредита 50%, как определено в стандартизированном подходе к кредитному риску, которые указаны в подп.1) и 2) п.2 приложения № Регламента № 111/2018 (стоимость подверженности в данном случае 50% от номинальной стоимости).</w:t>
            </w:r>
            <w:r w:rsidRPr="00AE5392">
              <w:rPr>
                <w:rFonts w:ascii="Times New Roman" w:eastAsia="Times New Roman" w:hAnsi="Times New Roman" w:cs="Times New Roman"/>
                <w:kern w:val="0"/>
                <w:lang w:eastAsia="ro-MD"/>
                <w14:ligatures w14:val="none"/>
              </w:rPr>
              <w:br/>
              <w:t>Специфические корректировки кредитного риска не вычитаются из номинальной стоимости. Вместо этого, как указано в п.63 Регламента № 176/2025, банки могут уменьшить эквивалентную сумму кредитного риска по внебалансовому элементу на соответствующую сумму специфических корректировок кредитного риска. Расчет производится с учетом порога, равного нулю.</w:t>
            </w:r>
            <w:r w:rsidRPr="00AE5392">
              <w:rPr>
                <w:rFonts w:ascii="Times New Roman" w:eastAsia="Times New Roman" w:hAnsi="Times New Roman" w:cs="Times New Roman"/>
                <w:kern w:val="0"/>
                <w:lang w:eastAsia="ro-MD"/>
                <w14:ligatures w14:val="none"/>
              </w:rPr>
              <w:br/>
              <w:t>В данной ячейке банки не включают договора, перечисленные в приложении № 1 к Регламенту № 114/2018, кредитные производные финансовые инструменты, SFT и позиции, указанные в п.45-53 Регламента № 176/2025, в соответствии с п.61-64 Регламента № 176/2025.</w:t>
            </w:r>
          </w:p>
        </w:tc>
      </w:tr>
      <w:tr w:rsidR="00AE5392" w:rsidRPr="00AE5392" w14:paraId="58AE8F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809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B3A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элементы со степенью конверсии кредита 100% в соответствии с п.61-64 Регламента № 176/2025</w:t>
            </w:r>
            <w:r w:rsidRPr="00AE5392">
              <w:rPr>
                <w:rFonts w:ascii="Times New Roman" w:eastAsia="Times New Roman" w:hAnsi="Times New Roman" w:cs="Times New Roman"/>
                <w:kern w:val="0"/>
                <w:lang w:eastAsia="ro-MD"/>
                <w14:ligatures w14:val="none"/>
              </w:rPr>
              <w:br/>
              <w:t>П.61-64 Регламента № 176/2025, п.6 подп.1) Регламента № 111/2018</w:t>
            </w:r>
            <w:r w:rsidRPr="00AE5392">
              <w:rPr>
                <w:rFonts w:ascii="Times New Roman" w:eastAsia="Times New Roman" w:hAnsi="Times New Roman" w:cs="Times New Roman"/>
                <w:kern w:val="0"/>
                <w:lang w:eastAsia="ro-MD"/>
                <w14:ligatures w14:val="none"/>
              </w:rPr>
              <w:br/>
              <w:t xml:space="preserve">Стоимость подверженности, определенная в соответствии с п.61-64 Регламента № 176/2025 и подп.1) п.6 Регламента № 111/2018, если внебалансовые элементы с повышенным риском, к которым бы применялась степень конверсии кредита 100% и которые указаны в подп.1)-11) п.1 приложения № Регламента № </w:t>
            </w:r>
            <w:r w:rsidRPr="00AE5392">
              <w:rPr>
                <w:rFonts w:ascii="Times New Roman" w:eastAsia="Times New Roman" w:hAnsi="Times New Roman" w:cs="Times New Roman"/>
                <w:kern w:val="0"/>
                <w:lang w:eastAsia="ro-MD"/>
                <w14:ligatures w14:val="none"/>
              </w:rPr>
              <w:lastRenderedPageBreak/>
              <w:t>111/2018 (стоимость подверженности в данном случае 100% от номинальной стоимости).</w:t>
            </w:r>
            <w:r w:rsidRPr="00AE5392">
              <w:rPr>
                <w:rFonts w:ascii="Times New Roman" w:eastAsia="Times New Roman" w:hAnsi="Times New Roman" w:cs="Times New Roman"/>
                <w:kern w:val="0"/>
                <w:lang w:eastAsia="ro-MD"/>
                <w14:ligatures w14:val="none"/>
              </w:rPr>
              <w:br/>
              <w:t>Специфические корректировки кредитного риска не вычитаются из номинальной стоимости. Вместо этого, как указано в п.63 Регламента № 176/2025, банки могут уменьшить эквивалентную сумму кредитного риска по внебалансовому элементу на соответствующую сумму специфических корректировок кредитного риска. Расчет производится с учетом порога, равного нулю.</w:t>
            </w:r>
            <w:r w:rsidRPr="00AE5392">
              <w:rPr>
                <w:rFonts w:ascii="Times New Roman" w:eastAsia="Times New Roman" w:hAnsi="Times New Roman" w:cs="Times New Roman"/>
                <w:kern w:val="0"/>
                <w:lang w:eastAsia="ro-MD"/>
                <w14:ligatures w14:val="none"/>
              </w:rPr>
              <w:br/>
              <w:t>В данной ячейке банки не включают договора, перечисленные в приложении № 1 к Регламенту № 114/2018, кредитные производные финансовые инструменты, SFT и позиции, указанные в п.45-53 Регламента № 176/2025, в соответствии с п.61-64 Регламента № 176/2025.</w:t>
            </w:r>
          </w:p>
        </w:tc>
      </w:tr>
      <w:tr w:rsidR="00AE5392" w:rsidRPr="00AE5392" w14:paraId="4695268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B39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{0181;0010}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927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Общие корректировки кредитного риска, связанные с внебалансовыми элементами</w:t>
            </w:r>
            <w:r w:rsidRPr="00AE5392">
              <w:rPr>
                <w:rFonts w:ascii="Times New Roman" w:eastAsia="Times New Roman" w:hAnsi="Times New Roman" w:cs="Times New Roman"/>
                <w:kern w:val="0"/>
                <w:lang w:eastAsia="ro-MD"/>
                <w14:ligatures w14:val="none"/>
              </w:rPr>
              <w:br/>
              <w:t>П.9-11 Регламента № 176/2025</w:t>
            </w:r>
            <w:r w:rsidRPr="00AE5392">
              <w:rPr>
                <w:rFonts w:ascii="Times New Roman" w:eastAsia="Times New Roman" w:hAnsi="Times New Roman" w:cs="Times New Roman"/>
                <w:kern w:val="0"/>
                <w:lang w:eastAsia="ro-MD"/>
                <w14:ligatures w14:val="none"/>
              </w:rPr>
              <w:br/>
              <w:t>Сумма корректировок общего кредитного риска, соответствующая внебалансовым элементам, указанным вподп.9.4 Регламента № 176/2025, которую банки вычитают в соответствии сп.11 Регламента № 176/2025. Указанная сумма не учитывается в качестве уменьшения при расчете внебалансовых элементов, отраженных в строках {0150;0010}-{0180;0010}.</w:t>
            </w:r>
          </w:p>
        </w:tc>
      </w:tr>
      <w:tr w:rsidR="00AE5392" w:rsidRPr="00AE5392" w14:paraId="5AB5D7D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469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141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Стандартные операции по покупкам и продажам, подлежащие расчету: балансовая стоимость в соответствии с принципом учета на дату заключения сделки</w:t>
            </w:r>
            <w:r w:rsidRPr="00AE5392">
              <w:rPr>
                <w:rFonts w:ascii="Times New Roman" w:eastAsia="Times New Roman" w:hAnsi="Times New Roman" w:cs="Times New Roman"/>
                <w:kern w:val="0"/>
                <w:lang w:eastAsia="ro-MD"/>
                <w14:ligatures w14:val="none"/>
              </w:rPr>
              <w:br/>
              <w:t>П.65 Регламента № 176/2025</w:t>
            </w:r>
            <w:r w:rsidRPr="00AE5392">
              <w:rPr>
                <w:rFonts w:ascii="Times New Roman" w:eastAsia="Times New Roman" w:hAnsi="Times New Roman" w:cs="Times New Roman"/>
                <w:kern w:val="0"/>
                <w:lang w:eastAsia="ro-MD"/>
                <w14:ligatures w14:val="none"/>
              </w:rPr>
              <w:br/>
              <w:t>Сумма:</w:t>
            </w:r>
            <w:r w:rsidRPr="00AE5392">
              <w:rPr>
                <w:rFonts w:ascii="Times New Roman" w:eastAsia="Times New Roman" w:hAnsi="Times New Roman" w:cs="Times New Roman"/>
                <w:kern w:val="0"/>
                <w:lang w:eastAsia="ro-MD"/>
                <w14:ligatures w14:val="none"/>
              </w:rPr>
              <w:br/>
              <w:t>– денежные суммы, относящиеся к стандартным закупкам, которые остаются в качестве активов на балансе до даты расчета, в соответствии с подп.9.1 Регламента № 176/2025;</w:t>
            </w:r>
            <w:r w:rsidRPr="00AE5392">
              <w:rPr>
                <w:rFonts w:ascii="Times New Roman" w:eastAsia="Times New Roman" w:hAnsi="Times New Roman" w:cs="Times New Roman"/>
                <w:kern w:val="0"/>
                <w:lang w:eastAsia="ro-MD"/>
                <w14:ligatures w14:val="none"/>
              </w:rPr>
              <w:br/>
              <w:t>– суммы к получению от стандартных продаж, которые остаются в качестве активов на балансе до даты расчетов, в соответствии с подп.9.1 Регламента № 176/2025. Эта сумма представляет собой сумму, полученную в результате взаимозачета, в объеме, разрешенном применимой системой бухгалтерского учета, между суммами к получению денежными средствами по стандартным продажам, подлежащими расчету, и суммами к уплате денежными средствами по стандартным покупкам, подлежащим расчету.</w:t>
            </w:r>
            <w:r w:rsidRPr="00AE5392">
              <w:rPr>
                <w:rFonts w:ascii="Times New Roman" w:eastAsia="Times New Roman" w:hAnsi="Times New Roman" w:cs="Times New Roman"/>
                <w:kern w:val="0"/>
                <w:lang w:eastAsia="ro-MD"/>
                <w14:ligatures w14:val="none"/>
              </w:rPr>
              <w:br/>
              <w:t>Банки, применяющие принцип учета на дату совершения сделки, указывают данную выше сумму в этой ячейке, а не в строке 0190 – "Прочие активы", а отчитываются о ценных бумагах, относящихся к стандартным покупкам, в строке 0190.</w:t>
            </w:r>
          </w:p>
        </w:tc>
      </w:tr>
      <w:tr w:rsidR="00AE5392" w:rsidRPr="00AE5392" w14:paraId="61329F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636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{0186;0010}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141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Стандартные продажи, подлежащие расчету: возобновление взаимозачета по принципу учета на дату заключения сделки</w:t>
            </w:r>
            <w:r w:rsidRPr="00AE5392">
              <w:rPr>
                <w:rFonts w:ascii="Times New Roman" w:eastAsia="Times New Roman" w:hAnsi="Times New Roman" w:cs="Times New Roman"/>
                <w:kern w:val="0"/>
                <w:lang w:eastAsia="ro-MD"/>
                <w14:ligatures w14:val="none"/>
              </w:rPr>
              <w:br/>
              <w:t>П.66 Регламента № 176/2025</w:t>
            </w:r>
            <w:r w:rsidRPr="00AE5392">
              <w:rPr>
                <w:rFonts w:ascii="Times New Roman" w:eastAsia="Times New Roman" w:hAnsi="Times New Roman" w:cs="Times New Roman"/>
                <w:kern w:val="0"/>
                <w:lang w:eastAsia="ro-MD"/>
                <w14:ligatures w14:val="none"/>
              </w:rPr>
              <w:br/>
              <w:t>Сумма, зачтенная между денежными поступлениями по стандартным продажам, подлежащими расчету, и денежными выплатами по стандартным покупкам, подлежащим расчету, в соответствии с требованиями бухгалтерского учета.</w:t>
            </w:r>
          </w:p>
        </w:tc>
      </w:tr>
      <w:tr w:rsidR="00AE5392" w:rsidRPr="00AE5392" w14:paraId="338637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EA5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{0187;0010}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E5E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Стандартные продажи, подлежащие расчету: компенсация в соответствии с п.66 Регламента № 176/2025</w:t>
            </w:r>
            <w:r w:rsidRPr="00AE5392">
              <w:rPr>
                <w:rFonts w:ascii="Times New Roman" w:eastAsia="Times New Roman" w:hAnsi="Times New Roman" w:cs="Times New Roman"/>
                <w:kern w:val="0"/>
                <w:lang w:eastAsia="ro-MD"/>
                <w14:ligatures w14:val="none"/>
              </w:rPr>
              <w:br/>
              <w:t>П.66 Регламента № 176/2025</w:t>
            </w:r>
            <w:r w:rsidRPr="00AE5392">
              <w:rPr>
                <w:rFonts w:ascii="Times New Roman" w:eastAsia="Times New Roman" w:hAnsi="Times New Roman" w:cs="Times New Roman"/>
                <w:kern w:val="0"/>
                <w:lang w:eastAsia="ro-MD"/>
                <w14:ligatures w14:val="none"/>
              </w:rPr>
              <w:br/>
              <w:t xml:space="preserve">Сумма, зачтенная между денежными средствами к получению и денежными средствами к оплате, когда как стандартные </w:t>
            </w:r>
            <w:r w:rsidRPr="00AE5392">
              <w:rPr>
                <w:rFonts w:ascii="Times New Roman" w:eastAsia="Times New Roman" w:hAnsi="Times New Roman" w:cs="Times New Roman"/>
                <w:kern w:val="0"/>
                <w:lang w:eastAsia="ro-MD"/>
                <w14:ligatures w14:val="none"/>
              </w:rPr>
              <w:lastRenderedPageBreak/>
              <w:t>продажи, так и соответствующие стандартные покупки производятся наличными по факту поставки в соответствии с п.66 Регламента № 176/2025.</w:t>
            </w:r>
          </w:p>
        </w:tc>
      </w:tr>
      <w:tr w:rsidR="00AE5392" w:rsidRPr="00AE5392" w14:paraId="5820A3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57F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{0188;0010}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E11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Стандартные покупки, подлежащие расчету: полное признание обязательств по оплате в соответствии с принципом учета на дату расчета</w:t>
            </w:r>
            <w:r w:rsidRPr="00AE5392">
              <w:rPr>
                <w:rFonts w:ascii="Times New Roman" w:eastAsia="Times New Roman" w:hAnsi="Times New Roman" w:cs="Times New Roman"/>
                <w:kern w:val="0"/>
                <w:lang w:eastAsia="ro-MD"/>
                <w14:ligatures w14:val="none"/>
              </w:rPr>
              <w:br/>
              <w:t>П.67-68 Регламента № 176/2025</w:t>
            </w:r>
            <w:r w:rsidRPr="00AE5392">
              <w:rPr>
                <w:rFonts w:ascii="Times New Roman" w:eastAsia="Times New Roman" w:hAnsi="Times New Roman" w:cs="Times New Roman"/>
                <w:kern w:val="0"/>
                <w:lang w:eastAsia="ro-MD"/>
                <w14:ligatures w14:val="none"/>
              </w:rPr>
              <w:br/>
              <w:t>Часть суммы, указанная в строке 0188, зачтенная в счет общей номинальной стоимости денежных средств к получению, относящихся к стандартным продажам, подлежащим расчету в соответствии с п.67-68 Регламента № 176/2025.</w:t>
            </w:r>
          </w:p>
        </w:tc>
      </w:tr>
      <w:tr w:rsidR="00AE5392" w:rsidRPr="00AE5392" w14:paraId="34EC6E7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772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{0189;0010}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181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Стандартные покупки, подлежащие расчету: зачет с платежными обязательствами по принципу учета на дату расчетов в соответствии с п.67-68 Регламента № 176/2025</w:t>
            </w:r>
            <w:r w:rsidRPr="00AE5392">
              <w:rPr>
                <w:rFonts w:ascii="Times New Roman" w:eastAsia="Times New Roman" w:hAnsi="Times New Roman" w:cs="Times New Roman"/>
                <w:kern w:val="0"/>
                <w:lang w:eastAsia="ro-MD"/>
                <w14:ligatures w14:val="none"/>
              </w:rPr>
              <w:br/>
              <w:t>П.67-68 Регламента № 176/2025</w:t>
            </w:r>
            <w:r w:rsidRPr="00AE5392">
              <w:rPr>
                <w:rFonts w:ascii="Times New Roman" w:eastAsia="Times New Roman" w:hAnsi="Times New Roman" w:cs="Times New Roman"/>
                <w:kern w:val="0"/>
                <w:lang w:eastAsia="ro-MD"/>
                <w14:ligatures w14:val="none"/>
              </w:rPr>
              <w:br/>
              <w:t>Часть суммы, указанная в строке 0188, зачтенная в счет общей номинальной стоимости денежных средств к получению, относящихся к стандартным продажам, подлежащим расчету в соответствии с п.67-68 Регламента № 176/2025.</w:t>
            </w:r>
          </w:p>
        </w:tc>
      </w:tr>
      <w:tr w:rsidR="00AE5392" w:rsidRPr="00AE5392" w14:paraId="32D4F12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65D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D11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активы</w:t>
            </w:r>
            <w:r w:rsidRPr="00AE5392">
              <w:rPr>
                <w:rFonts w:ascii="Times New Roman" w:eastAsia="Times New Roman" w:hAnsi="Times New Roman" w:cs="Times New Roman"/>
                <w:kern w:val="0"/>
                <w:lang w:eastAsia="ro-MD"/>
                <w14:ligatures w14:val="none"/>
              </w:rPr>
              <w:br/>
              <w:t>Подп.9.1 Регламента № 176/2025</w:t>
            </w:r>
            <w:r w:rsidRPr="00AE5392">
              <w:rPr>
                <w:rFonts w:ascii="Times New Roman" w:eastAsia="Times New Roman" w:hAnsi="Times New Roman" w:cs="Times New Roman"/>
                <w:kern w:val="0"/>
                <w:lang w:eastAsia="ro-MD"/>
                <w14:ligatures w14:val="none"/>
              </w:rPr>
              <w:br/>
              <w:t>Все активы, за исключением договоров, перечисленных в приложении № 1 к Регламенту № 114/2018, кредитных производных финансовых инструментов и SFT (например, среди активов, которые отражаются в данной ячейке, включают дебиторскую задолженность, обеспеченную вариационной маржей по денежным средствам, при признании в соответствии с действующими правилами бухгалтерского учета, ликвидные активы, определяемые в соответствии с коэффициентом покрытия ликвидности, безуспешные и невыполненные сделки). Оценка, проводимая банками, основана на принципах, изложенных в п.24 и п.16 Регламента № 176/2025.</w:t>
            </w:r>
            <w:r w:rsidRPr="00AE5392">
              <w:rPr>
                <w:rFonts w:ascii="Times New Roman" w:eastAsia="Times New Roman" w:hAnsi="Times New Roman" w:cs="Times New Roman"/>
                <w:kern w:val="0"/>
                <w:lang w:eastAsia="ro-MD"/>
                <w14:ligatures w14:val="none"/>
              </w:rPr>
              <w:br/>
              <w:t>Банки включают в эту ячейку полученные денежные средства или ценные бумаги, которые предоставляются контрагенту через SFT и которые сохраняются в балансовом отчете (т. е. для которых не соблюдаются внебалансовые критерии учета). Кроме того, банки признают в этой ячейке элементы, вычтенные из собственных средств первого уровня и дополнительных собственных средств первого уровня (например, нематериальные активы, задолженности по отложенному налогу и т. д.).</w:t>
            </w:r>
            <w:r w:rsidRPr="00AE5392">
              <w:rPr>
                <w:rFonts w:ascii="Times New Roman" w:eastAsia="Times New Roman" w:hAnsi="Times New Roman" w:cs="Times New Roman"/>
                <w:kern w:val="0"/>
                <w:lang w:eastAsia="ro-MD"/>
                <w14:ligatures w14:val="none"/>
              </w:rPr>
              <w:br/>
              <w:t>Сумма, указанная в строке {0191;0010}, не учитывается в качестве уменьшения при расчете этой строки.</w:t>
            </w:r>
            <w:r w:rsidRPr="00AE5392">
              <w:rPr>
                <w:rFonts w:ascii="Times New Roman" w:eastAsia="Times New Roman" w:hAnsi="Times New Roman" w:cs="Times New Roman"/>
                <w:kern w:val="0"/>
                <w:lang w:eastAsia="ro-MD"/>
                <w14:ligatures w14:val="none"/>
              </w:rPr>
              <w:br/>
              <w:t>Соглашения типа "cash pooling" здесь не указываются, но указываются в строках {0193;0010}, {0194;0010}, {0195;0010}, {0196;0010}, {0197;0010} и {0198;0010}.</w:t>
            </w:r>
          </w:p>
        </w:tc>
      </w:tr>
      <w:tr w:rsidR="00AE5392" w:rsidRPr="00AE5392" w14:paraId="377325C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451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940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Общие корректировки кредитного риска, связанные с внебалансовыми элементами</w:t>
            </w:r>
            <w:r w:rsidRPr="00AE5392">
              <w:rPr>
                <w:rFonts w:ascii="Times New Roman" w:eastAsia="Times New Roman" w:hAnsi="Times New Roman" w:cs="Times New Roman"/>
                <w:kern w:val="0"/>
                <w:lang w:eastAsia="ro-MD"/>
                <w14:ligatures w14:val="none"/>
              </w:rPr>
              <w:br/>
              <w:t>П.9-11 Регламента № 176/2025</w:t>
            </w:r>
            <w:r w:rsidRPr="00AE5392">
              <w:rPr>
                <w:rFonts w:ascii="Times New Roman" w:eastAsia="Times New Roman" w:hAnsi="Times New Roman" w:cs="Times New Roman"/>
                <w:kern w:val="0"/>
                <w:lang w:eastAsia="ro-MD"/>
                <w14:ligatures w14:val="none"/>
              </w:rPr>
              <w:br/>
              <w:t>Сумма общих корректировок по кредитному риску, соответствующих элементам баланса, указанным вподп.9.1 Регламента № 176/2025, которые банки вычитают в соответствии с п.11 Регламента № 176/2025.</w:t>
            </w:r>
            <w:r w:rsidRPr="00AE5392">
              <w:rPr>
                <w:rFonts w:ascii="Times New Roman" w:eastAsia="Times New Roman" w:hAnsi="Times New Roman" w:cs="Times New Roman"/>
                <w:kern w:val="0"/>
                <w:lang w:eastAsia="ro-MD"/>
                <w14:ligatures w14:val="none"/>
              </w:rPr>
              <w:br/>
              <w:t>Указанная сумма не учитывается в качестве уменьшения при расчете прочих активов, указанных в строке {0190;0010}.</w:t>
            </w:r>
          </w:p>
        </w:tc>
      </w:tr>
      <w:tr w:rsidR="00AE5392" w:rsidRPr="00AE5392" w14:paraId="646BE1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D49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{0193;0010}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A65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Соглашения "cash pooling", которые не могут быть взаимозачтены с точки зрения пруденциального регулирования: стоимость в рамках бухгалтерского учета</w:t>
            </w:r>
            <w:r w:rsidRPr="00AE5392">
              <w:rPr>
                <w:rFonts w:ascii="Times New Roman" w:eastAsia="Times New Roman" w:hAnsi="Times New Roman" w:cs="Times New Roman"/>
                <w:kern w:val="0"/>
                <w:lang w:eastAsia="ro-MD"/>
                <w14:ligatures w14:val="none"/>
              </w:rPr>
              <w:br/>
              <w:t>П.25-27 Регламента № 176/2025</w:t>
            </w:r>
            <w:r w:rsidRPr="00AE5392">
              <w:rPr>
                <w:rFonts w:ascii="Times New Roman" w:eastAsia="Times New Roman" w:hAnsi="Times New Roman" w:cs="Times New Roman"/>
                <w:kern w:val="0"/>
                <w:lang w:eastAsia="ro-MD"/>
                <w14:ligatures w14:val="none"/>
              </w:rPr>
              <w:br/>
              <w:t>Балансовая стоимость соглашений "cash pooling", т. е. соглашений, в соответствии с которыми кредитовые остатки и дебетовые остатки нескольких отдельных счетов объединяются в целях управления денежными средствами или ликвидностью, которые не могут быть взаимозачтены в соответствии с п.25-27 Регламента № 176/2025.</w:t>
            </w:r>
          </w:p>
        </w:tc>
      </w:tr>
      <w:tr w:rsidR="00AE5392" w:rsidRPr="00AE5392" w14:paraId="39D799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AB6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{0194;0010}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BBB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Соглашения "cash pooling", которые не могут быть взаимозачтены с точки зрения пруденциального регулирования: эффект валового взаимозачета, применяемого в рамках бухгалтерского учета</w:t>
            </w:r>
            <w:r w:rsidRPr="00AE5392">
              <w:rPr>
                <w:rFonts w:ascii="Times New Roman" w:eastAsia="Times New Roman" w:hAnsi="Times New Roman" w:cs="Times New Roman"/>
                <w:kern w:val="0"/>
                <w:lang w:eastAsia="ro-MD"/>
                <w14:ligatures w14:val="none"/>
              </w:rPr>
              <w:br/>
              <w:t>Подп.16.2 и п.25-27 Регламента № 176/2025.</w:t>
            </w:r>
            <w:r w:rsidRPr="00AE5392">
              <w:rPr>
                <w:rFonts w:ascii="Times New Roman" w:eastAsia="Times New Roman" w:hAnsi="Times New Roman" w:cs="Times New Roman"/>
                <w:kern w:val="0"/>
                <w:lang w:eastAsia="ro-MD"/>
                <w14:ligatures w14:val="none"/>
              </w:rPr>
              <w:br/>
              <w:t>Сумма, зачтенная в соответствии с применимой системой бухгалтерского учета для соглашений "cash pooling", которая не может быть зачтена в соответствии с пруденциальными нормами, указанная в {0193;0010}.</w:t>
            </w:r>
          </w:p>
        </w:tc>
      </w:tr>
      <w:tr w:rsidR="00AE5392" w:rsidRPr="00AE5392" w14:paraId="7487D4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5AD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FD6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Соглашения "cash pooling", которые не могут быть взаимозачтены с точки зрения пруденциального регулирования: стоимость в рамках бухгалтерского учета</w:t>
            </w:r>
            <w:r w:rsidRPr="00AE5392">
              <w:rPr>
                <w:rFonts w:ascii="Times New Roman" w:eastAsia="Times New Roman" w:hAnsi="Times New Roman" w:cs="Times New Roman"/>
                <w:kern w:val="0"/>
                <w:lang w:eastAsia="ro-MD"/>
                <w14:ligatures w14:val="none"/>
              </w:rPr>
              <w:br/>
              <w:t>П.25-27 Регламента № 176/2025</w:t>
            </w:r>
            <w:r w:rsidRPr="00AE5392">
              <w:rPr>
                <w:rFonts w:ascii="Times New Roman" w:eastAsia="Times New Roman" w:hAnsi="Times New Roman" w:cs="Times New Roman"/>
                <w:kern w:val="0"/>
                <w:lang w:eastAsia="ro-MD"/>
                <w14:ligatures w14:val="none"/>
              </w:rPr>
              <w:br/>
              <w:t>Балансовая стоимость соглашений "cash pooling", т. е. соглашений, в соответствии с которыми кредитовые остатки и дебетовые остатки нескольких отдельных счетов объединяются в целях управления денежными средствами или ликвидностью, которые не могут быть взаимозачтены в соответствии с п.25-27 Регламента № 176/2025.</w:t>
            </w:r>
          </w:p>
        </w:tc>
      </w:tr>
      <w:tr w:rsidR="00AE5392" w:rsidRPr="00AE5392" w14:paraId="6F7CA8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C22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{0196;0010}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D1A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Соглашения "cash pooling", которые не могут быть взаимозачтены с точки зрения пруденциального регулирования: эффект валового взаимозачета, применяемого в рамках бухгалтерского учета</w:t>
            </w:r>
            <w:r w:rsidRPr="00AE5392">
              <w:rPr>
                <w:rFonts w:ascii="Times New Roman" w:eastAsia="Times New Roman" w:hAnsi="Times New Roman" w:cs="Times New Roman"/>
                <w:kern w:val="0"/>
                <w:lang w:eastAsia="ro-MD"/>
                <w14:ligatures w14:val="none"/>
              </w:rPr>
              <w:br/>
              <w:t>П.25-27 Регламента № 176/2025</w:t>
            </w:r>
            <w:r w:rsidRPr="00AE5392">
              <w:rPr>
                <w:rFonts w:ascii="Times New Roman" w:eastAsia="Times New Roman" w:hAnsi="Times New Roman" w:cs="Times New Roman"/>
                <w:kern w:val="0"/>
                <w:lang w:eastAsia="ro-MD"/>
                <w14:ligatures w14:val="none"/>
              </w:rPr>
              <w:br/>
              <w:t>Сумма, зачтенная в соответствии с применимой системой бухгалтерского учета для соглашений "cash pooling", которая не может быть зачтена в соответствии с пруденциальными нормами, указанная в {0195;0010}.</w:t>
            </w:r>
            <w:r w:rsidRPr="00AE5392">
              <w:rPr>
                <w:rFonts w:ascii="Times New Roman" w:eastAsia="Times New Roman" w:hAnsi="Times New Roman" w:cs="Times New Roman"/>
                <w:kern w:val="0"/>
                <w:lang w:eastAsia="ro-MD"/>
                <w14:ligatures w14:val="none"/>
              </w:rPr>
              <w:br/>
              <w:t>Если банки выполняют условия, указанные вподп.25.2 Регламента № 176/2025, они не должны применять валовую трансформацию стоимости, указанную в этой строке, к погашенным остаткам на основе процесса, указанного в подп.25.1 Регламента № 176/2025.</w:t>
            </w:r>
          </w:p>
        </w:tc>
      </w:tr>
      <w:tr w:rsidR="00AE5392" w:rsidRPr="00AE5392" w14:paraId="2B425A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F31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{0197;0010}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917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Соглашения "cash pooling", которые не могут быть взаимозачтены с точки зрения пруденциального регулирования: признание компенсации в соответствии с п.25-26 Регламента № 176/2025</w:t>
            </w:r>
            <w:r w:rsidRPr="00AE5392">
              <w:rPr>
                <w:rFonts w:ascii="Times New Roman" w:eastAsia="Times New Roman" w:hAnsi="Times New Roman" w:cs="Times New Roman"/>
                <w:kern w:val="0"/>
                <w:lang w:eastAsia="ro-MD"/>
                <w14:ligatures w14:val="none"/>
              </w:rPr>
              <w:br/>
              <w:t>П.25-26 Регламента № 176/2025</w:t>
            </w:r>
            <w:r w:rsidRPr="00AE5392">
              <w:rPr>
                <w:rFonts w:ascii="Times New Roman" w:eastAsia="Times New Roman" w:hAnsi="Times New Roman" w:cs="Times New Roman"/>
                <w:kern w:val="0"/>
                <w:lang w:eastAsia="ro-MD"/>
                <w14:ligatures w14:val="none"/>
              </w:rPr>
              <w:br/>
              <w:t>Сумма, вычитаемая из валовой подверженности, связанной с соглашениями "cash pooling" (сумма строк 0195 и 0196) в соответствии с п.25-26 Регламента № 176/2025.</w:t>
            </w:r>
          </w:p>
        </w:tc>
      </w:tr>
      <w:tr w:rsidR="00AE5392" w:rsidRPr="00AE5392" w14:paraId="27A282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904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{0198;0010}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71C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Соглашения "cash pooling", которые не могут быть взаимозачтены с точки зрения пруденциального регулирования: признание компенсации в соответствии с п.27 Регламента № 176/2025</w:t>
            </w:r>
            <w:r w:rsidRPr="00AE5392">
              <w:rPr>
                <w:rFonts w:ascii="Times New Roman" w:eastAsia="Times New Roman" w:hAnsi="Times New Roman" w:cs="Times New Roman"/>
                <w:kern w:val="0"/>
                <w:lang w:eastAsia="ro-MD"/>
                <w14:ligatures w14:val="none"/>
              </w:rPr>
              <w:br/>
              <w:t>П.27 Регламента № 176/2025</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Сумма, вычитаемая из валовой подверженности, связанной с соглашениями "cash pooling" (сумма строк 0195 и 0196) в соответствии с п.27 Регламента № 176/2025.</w:t>
            </w:r>
          </w:p>
        </w:tc>
      </w:tr>
      <w:tr w:rsidR="00AE5392" w:rsidRPr="00AE5392" w14:paraId="576F47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835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{0200;0010}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3FB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Валовая конверсия обеспечения, предоставленного для производных финансовых инструментов</w:t>
            </w:r>
            <w:r w:rsidRPr="00AE5392">
              <w:rPr>
                <w:rFonts w:ascii="Times New Roman" w:eastAsia="Times New Roman" w:hAnsi="Times New Roman" w:cs="Times New Roman"/>
                <w:kern w:val="0"/>
                <w:lang w:eastAsia="ro-MD"/>
                <w14:ligatures w14:val="none"/>
              </w:rPr>
              <w:br/>
              <w:t>П.35 Регламента № 176/2025</w:t>
            </w:r>
            <w:r w:rsidRPr="00AE5392">
              <w:rPr>
                <w:rFonts w:ascii="Times New Roman" w:eastAsia="Times New Roman" w:hAnsi="Times New Roman" w:cs="Times New Roman"/>
                <w:kern w:val="0"/>
                <w:lang w:eastAsia="ro-MD"/>
                <w14:ligatures w14:val="none"/>
              </w:rPr>
              <w:br/>
              <w:t>Сумма любого вещного обеспечения, предоставленная для производных финансовых инструментов, когда предоставление соответствующего обеспечения уменьшает количество активов в применимой системе бухгалтерского учета, как указано в п.35 Регламента № 176/2025.</w:t>
            </w:r>
            <w:r w:rsidRPr="00AE5392">
              <w:rPr>
                <w:rFonts w:ascii="Times New Roman" w:eastAsia="Times New Roman" w:hAnsi="Times New Roman" w:cs="Times New Roman"/>
                <w:kern w:val="0"/>
                <w:lang w:eastAsia="ro-MD"/>
                <w14:ligatures w14:val="none"/>
              </w:rPr>
              <w:br/>
              <w:t>Банки не включают в эту ячейку первоначальную маржу по клиентским клиринговым производным сделкам, заключенным с квалифицированным центральным контрагентом (CPCC), а также приемлемую денежную вариационную маржу, как определено в п.36-39 Регламента № 176/2025.</w:t>
            </w:r>
          </w:p>
        </w:tc>
      </w:tr>
      <w:tr w:rsidR="00AE5392" w:rsidRPr="00AE5392" w14:paraId="7950C8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31E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868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Долговые требования по вариации маржи денежных средств, предоставленных в операциях с производными инструментами</w:t>
            </w:r>
            <w:r w:rsidRPr="00AE5392">
              <w:rPr>
                <w:rFonts w:ascii="Times New Roman" w:eastAsia="Times New Roman" w:hAnsi="Times New Roman" w:cs="Times New Roman"/>
                <w:kern w:val="0"/>
                <w:lang w:eastAsia="ro-MD"/>
                <w14:ligatures w14:val="none"/>
              </w:rPr>
              <w:br/>
              <w:t>Подп.36.3 Регламента № 176/2025</w:t>
            </w:r>
            <w:r w:rsidRPr="00AE5392">
              <w:rPr>
                <w:rFonts w:ascii="Times New Roman" w:eastAsia="Times New Roman" w:hAnsi="Times New Roman" w:cs="Times New Roman"/>
                <w:kern w:val="0"/>
                <w:lang w:eastAsia="ro-MD"/>
                <w14:ligatures w14:val="none"/>
              </w:rPr>
              <w:br/>
              <w:t>Требования по вариационной марже, выплаченной контрагенту денежными средствами по операциям с производными финансовыми инструментами, если в соответствии с применяемой системой бухгалтерского учета банк обязан признавать такие требования в качестве активов, если выполняются условия, предусмотренныеподп.36.1-36.5 Регламента № 176/2025.</w:t>
            </w:r>
            <w:r w:rsidRPr="00AE5392">
              <w:rPr>
                <w:rFonts w:ascii="Times New Roman" w:eastAsia="Times New Roman" w:hAnsi="Times New Roman" w:cs="Times New Roman"/>
                <w:kern w:val="0"/>
                <w:lang w:eastAsia="ro-MD"/>
                <w14:ligatures w14:val="none"/>
              </w:rPr>
              <w:br/>
              <w:t>Указанная сумма также включена в прочие активы, указанные в {0190, 0010}.</w:t>
            </w:r>
          </w:p>
        </w:tc>
      </w:tr>
      <w:tr w:rsidR="00AE5392" w:rsidRPr="00AE5392" w14:paraId="62C5F7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F8B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053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Сегмент CPC, исключенный из подверженностей по сделкам в случае которых клиент был компенсирован (первоначальная маржа)</w:t>
            </w:r>
            <w:r w:rsidRPr="00AE5392">
              <w:rPr>
                <w:rFonts w:ascii="Times New Roman" w:eastAsia="Times New Roman" w:hAnsi="Times New Roman" w:cs="Times New Roman"/>
                <w:kern w:val="0"/>
                <w:lang w:eastAsia="ro-MD"/>
                <w14:ligatures w14:val="none"/>
              </w:rPr>
              <w:br/>
              <w:t>Подп.19.4 Регламента № 176/2025</w:t>
            </w:r>
            <w:r w:rsidRPr="00AE5392">
              <w:rPr>
                <w:rFonts w:ascii="Times New Roman" w:eastAsia="Times New Roman" w:hAnsi="Times New Roman" w:cs="Times New Roman"/>
                <w:kern w:val="0"/>
                <w:lang w:eastAsia="ro-MD"/>
                <w14:ligatures w14:val="none"/>
              </w:rPr>
              <w:br/>
              <w:t>Часть первоначальной маржи (предоставленной) по подверженностям перед CPCC, исключенная из клиринговых операций с производными финансовыми инструментами для клиентов, если эти позиции соответствуют условиям, изложенным вподп.145.3 Регламента № 220/2025. Указанная сумма также включена в прочие активы, указанные в {0190, 0010}.</w:t>
            </w:r>
          </w:p>
        </w:tc>
      </w:tr>
      <w:tr w:rsidR="00AE5392" w:rsidRPr="00AE5392" w14:paraId="3E01C9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571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386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Корректировки для операций, учитываемых как продажи SFT</w:t>
            </w:r>
            <w:r w:rsidRPr="00AE5392">
              <w:rPr>
                <w:rFonts w:ascii="Times New Roman" w:eastAsia="Times New Roman" w:hAnsi="Times New Roman" w:cs="Times New Roman"/>
                <w:kern w:val="0"/>
                <w:lang w:eastAsia="ro-MD"/>
                <w14:ligatures w14:val="none"/>
              </w:rPr>
              <w:br/>
              <w:t>П.59 Регламента № 176/2025</w:t>
            </w:r>
            <w:r w:rsidRPr="00AE5392">
              <w:rPr>
                <w:rFonts w:ascii="Times New Roman" w:eastAsia="Times New Roman" w:hAnsi="Times New Roman" w:cs="Times New Roman"/>
                <w:kern w:val="0"/>
                <w:lang w:eastAsia="ro-MD"/>
                <w14:ligatures w14:val="none"/>
              </w:rPr>
              <w:br/>
              <w:t>Стоимость ценных бумаг, предоставленных в рамках сделки РЕПО, которые были списаны в результате сделки, учитываемой как продажа, в соответствии с применимой системой бухгалтерского учета.</w:t>
            </w:r>
          </w:p>
        </w:tc>
      </w:tr>
      <w:tr w:rsidR="00AE5392" w:rsidRPr="00AE5392" w14:paraId="320907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CDA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F91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Снижение стоимости подверженности по кредитам предварительного финансирования или мезонинным кредитам</w:t>
            </w:r>
            <w:r w:rsidRPr="00AE5392">
              <w:rPr>
                <w:rFonts w:ascii="Times New Roman" w:eastAsia="Times New Roman" w:hAnsi="Times New Roman" w:cs="Times New Roman"/>
                <w:kern w:val="0"/>
                <w:lang w:eastAsia="ro-MD"/>
                <w14:ligatures w14:val="none"/>
              </w:rPr>
              <w:br/>
              <w:t>П.17-18 Регламента № 176/2025</w:t>
            </w:r>
            <w:r w:rsidRPr="00AE5392">
              <w:rPr>
                <w:rFonts w:ascii="Times New Roman" w:eastAsia="Times New Roman" w:hAnsi="Times New Roman" w:cs="Times New Roman"/>
                <w:kern w:val="0"/>
                <w:lang w:eastAsia="ro-MD"/>
                <w14:ligatures w14:val="none"/>
              </w:rPr>
              <w:br/>
              <w:t>Сумма, вычитаемая из стоимости подверженности предварительного кредита или мезонинного кредита в соответствии с п.17-18 Регламента № 176/2025.</w:t>
            </w:r>
            <w:r w:rsidRPr="00AE5392">
              <w:rPr>
                <w:rFonts w:ascii="Times New Roman" w:eastAsia="Times New Roman" w:hAnsi="Times New Roman" w:cs="Times New Roman"/>
                <w:kern w:val="0"/>
                <w:lang w:eastAsia="ro-MD"/>
                <w14:ligatures w14:val="none"/>
              </w:rPr>
              <w:br/>
              <w:t>Указанная сумма также включена в прочие активы, указанные в {0190, 0010}.</w:t>
            </w:r>
          </w:p>
        </w:tc>
      </w:tr>
      <w:tr w:rsidR="00AE5392" w:rsidRPr="00AE5392" w14:paraId="5FAC91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132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B2A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Активы, подлежащие доверительному управлению</w:t>
            </w:r>
            <w:r w:rsidRPr="00AE5392">
              <w:rPr>
                <w:rFonts w:ascii="Times New Roman" w:eastAsia="Times New Roman" w:hAnsi="Times New Roman" w:cs="Times New Roman"/>
                <w:kern w:val="0"/>
                <w:lang w:eastAsia="ro-MD"/>
                <w14:ligatures w14:val="none"/>
              </w:rPr>
              <w:br/>
              <w:t>Подп.19.6 Регламента № 176/2025</w:t>
            </w:r>
            <w:r w:rsidRPr="00AE5392">
              <w:rPr>
                <w:rFonts w:ascii="Times New Roman" w:eastAsia="Times New Roman" w:hAnsi="Times New Roman" w:cs="Times New Roman"/>
                <w:kern w:val="0"/>
                <w:lang w:eastAsia="ro-MD"/>
                <w14:ligatures w14:val="none"/>
              </w:rPr>
              <w:br/>
              <w:t>Стоимость фидуциарных активов, признанных в балансе банка в соответствии с национальными общепринятыми принципами бухгалтерского учета, соответствует критериям прекращения признания в МСФО (IFRS) 9 и, где применимо, критериям не консолидации в МСФО (IFRS) 10 в соответствии с подп.19.6 Регламента № 176/2025, при условии, что отсутствуют учетные клиринговые эффекты или другие эффекты CRM (то есть, любое влияние бухгалтерской компенсации или СRМ на балансовую стоимость исключается).</w:t>
            </w:r>
            <w:r w:rsidRPr="00AE5392">
              <w:rPr>
                <w:rFonts w:ascii="Times New Roman" w:eastAsia="Times New Roman" w:hAnsi="Times New Roman" w:cs="Times New Roman"/>
                <w:kern w:val="0"/>
                <w:lang w:eastAsia="ro-MD"/>
                <w14:ligatures w14:val="none"/>
              </w:rPr>
              <w:br/>
              <w:t>Указанная сумма также включена в прочие активы, указанные в {0190, 0010}.</w:t>
            </w:r>
          </w:p>
        </w:tc>
      </w:tr>
      <w:tr w:rsidR="00AE5392" w:rsidRPr="00AE5392" w14:paraId="075804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76D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19C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Внутригрупповые подверженности (на индивидуальной основе) исключенные в соответствии с подп.19.2 Регламента № 176/2025</w:t>
            </w:r>
            <w:r w:rsidRPr="00AE5392">
              <w:rPr>
                <w:rFonts w:ascii="Times New Roman" w:eastAsia="Times New Roman" w:hAnsi="Times New Roman" w:cs="Times New Roman"/>
                <w:kern w:val="0"/>
                <w:lang w:eastAsia="ro-MD"/>
                <w14:ligatures w14:val="none"/>
              </w:rPr>
              <w:br/>
              <w:t>Подп.19.2 Регламента № 176/2025 и п.19-21 Регламента № 111/2018</w:t>
            </w:r>
            <w:r w:rsidRPr="00AE5392">
              <w:rPr>
                <w:rFonts w:ascii="Times New Roman" w:eastAsia="Times New Roman" w:hAnsi="Times New Roman" w:cs="Times New Roman"/>
                <w:kern w:val="0"/>
                <w:lang w:eastAsia="ro-MD"/>
                <w14:ligatures w14:val="none"/>
              </w:rPr>
              <w:br/>
              <w:t>Подверженности, которые не были консолидированы на соответствующем уровне консолидации и которые могут воспользоваться режимом, предусмотренным в п.19-22 Регламента № 111/2018, если выполняются все условия подп.1)-5) п.20 Регламента № 111/2018, и если НБМ предоставил разрешение.</w:t>
            </w:r>
            <w:r w:rsidRPr="00AE5392">
              <w:rPr>
                <w:rFonts w:ascii="Times New Roman" w:eastAsia="Times New Roman" w:hAnsi="Times New Roman" w:cs="Times New Roman"/>
                <w:kern w:val="0"/>
                <w:lang w:eastAsia="ro-MD"/>
                <w14:ligatures w14:val="none"/>
              </w:rPr>
              <w:br/>
              <w:t>Указанная сумма также включается в соответствующие ячейки выше, как если бы исключение не применялось.</w:t>
            </w:r>
          </w:p>
        </w:tc>
      </w:tr>
      <w:tr w:rsidR="00AE5392" w:rsidRPr="00AE5392" w14:paraId="633A04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0B3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{0251;0010}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4C0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Исключенные подверженности в рамках институциональной схемы защиты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000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646A2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F07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{0252;0010}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3EA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Исключенные обеспеченные части подверженностей, возникающих из экспортных кредитов</w:t>
            </w:r>
            <w:r w:rsidRPr="00AE5392">
              <w:rPr>
                <w:rFonts w:ascii="Times New Roman" w:eastAsia="Times New Roman" w:hAnsi="Times New Roman" w:cs="Times New Roman"/>
                <w:kern w:val="0"/>
                <w:lang w:eastAsia="ro-MD"/>
                <w14:ligatures w14:val="none"/>
              </w:rPr>
              <w:br/>
              <w:t>Подп.19.3 Регламента № 176/2025</w:t>
            </w:r>
            <w:r w:rsidRPr="00AE5392">
              <w:rPr>
                <w:rFonts w:ascii="Times New Roman" w:eastAsia="Times New Roman" w:hAnsi="Times New Roman" w:cs="Times New Roman"/>
                <w:kern w:val="0"/>
                <w:lang w:eastAsia="ro-MD"/>
                <w14:ligatures w14:val="none"/>
              </w:rPr>
              <w:br/>
              <w:t>Исключенные обеспеченные части подверженностей, возникающих из экспортных кредитов, которые могут быть исключены при соблюдении условий, изложенных в подп.19.3 Регламента № 176/2025. Указанная сумма также должна быть включена в соответствующие ячейки выше, как если бы исключение не применялось.</w:t>
            </w:r>
          </w:p>
        </w:tc>
      </w:tr>
      <w:tr w:rsidR="00AE5392" w:rsidRPr="00AE5392" w14:paraId="04D51E3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367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{0253;0010}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1E5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Исключенное избыточное обеспечение, депонированное у трехсторонних агентов</w:t>
            </w:r>
            <w:r w:rsidRPr="00AE5392">
              <w:rPr>
                <w:rFonts w:ascii="Times New Roman" w:eastAsia="Times New Roman" w:hAnsi="Times New Roman" w:cs="Times New Roman"/>
                <w:kern w:val="0"/>
                <w:lang w:eastAsia="ro-MD"/>
                <w14:ligatures w14:val="none"/>
              </w:rPr>
              <w:br/>
              <w:t>Подп.19.8 Регламента № 176/2025</w:t>
            </w:r>
            <w:r w:rsidRPr="00AE5392">
              <w:rPr>
                <w:rFonts w:ascii="Times New Roman" w:eastAsia="Times New Roman" w:hAnsi="Times New Roman" w:cs="Times New Roman"/>
                <w:kern w:val="0"/>
                <w:lang w:eastAsia="ro-MD"/>
                <w14:ligatures w14:val="none"/>
              </w:rPr>
              <w:br/>
              <w:t>Избыточное обеспечение, размещенное у трехсторонних агентов, которое не было предоставлено взаймы, может быть исключено в соответствии с подп.19.8 Регламента № 176/2025.</w:t>
            </w:r>
            <w:r w:rsidRPr="00AE5392">
              <w:rPr>
                <w:rFonts w:ascii="Times New Roman" w:eastAsia="Times New Roman" w:hAnsi="Times New Roman" w:cs="Times New Roman"/>
                <w:kern w:val="0"/>
                <w:lang w:eastAsia="ro-MD"/>
                <w14:ligatures w14:val="none"/>
              </w:rPr>
              <w:br/>
              <w:t>Указанная сумма также должна быть включена в соответствующие ячейки выше, как если бы исключение не применялось.</w:t>
            </w:r>
          </w:p>
        </w:tc>
      </w:tr>
      <w:tr w:rsidR="00AE5392" w:rsidRPr="00AE5392" w14:paraId="5ECDA0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46A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{0254;0010}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891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Исключенные секьюритизированные подверженности, которые представляют собой существенную передачу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09A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240721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34E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C24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Подверженности перед центральным банком, исключенные в соответствии с подп.19.10 Регламента № 176/2025</w:t>
            </w:r>
            <w:r w:rsidRPr="00AE5392">
              <w:rPr>
                <w:rFonts w:ascii="Times New Roman" w:eastAsia="Times New Roman" w:hAnsi="Times New Roman" w:cs="Times New Roman"/>
                <w:kern w:val="0"/>
                <w:lang w:eastAsia="ro-MD"/>
                <w14:ligatures w14:val="none"/>
              </w:rPr>
              <w:br/>
              <w:t>Подп.19.10 Регламента № 176/2025</w:t>
            </w:r>
            <w:r w:rsidRPr="00AE5392">
              <w:rPr>
                <w:rFonts w:ascii="Times New Roman" w:eastAsia="Times New Roman" w:hAnsi="Times New Roman" w:cs="Times New Roman"/>
                <w:kern w:val="0"/>
                <w:lang w:eastAsia="ro-MD"/>
                <w14:ligatures w14:val="none"/>
              </w:rPr>
              <w:br/>
              <w:t xml:space="preserve">Указанная сумма также должна быть включена в </w:t>
            </w:r>
            <w:r w:rsidRPr="00AE5392">
              <w:rPr>
                <w:rFonts w:ascii="Times New Roman" w:eastAsia="Times New Roman" w:hAnsi="Times New Roman" w:cs="Times New Roman"/>
                <w:kern w:val="0"/>
                <w:lang w:eastAsia="ro-MD"/>
                <w14:ligatures w14:val="none"/>
              </w:rPr>
              <w:lastRenderedPageBreak/>
              <w:t>соответствующие ячейки выше, как если бы исключение не применялось.</w:t>
            </w:r>
          </w:p>
        </w:tc>
      </w:tr>
      <w:tr w:rsidR="00AE5392" w:rsidRPr="00AE5392" w14:paraId="262B324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EA0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{0256;0010}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1C9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Вспомогательные банковские услуги центральных депозитариев ценных бумаг/банков, исключенные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F50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4F8495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54A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{0257;0010}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7AB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Вспомогательные банковские услуги уполномоченных банков, исключенные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D88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21055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33F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8BB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Подверженности, исключенные в соответствии с подп.19.7 Регламента № 176/2025</w:t>
            </w:r>
            <w:r w:rsidRPr="00AE5392">
              <w:rPr>
                <w:rFonts w:ascii="Times New Roman" w:eastAsia="Times New Roman" w:hAnsi="Times New Roman" w:cs="Times New Roman"/>
                <w:kern w:val="0"/>
                <w:lang w:eastAsia="ro-MD"/>
                <w14:ligatures w14:val="none"/>
              </w:rPr>
              <w:br/>
              <w:t>Подп.19.7 Регламента № 176/2025</w:t>
            </w:r>
            <w:r w:rsidRPr="00AE5392">
              <w:rPr>
                <w:rFonts w:ascii="Times New Roman" w:eastAsia="Times New Roman" w:hAnsi="Times New Roman" w:cs="Times New Roman"/>
                <w:kern w:val="0"/>
                <w:lang w:eastAsia="ro-MD"/>
                <w14:ligatures w14:val="none"/>
              </w:rPr>
              <w:br/>
              <w:t xml:space="preserve">Подверженности, исключенные в соответствии </w:t>
            </w:r>
            <w:r w:rsidRPr="00AE5392">
              <w:rPr>
                <w:rFonts w:ascii="Times New Roman" w:eastAsia="Times New Roman" w:hAnsi="Times New Roman" w:cs="Times New Roman"/>
                <w:b/>
                <w:bCs/>
                <w:kern w:val="0"/>
                <w:lang w:eastAsia="ro-MD"/>
                <w14:ligatures w14:val="none"/>
              </w:rPr>
              <w:t>с</w:t>
            </w:r>
            <w:r w:rsidRPr="00AE5392">
              <w:rPr>
                <w:rFonts w:ascii="Times New Roman" w:eastAsia="Times New Roman" w:hAnsi="Times New Roman" w:cs="Times New Roman"/>
                <w:kern w:val="0"/>
                <w:lang w:eastAsia="ro-MD"/>
                <w14:ligatures w14:val="none"/>
              </w:rPr>
              <w:t xml:space="preserve"> подп.19.7 Регламента № 176/2025, если соблюдены условия, изложенные в части 3 главы II Регламента № 176/2025.</w:t>
            </w:r>
            <w:r w:rsidRPr="00AE5392">
              <w:rPr>
                <w:rFonts w:ascii="Times New Roman" w:eastAsia="Times New Roman" w:hAnsi="Times New Roman" w:cs="Times New Roman"/>
                <w:kern w:val="0"/>
                <w:lang w:eastAsia="ro-MD"/>
                <w14:ligatures w14:val="none"/>
              </w:rPr>
              <w:br/>
              <w:t>Указанная сумма также должна быть включена в соответствующие ячейки выше, как если бы исключение не применялось.</w:t>
            </w:r>
          </w:p>
        </w:tc>
      </w:tr>
      <w:tr w:rsidR="00AE5392" w:rsidRPr="00AE5392" w14:paraId="7064979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D5C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{0261;0010}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4FB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Исключенные подверженности государственных банков развития – инвестиции государственного сектора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E05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2E7045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89B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{0262;0010}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646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Исключенные подверженности государственных банков развития – промоционные кредиты, предоставленные государственным банком развития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22B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0105B3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38E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{0263;0010}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F8E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Исключенные подверженности государственных банков развития – промоционные кредиты, предоставляемые организацией, созданной непосредственно центральным правительством, региональными правительствами или местными органами власти государства-члена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D61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4F263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7CE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{0264;0010}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9F3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Исключенные подверженности государственных банков развития – рекламные кредиты, предоставляемые организацией, созданной центральным правительством, региональными правительствами или местными органами власти государства-члена через посредническую кредитную организацию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66E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D1054C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1E4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{0265;0010}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6B6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Исключенные подверженности, возникающие из промоционных сквозных кредитов, предоставленных банками (или организациями), которые не являются государственными банками развития – Промоционные кредиты, предоставленные государственным банком развития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8C2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FC2DF4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166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{0266;0010}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45C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Исключенные подверженности, возникающие из промоционных сквозных кредитов, предоставленных банками (или организациями), которые не являются государственными банками развития - Промоционные кредиты, предоставляемые организацией, созданной непосредственно центральным правительством, региональными правительствами или местными органами власти государства-члена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454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818577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C36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{0267;0010}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5F7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 Исключенные подверженности, возникающие из промоционных сквозных кредитов, предоставленных банками (или организациями), которые не являются государственными банками </w:t>
            </w:r>
            <w:r w:rsidRPr="00AE5392">
              <w:rPr>
                <w:rFonts w:ascii="Times New Roman" w:eastAsia="Times New Roman" w:hAnsi="Times New Roman" w:cs="Times New Roman"/>
                <w:b/>
                <w:bCs/>
                <w:kern w:val="0"/>
                <w:lang w:eastAsia="ro-MD"/>
                <w14:ligatures w14:val="none"/>
              </w:rPr>
              <w:lastRenderedPageBreak/>
              <w:t>развития - Промоционные кредиты, предоставляемые организацией, созданной центральным правительством, региональными правительствами или местными органами власти государства-члена через банк-посредник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A8B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blocat</w:t>
            </w:r>
          </w:p>
        </w:tc>
      </w:tr>
      <w:tr w:rsidR="00AE5392" w:rsidRPr="00AE5392" w14:paraId="657B60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F85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719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Стоимость активов, вычтенная из собственных средств первого уровня в соответствии с полностью введенным определением</w:t>
            </w:r>
            <w:r w:rsidRPr="00AE5392">
              <w:rPr>
                <w:rFonts w:ascii="Times New Roman" w:eastAsia="Times New Roman" w:hAnsi="Times New Roman" w:cs="Times New Roman"/>
                <w:kern w:val="0"/>
                <w:lang w:eastAsia="ro-MD"/>
                <w14:ligatures w14:val="none"/>
              </w:rPr>
              <w:br/>
              <w:t>Подп.19.1 Регламента № 176/2025</w:t>
            </w:r>
            <w:r w:rsidRPr="00AE5392">
              <w:rPr>
                <w:rFonts w:ascii="Times New Roman" w:eastAsia="Times New Roman" w:hAnsi="Times New Roman" w:cs="Times New Roman"/>
                <w:kern w:val="0"/>
                <w:lang w:eastAsia="ro-MD"/>
                <w14:ligatures w14:val="none"/>
              </w:rPr>
              <w:br/>
              <w:t>Включает все корректировки, которые относятся к стоимости актива и предусмотрены в:</w:t>
            </w:r>
            <w:r w:rsidRPr="00AE5392">
              <w:rPr>
                <w:rFonts w:ascii="Times New Roman" w:eastAsia="Times New Roman" w:hAnsi="Times New Roman" w:cs="Times New Roman"/>
                <w:kern w:val="0"/>
                <w:lang w:eastAsia="ro-MD"/>
                <w14:ligatures w14:val="none"/>
              </w:rPr>
              <w:br/>
              <w:t>– п.26-29 Регламента № 109/2018 или</w:t>
            </w:r>
            <w:r w:rsidRPr="00AE5392">
              <w:rPr>
                <w:rFonts w:ascii="Times New Roman" w:eastAsia="Times New Roman" w:hAnsi="Times New Roman" w:cs="Times New Roman"/>
                <w:kern w:val="0"/>
                <w:lang w:eastAsia="ro-MD"/>
                <w14:ligatures w14:val="none"/>
              </w:rPr>
              <w:br/>
              <w:t>– п.30-62 Регламента № 109/2018 или</w:t>
            </w:r>
            <w:r w:rsidRPr="00AE5392">
              <w:rPr>
                <w:rFonts w:ascii="Times New Roman" w:eastAsia="Times New Roman" w:hAnsi="Times New Roman" w:cs="Times New Roman"/>
                <w:kern w:val="0"/>
                <w:lang w:eastAsia="ro-MD"/>
                <w14:ligatures w14:val="none"/>
              </w:rPr>
              <w:br/>
              <w:t>– п.87-95 Регламента № 109/2018, по необходимости.</w:t>
            </w:r>
            <w:r w:rsidRPr="00AE5392">
              <w:rPr>
                <w:rFonts w:ascii="Times New Roman" w:eastAsia="Times New Roman" w:hAnsi="Times New Roman" w:cs="Times New Roman"/>
                <w:kern w:val="0"/>
                <w:lang w:eastAsia="ro-MD"/>
                <w14:ligatures w14:val="none"/>
              </w:rPr>
              <w:br/>
              <w:t>Банки должны учитывать исключения, альтернативы и отступления от таких вычетов, предусмотренные пунктами 63-67 и 126 Регламента № 109/2018. Во избежание двойного учета банки не должны сообщать о корректировках, уже примененных в соответствии с пунктами 5-10 Регламента № 111/2018 при расчете стоимости подверженности в {0010; 0010}-{0267; 0010}, а также о корректировках, которые не вычитаются из суммы конкретного актива.</w:t>
            </w:r>
            <w:r w:rsidRPr="00AE5392">
              <w:rPr>
                <w:rFonts w:ascii="Times New Roman" w:eastAsia="Times New Roman" w:hAnsi="Times New Roman" w:cs="Times New Roman"/>
                <w:kern w:val="0"/>
                <w:lang w:eastAsia="ro-MD"/>
                <w14:ligatures w14:val="none"/>
              </w:rPr>
              <w:br/>
              <w:t>Поскольку они уже вычтены из показателя измерения капитала, эти суммы уменьшают подверженность для расчета показателя эффекта рычага и отражаются как отрицательное значение.</w:t>
            </w:r>
          </w:p>
        </w:tc>
      </w:tr>
      <w:tr w:rsidR="00AE5392" w:rsidRPr="00AE5392" w14:paraId="51C40AA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7B9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C0E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Стоимость активов, вычтенная из собственных средств первого уровня - в соответствии с переходным определением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3A4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80226D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A80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2B1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Общая подверженность показателя эффекта рычага – используя полностью введенное определение собственных средств первого уровня</w:t>
            </w:r>
            <w:r w:rsidRPr="00AE5392">
              <w:rPr>
                <w:rFonts w:ascii="Times New Roman" w:eastAsia="Times New Roman" w:hAnsi="Times New Roman" w:cs="Times New Roman"/>
                <w:kern w:val="0"/>
                <w:lang w:eastAsia="ro-MD"/>
                <w14:ligatures w14:val="none"/>
              </w:rPr>
              <w:br/>
              <w:t>Банки сообщают сумму строк 0010-0267 строк 0270.</w:t>
            </w:r>
          </w:p>
        </w:tc>
      </w:tr>
      <w:tr w:rsidR="00AE5392" w:rsidRPr="00AE5392" w14:paraId="7E0531C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8D6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9E8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Общая подверженность показателя эффекта рычага – с использованием переходного определения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7ED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A3BD3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85380C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 и графа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8011E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Собственные средства</w:t>
            </w:r>
          </w:p>
        </w:tc>
      </w:tr>
      <w:tr w:rsidR="00AE5392" w:rsidRPr="00AE5392" w14:paraId="561391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587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901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Собственные средства первого уровня– в соответствии с полностью введенным определением</w:t>
            </w:r>
            <w:r w:rsidRPr="00AE5392">
              <w:rPr>
                <w:rFonts w:ascii="Times New Roman" w:eastAsia="Times New Roman" w:hAnsi="Times New Roman" w:cs="Times New Roman"/>
                <w:kern w:val="0"/>
                <w:lang w:eastAsia="ro-MD"/>
                <w14:ligatures w14:val="none"/>
              </w:rPr>
              <w:br/>
              <w:t>П.8 Регламента № 176/2025</w:t>
            </w:r>
            <w:r w:rsidRPr="00AE5392">
              <w:rPr>
                <w:rFonts w:ascii="Times New Roman" w:eastAsia="Times New Roman" w:hAnsi="Times New Roman" w:cs="Times New Roman"/>
                <w:kern w:val="0"/>
                <w:lang w:eastAsia="ro-MD"/>
                <w14:ligatures w14:val="none"/>
              </w:rPr>
              <w:br/>
              <w:t>Сумма собственных средств первого уровня, рассчитанная в соответствии с cu п.6 Регламента № 109/2018.</w:t>
            </w:r>
          </w:p>
        </w:tc>
      </w:tr>
      <w:tr w:rsidR="00AE5392" w:rsidRPr="00AE5392" w14:paraId="70B308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A4F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E41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Собственные средства первого уровня– в соответствии с переходным определением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3DF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38636F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5C82F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 и графа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B18DA9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Показатель эффекта рычага</w:t>
            </w:r>
          </w:p>
        </w:tc>
      </w:tr>
      <w:tr w:rsidR="00AE5392" w:rsidRPr="00AE5392" w14:paraId="501F7C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825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3BC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Показатель эффекта рычага – используя полностью введенное определение собственных средств первого уровня 1</w:t>
            </w:r>
            <w:r w:rsidRPr="00AE5392">
              <w:rPr>
                <w:rFonts w:ascii="Times New Roman" w:eastAsia="Times New Roman" w:hAnsi="Times New Roman" w:cs="Times New Roman"/>
                <w:kern w:val="0"/>
                <w:lang w:eastAsia="ro-MD"/>
                <w14:ligatures w14:val="none"/>
              </w:rPr>
              <w:t>П.7 Регламента № 176/2025</w:t>
            </w:r>
            <w:r w:rsidRPr="00AE5392">
              <w:rPr>
                <w:rFonts w:ascii="Times New Roman" w:eastAsia="Times New Roman" w:hAnsi="Times New Roman" w:cs="Times New Roman"/>
                <w:kern w:val="0"/>
                <w:lang w:eastAsia="ro-MD"/>
                <w14:ligatures w14:val="none"/>
              </w:rPr>
              <w:br/>
              <w:t>Показатель эффекта рычага, рассчитанный согласно пункту 11 настоящего приложения.</w:t>
            </w:r>
          </w:p>
        </w:tc>
      </w:tr>
      <w:tr w:rsidR="00AE5392" w:rsidRPr="00AE5392" w14:paraId="2D1517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941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BF7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Показатель эффекта рычага – используя переходное определение собственных средств первого уровня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D52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AA84B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3F5C0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Строка и графа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2BB689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Требования: суммы</w:t>
            </w:r>
          </w:p>
        </w:tc>
      </w:tr>
      <w:tr w:rsidR="00AE5392" w:rsidRPr="00AE5392" w14:paraId="41AAAFD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569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AA8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Требование 2-го пилона (P2G) для устранения рисков, связанных с чрезмерным эффектом рычага</w:t>
            </w:r>
            <w:r w:rsidRPr="00AE5392">
              <w:rPr>
                <w:rFonts w:ascii="Times New Roman" w:eastAsia="Times New Roman" w:hAnsi="Times New Roman" w:cs="Times New Roman"/>
                <w:kern w:val="0"/>
                <w:lang w:eastAsia="ro-MD"/>
                <w14:ligatures w14:val="none"/>
              </w:rPr>
              <w:br/>
              <w:t>Ст.139, часть (3) п.a) Закона № 202/2017</w:t>
            </w:r>
            <w:r w:rsidRPr="00AE5392">
              <w:rPr>
                <w:rFonts w:ascii="Times New Roman" w:eastAsia="Times New Roman" w:hAnsi="Times New Roman" w:cs="Times New Roman"/>
                <w:kern w:val="0"/>
                <w:lang w:eastAsia="ro-MD"/>
                <w14:ligatures w14:val="none"/>
              </w:rPr>
              <w:br/>
              <w:t>дополнительные собственные средства, взимаемые НБМ для устранения рисков, связанных с чрезмерным эффектом рычага, как указано в п.а) части (3) ст.139 Закона № 202/2017.</w:t>
            </w:r>
          </w:p>
        </w:tc>
      </w:tr>
      <w:tr w:rsidR="00AE5392" w:rsidRPr="00AE5392" w14:paraId="474C8D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979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C1B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будут состоять из собственных средств первого уровня</w:t>
            </w:r>
            <w:r w:rsidRPr="00AE5392">
              <w:rPr>
                <w:rFonts w:ascii="Times New Roman" w:eastAsia="Times New Roman" w:hAnsi="Times New Roman" w:cs="Times New Roman"/>
                <w:kern w:val="0"/>
                <w:lang w:eastAsia="ro-MD"/>
                <w14:ligatures w14:val="none"/>
              </w:rPr>
              <w:br/>
              <w:t>Часть P2R, указанная в строке 0350, которую НБМ требует хранить в форме собственных средств первого уровня.</w:t>
            </w:r>
          </w:p>
        </w:tc>
      </w:tr>
      <w:tr w:rsidR="00AE5392" w:rsidRPr="00AE5392" w14:paraId="42C4D9D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F12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572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Буфер показателя эффекта рычага для G-SII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19E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0EBFC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6B5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03F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Руководящие принципы 2-го пилона (P2G) для устранения рисков, связанных с чрезмерным эффектом рычага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7DD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323B8D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F4F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103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будут состоять из основных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9A4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757905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853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F27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будет состоять из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986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7DA9A1A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EDEEC5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 и графа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91ECCF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Требования: показатели</w:t>
            </w:r>
          </w:p>
        </w:tc>
      </w:tr>
      <w:tr w:rsidR="00AE5392" w:rsidRPr="00AE5392" w14:paraId="04268D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C5F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518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Требование к показателю эффекта рычага в соответствии с принципом 1 пилона</w:t>
            </w:r>
            <w:r w:rsidRPr="00AE5392">
              <w:rPr>
                <w:rFonts w:ascii="Times New Roman" w:eastAsia="Times New Roman" w:hAnsi="Times New Roman" w:cs="Times New Roman"/>
                <w:kern w:val="0"/>
                <w:lang w:eastAsia="ro-MD"/>
                <w14:ligatures w14:val="none"/>
              </w:rPr>
              <w:br/>
              <w:t>П.130 подп.4) Регламента № 109/2018, п.23 и подп.19.10 Регламента № 176/2025; показатель эффекта рычага, применяемый для устранения рисков, связанных с чрезмерным использованием эффекта рычага, как указано в подп.4) п.130 Регламента № 109/2018.</w:t>
            </w:r>
            <w:r w:rsidRPr="00AE5392">
              <w:rPr>
                <w:rFonts w:ascii="Times New Roman" w:eastAsia="Times New Roman" w:hAnsi="Times New Roman" w:cs="Times New Roman"/>
                <w:kern w:val="0"/>
                <w:lang w:eastAsia="ro-MD"/>
                <w14:ligatures w14:val="none"/>
              </w:rPr>
              <w:br/>
              <w:t>Банки, которые исключают подверженности перед их центральным банком, как указано в подп.19.10 Регламента № 176/2025, сообщать требование по скорректированному показателю эффекта рычага, установленное в п.23 Регламента № 176/2025.</w:t>
            </w:r>
          </w:p>
        </w:tc>
      </w:tr>
      <w:tr w:rsidR="00AE5392" w:rsidRPr="00AE5392" w14:paraId="20E5B9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142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D62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Общее требование к показателю эффекта рычага в SREP (TSLRR)</w:t>
            </w:r>
            <w:r w:rsidRPr="00AE5392">
              <w:rPr>
                <w:rFonts w:ascii="Times New Roman" w:eastAsia="Times New Roman" w:hAnsi="Times New Roman" w:cs="Times New Roman"/>
                <w:kern w:val="0"/>
                <w:lang w:eastAsia="ro-MD"/>
                <w14:ligatures w14:val="none"/>
              </w:rPr>
              <w:br/>
              <w:t>Ст.139, часть (3) п.a) Закона № 202/2017</w:t>
            </w:r>
            <w:r w:rsidRPr="00AE5392">
              <w:rPr>
                <w:rFonts w:ascii="Times New Roman" w:eastAsia="Times New Roman" w:hAnsi="Times New Roman" w:cs="Times New Roman"/>
                <w:kern w:val="0"/>
                <w:lang w:eastAsia="ro-MD"/>
                <w14:ligatures w14:val="none"/>
              </w:rPr>
              <w:br/>
              <w:t>Сумма (i) и (ii) следующим образом:</w:t>
            </w:r>
            <w:r w:rsidRPr="00AE5392">
              <w:rPr>
                <w:rFonts w:ascii="Times New Roman" w:eastAsia="Times New Roman" w:hAnsi="Times New Roman" w:cs="Times New Roman"/>
                <w:kern w:val="0"/>
                <w:lang w:eastAsia="ro-MD"/>
                <w14:ligatures w14:val="none"/>
              </w:rPr>
              <w:br/>
              <w:t>(i)требование к показателю 1 пилона, указанное в строке 0410;</w:t>
            </w:r>
            <w:r w:rsidRPr="00AE5392">
              <w:rPr>
                <w:rFonts w:ascii="Times New Roman" w:eastAsia="Times New Roman" w:hAnsi="Times New Roman" w:cs="Times New Roman"/>
                <w:kern w:val="0"/>
                <w:lang w:eastAsia="ro-MD"/>
                <w14:ligatures w14:val="none"/>
              </w:rPr>
              <w:br/>
              <w:t>(ii) ставка дополнительных собственных средств, установленная НБМ (P2R) для устранения рисков, связанных с чрезмерным эффектом рычага, как указано в п.а) части (3) ст.139 Закона № 202/2017. Банки рассчитывают значение, указанное в пункте (ii), путем деления значения в {0350;0010} на значение в {0300;0010}.</w:t>
            </w:r>
            <w:r w:rsidRPr="00AE5392">
              <w:rPr>
                <w:rFonts w:ascii="Times New Roman" w:eastAsia="Times New Roman" w:hAnsi="Times New Roman" w:cs="Times New Roman"/>
                <w:kern w:val="0"/>
                <w:lang w:eastAsia="ro-MD"/>
                <w14:ligatures w14:val="none"/>
              </w:rPr>
              <w:br/>
              <w:t>Если НБМ не сообщил о каких-либо дополнительных требованиях к собственным средствам, сообщается только по пункту (i).</w:t>
            </w:r>
          </w:p>
        </w:tc>
      </w:tr>
      <w:tr w:rsidR="00AE5392" w:rsidRPr="00AE5392" w14:paraId="33A3382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978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DBB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TSLRR: будут состоять из основных собственных средств первого уровня</w:t>
            </w:r>
            <w:r w:rsidRPr="00AE5392">
              <w:rPr>
                <w:rFonts w:ascii="Times New Roman" w:eastAsia="Times New Roman" w:hAnsi="Times New Roman" w:cs="Times New Roman"/>
                <w:kern w:val="0"/>
                <w:lang w:eastAsia="ro-MD"/>
                <w14:ligatures w14:val="none"/>
              </w:rPr>
              <w:br/>
              <w:t>Часть ставки дополнительных собственных средств, указанная в пункте (ii) строки 0420, которую НБМ требует хранить в форме основных собственных средств первого уровня.</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Банки рассчитывают это значение путем деления значения в {0360;0010} на значение в {0300;0010}.</w:t>
            </w:r>
          </w:p>
        </w:tc>
      </w:tr>
      <w:tr w:rsidR="00AE5392" w:rsidRPr="00AE5392" w14:paraId="55B86A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E9C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{0440;0010}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F03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Глобальное требование к показателю эффекта рычага (OLRR)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9C8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D32350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084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46B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Глобальное требование к показателю эффекта рычага (OLRR) и ставка, установленная в руководящих принципах 2-го пилона (P2G)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350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C1028B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857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{0460;0010}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E52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OLRR и P2G: будут состоять из основных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2ED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72820B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7D7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127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OLRR и P2G: из которых: будут состоять из собственных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9E1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75D434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207919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 и графа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76842B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r>
      <w:tr w:rsidR="00AE5392" w:rsidRPr="00AE5392" w14:paraId="7130A3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126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BFE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Показатель эффекта рычага, как если бы МСФО 9 или аналогичные переходные меры в отношении ожидаемых кредитных убытков (ECL) не применялись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5A3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33DBE0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C1E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{0490;0010}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C4E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Показатель эффекта рычага, как если бы временный учет нереализованных прибылей и убытков, оцениваемых по справедливой стоимости через прочий совокупный доход, не применялся</w:t>
            </w:r>
          </w:p>
        </w:tc>
        <w:tc>
          <w:tcPr>
            <w:tcW w:w="4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C71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B0C9DAA" w14:textId="77777777" w:rsidTr="00AE5392">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1533BE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7D143F34"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Часть 4. C 40.00 – Альтернативный подход к показателю измерения подверженности (LR1</w:t>
            </w:r>
            <w:r w:rsidRPr="00AE5392">
              <w:rPr>
                <w:rFonts w:ascii="Times New Roman" w:eastAsia="Times New Roman" w:hAnsi="Times New Roman" w:cs="Times New Roman"/>
                <w:b/>
                <w:bCs/>
                <w:kern w:val="0"/>
                <w:lang w:eastAsia="ro-MD"/>
                <w14:ligatures w14:val="none"/>
              </w:rPr>
              <w:t>)</w:t>
            </w:r>
          </w:p>
          <w:p w14:paraId="0CC9B33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28.</w:t>
            </w:r>
            <w:r w:rsidRPr="00AE5392">
              <w:rPr>
                <w:rFonts w:ascii="Times New Roman" w:eastAsia="Times New Roman" w:hAnsi="Times New Roman" w:cs="Times New Roman"/>
                <w:kern w:val="0"/>
                <w:lang w:eastAsia="ro-MD"/>
                <w14:ligatures w14:val="none"/>
              </w:rPr>
              <w:t xml:space="preserve"> Этот формуляр собирает данные об альтернативном подходе к исключенным производным финансовым инструментам, SFT, внебалансовым элементам, инвестициям в государственный сектор</w:t>
            </w:r>
          </w:p>
          <w:p w14:paraId="30EC17A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29.</w:t>
            </w:r>
            <w:r w:rsidRPr="00AE5392">
              <w:rPr>
                <w:rFonts w:ascii="Times New Roman" w:eastAsia="Times New Roman" w:hAnsi="Times New Roman" w:cs="Times New Roman"/>
                <w:kern w:val="0"/>
                <w:lang w:eastAsia="ro-MD"/>
                <w14:ligatures w14:val="none"/>
              </w:rPr>
              <w:t xml:space="preserve"> Банки определяют "балансовую стоимость", указанную в LR1, на основе принципов учета по МСФО. "Бухгалтерская стоимость без учета взаимозачетов или других методов управления взаимоотношениями с клиентами" относится к балансовой стоимости, которая не учитывает влияние взаимозачетов или снижения рисков.</w:t>
            </w:r>
          </w:p>
          <w:p w14:paraId="6C54F62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30.</w:t>
            </w:r>
            <w:r w:rsidRPr="00AE5392">
              <w:rPr>
                <w:rFonts w:ascii="Times New Roman" w:eastAsia="Times New Roman" w:hAnsi="Times New Roman" w:cs="Times New Roman"/>
                <w:kern w:val="0"/>
                <w:lang w:eastAsia="ro-MD"/>
                <w14:ligatures w14:val="none"/>
              </w:rPr>
              <w:t xml:space="preserve"> Банки сообщают элементы в LR1 так, как если бы элементы имели отрицательный знак в формуляре LRCalc (например, исключения/вычеты) в соответствии с правилом знаков, указанным в части 4 главы I настоящего приложения, за исключением того, что строки {0270;0010} {0280;0010} не применяются.</w:t>
            </w:r>
          </w:p>
          <w:p w14:paraId="127419C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31.</w:t>
            </w:r>
            <w:r w:rsidRPr="00AE5392">
              <w:rPr>
                <w:rFonts w:ascii="Times New Roman" w:eastAsia="Times New Roman" w:hAnsi="Times New Roman" w:cs="Times New Roman"/>
                <w:kern w:val="0"/>
                <w:lang w:eastAsia="ro-MD"/>
                <w14:ligatures w14:val="none"/>
              </w:rPr>
              <w:t xml:space="preserve"> {r0410; c0010} формуляра C 40.00 сообщаются банками ежегодно.</w:t>
            </w:r>
          </w:p>
        </w:tc>
      </w:tr>
    </w:tbl>
    <w:p w14:paraId="7E093E1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3A03FE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02"/>
        <w:gridCol w:w="1717"/>
        <w:gridCol w:w="1061"/>
        <w:gridCol w:w="1111"/>
        <w:gridCol w:w="1085"/>
        <w:gridCol w:w="940"/>
        <w:gridCol w:w="850"/>
        <w:gridCol w:w="850"/>
        <w:gridCol w:w="1039"/>
      </w:tblGrid>
      <w:tr w:rsidR="00AE5392" w:rsidRPr="00AE5392" w14:paraId="1F6880A1" w14:textId="77777777" w:rsidTr="00AE5392">
        <w:trPr>
          <w:jc w:val="center"/>
        </w:trPr>
        <w:tc>
          <w:tcPr>
            <w:tcW w:w="0" w:type="auto"/>
            <w:gridSpan w:val="9"/>
            <w:tcBorders>
              <w:top w:val="nil"/>
              <w:left w:val="nil"/>
              <w:bottom w:val="single" w:sz="6" w:space="0" w:color="auto"/>
              <w:right w:val="nil"/>
            </w:tcBorders>
            <w:tcMar>
              <w:top w:w="24" w:type="dxa"/>
              <w:left w:w="48" w:type="dxa"/>
              <w:bottom w:w="24" w:type="dxa"/>
              <w:right w:w="48" w:type="dxa"/>
            </w:tcMar>
            <w:hideMark/>
          </w:tcPr>
          <w:p w14:paraId="75BFDC93"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Формат отчета</w:t>
            </w:r>
          </w:p>
          <w:p w14:paraId="5C7DEFEF"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66A797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 _________________</w:t>
            </w:r>
          </w:p>
          <w:p w14:paraId="1DC2BBAD"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отчетности _________</w:t>
            </w:r>
          </w:p>
          <w:p w14:paraId="52A68F7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5ADAF49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40.00 – АЛЬТЕРНАТИВНЫЙ ПОДХОД К ПОКАЗАТЕЛЮ ИЗМЕРЕНИЯ ПОДВЕРЖЕННОСТИ (LR1)</w:t>
            </w:r>
          </w:p>
          <w:p w14:paraId="1CE52FD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A18AE0F" w14:textId="77777777" w:rsidTr="00AE5392">
        <w:trPr>
          <w:jc w:val="center"/>
        </w:trPr>
        <w:tc>
          <w:tcPr>
            <w:tcW w:w="4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71B653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1061EA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2D2F7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Балансовая</w:t>
            </w:r>
            <w:r w:rsidRPr="00AE5392">
              <w:rPr>
                <w:rFonts w:ascii="Times New Roman" w:eastAsia="Times New Roman" w:hAnsi="Times New Roman" w:cs="Times New Roman"/>
                <w:b/>
                <w:bCs/>
                <w:kern w:val="0"/>
                <w:lang w:eastAsia="ro-MD"/>
                <w14:ligatures w14:val="none"/>
              </w:rPr>
              <w:br/>
              <w:t>стоимость</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73E6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Балансовая</w:t>
            </w:r>
            <w:r w:rsidRPr="00AE5392">
              <w:rPr>
                <w:rFonts w:ascii="Times New Roman" w:eastAsia="Times New Roman" w:hAnsi="Times New Roman" w:cs="Times New Roman"/>
                <w:b/>
                <w:bCs/>
                <w:kern w:val="0"/>
                <w:lang w:eastAsia="ro-MD"/>
                <w14:ligatures w14:val="none"/>
              </w:rPr>
              <w:br/>
              <w:t>стоимость,</w:t>
            </w:r>
            <w:r w:rsidRPr="00AE5392">
              <w:rPr>
                <w:rFonts w:ascii="Times New Roman" w:eastAsia="Times New Roman" w:hAnsi="Times New Roman" w:cs="Times New Roman"/>
                <w:b/>
                <w:bCs/>
                <w:kern w:val="0"/>
                <w:lang w:eastAsia="ro-MD"/>
                <w14:ligatures w14:val="none"/>
              </w:rPr>
              <w:br/>
              <w:t>предпо-</w:t>
            </w:r>
            <w:r w:rsidRPr="00AE5392">
              <w:rPr>
                <w:rFonts w:ascii="Times New Roman" w:eastAsia="Times New Roman" w:hAnsi="Times New Roman" w:cs="Times New Roman"/>
                <w:b/>
                <w:bCs/>
                <w:kern w:val="0"/>
                <w:lang w:eastAsia="ro-MD"/>
                <w14:ligatures w14:val="none"/>
              </w:rPr>
              <w:br/>
              <w:t>лагая, что</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не исполь-</w:t>
            </w:r>
            <w:r w:rsidRPr="00AE5392">
              <w:rPr>
                <w:rFonts w:ascii="Times New Roman" w:eastAsia="Times New Roman" w:hAnsi="Times New Roman" w:cs="Times New Roman"/>
                <w:b/>
                <w:bCs/>
                <w:kern w:val="0"/>
                <w:lang w:eastAsia="ro-MD"/>
                <w14:ligatures w14:val="none"/>
              </w:rPr>
              <w:br/>
              <w:t>зуется</w:t>
            </w:r>
            <w:r w:rsidRPr="00AE5392">
              <w:rPr>
                <w:rFonts w:ascii="Times New Roman" w:eastAsia="Times New Roman" w:hAnsi="Times New Roman" w:cs="Times New Roman"/>
                <w:b/>
                <w:bCs/>
                <w:kern w:val="0"/>
                <w:lang w:eastAsia="ro-MD"/>
                <w14:ligatures w14:val="none"/>
              </w:rPr>
              <w:br/>
              <w:t>взаимозачет или другая</w:t>
            </w:r>
            <w:r w:rsidRPr="00AE5392">
              <w:rPr>
                <w:rFonts w:ascii="Times New Roman" w:eastAsia="Times New Roman" w:hAnsi="Times New Roman" w:cs="Times New Roman"/>
                <w:b/>
                <w:bCs/>
                <w:kern w:val="0"/>
                <w:lang w:eastAsia="ro-MD"/>
                <w14:ligatures w14:val="none"/>
              </w:rPr>
              <w:br/>
              <w:t>техника</w:t>
            </w:r>
            <w:r w:rsidRPr="00AE5392">
              <w:rPr>
                <w:rFonts w:ascii="Times New Roman" w:eastAsia="Times New Roman" w:hAnsi="Times New Roman" w:cs="Times New Roman"/>
                <w:b/>
                <w:bCs/>
                <w:kern w:val="0"/>
                <w:lang w:eastAsia="ro-MD"/>
                <w14:ligatures w14:val="none"/>
              </w:rPr>
              <w:br/>
              <w:t>CRM</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34DBB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Увеличение</w:t>
            </w:r>
            <w:r w:rsidRPr="00AE5392">
              <w:rPr>
                <w:rFonts w:ascii="Times New Roman" w:eastAsia="Times New Roman" w:hAnsi="Times New Roman" w:cs="Times New Roman"/>
                <w:b/>
                <w:bCs/>
                <w:kern w:val="0"/>
                <w:lang w:eastAsia="ro-MD"/>
                <w14:ligatures w14:val="none"/>
              </w:rPr>
              <w:br/>
              <w:t>для операций</w:t>
            </w:r>
            <w:r w:rsidRPr="00AE5392">
              <w:rPr>
                <w:rFonts w:ascii="Times New Roman" w:eastAsia="Times New Roman" w:hAnsi="Times New Roman" w:cs="Times New Roman"/>
                <w:b/>
                <w:bCs/>
                <w:kern w:val="0"/>
                <w:lang w:eastAsia="ro-MD"/>
                <w14:ligatures w14:val="none"/>
              </w:rPr>
              <w:br/>
              <w:t>финанси-</w:t>
            </w:r>
            <w:r w:rsidRPr="00AE5392">
              <w:rPr>
                <w:rFonts w:ascii="Times New Roman" w:eastAsia="Times New Roman" w:hAnsi="Times New Roman" w:cs="Times New Roman"/>
                <w:b/>
                <w:bCs/>
                <w:kern w:val="0"/>
                <w:lang w:eastAsia="ro-MD"/>
                <w14:ligatures w14:val="none"/>
              </w:rPr>
              <w:br/>
              <w:t>рования</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ценных</w:t>
            </w:r>
            <w:r w:rsidRPr="00AE5392">
              <w:rPr>
                <w:rFonts w:ascii="Times New Roman" w:eastAsia="Times New Roman" w:hAnsi="Times New Roman" w:cs="Times New Roman"/>
                <w:b/>
                <w:bCs/>
                <w:kern w:val="0"/>
                <w:lang w:eastAsia="ro-MD"/>
                <w14:ligatures w14:val="none"/>
              </w:rPr>
              <w:br/>
              <w:t>бумаг (SFT)</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81431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Условная</w:t>
            </w:r>
            <w:r w:rsidRPr="00AE5392">
              <w:rPr>
                <w:rFonts w:ascii="Times New Roman" w:eastAsia="Times New Roman" w:hAnsi="Times New Roman" w:cs="Times New Roman"/>
                <w:b/>
                <w:bCs/>
                <w:kern w:val="0"/>
                <w:lang w:eastAsia="ro-MD"/>
                <w14:ligatures w14:val="none"/>
              </w:rPr>
              <w:br/>
              <w:t>сумма/</w:t>
            </w:r>
            <w:r w:rsidRPr="00AE5392">
              <w:rPr>
                <w:rFonts w:ascii="Times New Roman" w:eastAsia="Times New Roman" w:hAnsi="Times New Roman" w:cs="Times New Roman"/>
                <w:b/>
                <w:bCs/>
                <w:kern w:val="0"/>
                <w:lang w:eastAsia="ro-MD"/>
                <w14:ligatures w14:val="none"/>
              </w:rPr>
              <w:br/>
              <w:t>номина-</w:t>
            </w:r>
            <w:r w:rsidRPr="00AE5392">
              <w:rPr>
                <w:rFonts w:ascii="Times New Roman" w:eastAsia="Times New Roman" w:hAnsi="Times New Roman" w:cs="Times New Roman"/>
                <w:b/>
                <w:bCs/>
                <w:kern w:val="0"/>
                <w:lang w:eastAsia="ro-MD"/>
                <w14:ligatures w14:val="none"/>
              </w:rPr>
              <w:br/>
              <w:t>льная</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стоимость</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9AE8E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Ограни-</w:t>
            </w:r>
            <w:r w:rsidRPr="00AE5392">
              <w:rPr>
                <w:rFonts w:ascii="Times New Roman" w:eastAsia="Times New Roman" w:hAnsi="Times New Roman" w:cs="Times New Roman"/>
                <w:b/>
                <w:bCs/>
                <w:kern w:val="0"/>
                <w:lang w:eastAsia="ro-MD"/>
                <w14:ligatures w14:val="none"/>
              </w:rPr>
              <w:br/>
              <w:t>ченная</w:t>
            </w:r>
            <w:r w:rsidRPr="00AE5392">
              <w:rPr>
                <w:rFonts w:ascii="Times New Roman" w:eastAsia="Times New Roman" w:hAnsi="Times New Roman" w:cs="Times New Roman"/>
                <w:b/>
                <w:bCs/>
                <w:kern w:val="0"/>
                <w:lang w:eastAsia="ro-MD"/>
                <w14:ligatures w14:val="none"/>
              </w:rPr>
              <w:br/>
              <w:t>условная</w:t>
            </w:r>
            <w:r w:rsidRPr="00AE5392">
              <w:rPr>
                <w:rFonts w:ascii="Times New Roman" w:eastAsia="Times New Roman" w:hAnsi="Times New Roman" w:cs="Times New Roman"/>
                <w:b/>
                <w:bCs/>
                <w:kern w:val="0"/>
                <w:lang w:eastAsia="ro-MD"/>
                <w14:ligatures w14:val="none"/>
              </w:rPr>
              <w:br/>
              <w:t>сумма</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8ACBC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ченная</w:t>
            </w:r>
            <w:r w:rsidRPr="00AE5392">
              <w:rPr>
                <w:rFonts w:ascii="Times New Roman" w:eastAsia="Times New Roman" w:hAnsi="Times New Roman" w:cs="Times New Roman"/>
                <w:b/>
                <w:bCs/>
                <w:kern w:val="0"/>
                <w:lang w:eastAsia="ro-MD"/>
                <w14:ligatures w14:val="none"/>
              </w:rPr>
              <w:br/>
              <w:t>условная</w:t>
            </w:r>
            <w:r w:rsidRPr="00AE5392">
              <w:rPr>
                <w:rFonts w:ascii="Times New Roman" w:eastAsia="Times New Roman" w:hAnsi="Times New Roman" w:cs="Times New Roman"/>
                <w:b/>
                <w:bCs/>
                <w:kern w:val="0"/>
                <w:lang w:eastAsia="ro-MD"/>
                <w14:ligatures w14:val="none"/>
              </w:rPr>
              <w:br/>
              <w:t>сумма</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(то же</w:t>
            </w:r>
            <w:r w:rsidRPr="00AE5392">
              <w:rPr>
                <w:rFonts w:ascii="Times New Roman" w:eastAsia="Times New Roman" w:hAnsi="Times New Roman" w:cs="Times New Roman"/>
                <w:b/>
                <w:bCs/>
                <w:kern w:val="0"/>
                <w:lang w:eastAsia="ro-MD"/>
                <w14:ligatures w14:val="none"/>
              </w:rPr>
              <w:br/>
              <w:t>ссылоч-</w:t>
            </w:r>
            <w:r w:rsidRPr="00AE5392">
              <w:rPr>
                <w:rFonts w:ascii="Times New Roman" w:eastAsia="Times New Roman" w:hAnsi="Times New Roman" w:cs="Times New Roman"/>
                <w:b/>
                <w:bCs/>
                <w:kern w:val="0"/>
                <w:lang w:eastAsia="ro-MD"/>
                <w14:ligatures w14:val="none"/>
              </w:rPr>
              <w:br/>
              <w:t>ное имя)</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5DAE8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Сумма подвержен-</w:t>
            </w:r>
            <w:r w:rsidRPr="00AE5392">
              <w:rPr>
                <w:rFonts w:ascii="Times New Roman" w:eastAsia="Times New Roman" w:hAnsi="Times New Roman" w:cs="Times New Roman"/>
                <w:b/>
                <w:bCs/>
                <w:kern w:val="0"/>
                <w:lang w:eastAsia="ro-MD"/>
                <w14:ligatures w14:val="none"/>
              </w:rPr>
              <w:br/>
              <w:t>ности для</w:t>
            </w:r>
            <w:r w:rsidRPr="00AE5392">
              <w:rPr>
                <w:rFonts w:ascii="Times New Roman" w:eastAsia="Times New Roman" w:hAnsi="Times New Roman" w:cs="Times New Roman"/>
                <w:b/>
                <w:bCs/>
                <w:kern w:val="0"/>
                <w:lang w:eastAsia="ro-MD"/>
                <w14:ligatures w14:val="none"/>
              </w:rPr>
              <w:br/>
              <w:t>расчета</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показателя</w:t>
            </w:r>
            <w:r w:rsidRPr="00AE5392">
              <w:rPr>
                <w:rFonts w:ascii="Times New Roman" w:eastAsia="Times New Roman" w:hAnsi="Times New Roman" w:cs="Times New Roman"/>
                <w:b/>
                <w:bCs/>
                <w:kern w:val="0"/>
                <w:lang w:eastAsia="ro-MD"/>
                <w14:ligatures w14:val="none"/>
              </w:rPr>
              <w:br/>
              <w:t>эффекта</w:t>
            </w:r>
            <w:r w:rsidRPr="00AE5392">
              <w:rPr>
                <w:rFonts w:ascii="Times New Roman" w:eastAsia="Times New Roman" w:hAnsi="Times New Roman" w:cs="Times New Roman"/>
                <w:b/>
                <w:bCs/>
                <w:kern w:val="0"/>
                <w:lang w:eastAsia="ro-MD"/>
                <w14:ligatures w14:val="none"/>
              </w:rPr>
              <w:br/>
              <w:t>рычага</w:t>
            </w:r>
          </w:p>
        </w:tc>
      </w:tr>
      <w:tr w:rsidR="00AE5392" w:rsidRPr="00AE5392" w14:paraId="7E9FE60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DA55E2"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1D902E"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730D6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79C29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CFFD8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E24B4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124F4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0075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1B9B5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0085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72E3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0130</w:t>
            </w:r>
          </w:p>
        </w:tc>
      </w:tr>
      <w:tr w:rsidR="00AE5392" w:rsidRPr="00AE5392" w14:paraId="296C763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955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0A0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Производные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7B7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D9C8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A49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D9E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518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1DC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E9B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2B057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0E8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1E8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Кредитные производные финансовые инструменты (проданная защита)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5F2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D894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791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703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D1DE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05A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222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58DBB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D3D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ADA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Кредитные производные финансовые инструменты (проданная защита), подлежащие оговорке о ликвидации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AB5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FA4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090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FD8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719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6F1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6BD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F0F29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B82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C4E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Кредитные производные финансовые инструменты (проданная защита), не подлежащие оговорке о ликвидации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E4A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BCC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02C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F9D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38F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906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62D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78EABA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1CA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80D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Кредитные производные финансовые инструменты (купленная защита)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EE2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B981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632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5B0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DA2F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2545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99F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00FD0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BBF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C6F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Производные финансовые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684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2D17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BC1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C56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C1B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3A0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33B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1B7749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882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357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Финансирование операций через финансовые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2CF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E10C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72B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2A7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BC8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662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529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E9CCE9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190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222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7D9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244A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F5B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88C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BDA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CF4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8DA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E497D3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E64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A17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Внебалансовые элементы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CFF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773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1B9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A75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993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3E5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8EC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E6B6E8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502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33A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Вещные обеспечения в виде денежных </w:t>
            </w:r>
            <w:r w:rsidRPr="00AE5392">
              <w:rPr>
                <w:rFonts w:ascii="Times New Roman" w:eastAsia="Times New Roman" w:hAnsi="Times New Roman" w:cs="Times New Roman"/>
                <w:kern w:val="0"/>
                <w:lang w:eastAsia="ro-MD"/>
                <w14:ligatures w14:val="none"/>
              </w:rPr>
              <w:lastRenderedPageBreak/>
              <w:t>средств, полученные в операциях с производными инструментами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1A4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436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26D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C97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374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979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8B4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2C8D8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D2E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39A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Долговые обязательства для вещных обеспечений в виде денежных средств, предоставленные в операциях с производными инструментами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EA4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BF7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8F5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01F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0E1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9F9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400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9BA42C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3D2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A5B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полученные в рамках SFT, и признанные как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BB7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E84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01F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7F9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B7A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E86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BEC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693473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080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699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Денежные средства в кредит, через посредничество, в SFT (денежные долговые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534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6D3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AC5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8BE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9D3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62E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09F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C4841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F20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593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Инвестиции в публичный сектор – Требования к центральным администрациям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6F3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6FC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B35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FFE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FFE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56A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1CC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1233C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2D2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14C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Инвестиции в публичный сектор – Требования к региональным администрациям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6C6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118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3C8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762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922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F6E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7E9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53AFD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24D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378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Инвестиции в публичный сектор – Требования к местным органам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006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CDB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43F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897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AE1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7FE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5FF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909F7A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CBC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A09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Инвестиции в публичный сектор – Требования к субъектам публичного сектора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D0C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BA7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A27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150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7D8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2B4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D58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C3B6D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E6E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86A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Промоциональные кредиты – Требования к </w:t>
            </w:r>
            <w:r w:rsidRPr="00AE5392">
              <w:rPr>
                <w:rFonts w:ascii="Times New Roman" w:eastAsia="Times New Roman" w:hAnsi="Times New Roman" w:cs="Times New Roman"/>
                <w:kern w:val="0"/>
                <w:lang w:eastAsia="ro-MD"/>
                <w14:ligatures w14:val="none"/>
              </w:rPr>
              <w:lastRenderedPageBreak/>
              <w:t>центральным администрациям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7C9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C9A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66E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B88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E7A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40F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6F3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346B43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3C9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BCE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Промоциональные кредиты – Требования к региональным администрациям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C64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9CE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5A9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3EA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3F8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563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F20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52B5E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D5D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BD3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Промоциональные кредиты – Требования к местным органам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617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9A9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DAD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643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951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D3C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2DA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A76752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4B0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C2C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Промоциональные кредиты – Требования к субъектам публичного сектора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14A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803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D6A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4E9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3AE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D6E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640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8763B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A1C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253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Промоциональные кредиты – Требования к нефинансовым обществам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E7B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121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806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8DE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754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E90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57A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0E65A3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F12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F5F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Промоциональные кредиты – Требования к домашним хозяйствам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CDB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69B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764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8DA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2B2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6F6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CCD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316B5D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0CA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094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Промоциональные кредиты – “Pass through”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056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EF2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C20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AE4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C6E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C62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84D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B4071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B76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FA4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перед центральным банком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649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036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B77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111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F53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5C9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092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6EAC3E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F98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BB9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Стоимость подверженности перед центральным банком, используемая для расчета требования к скорректированному показателю эффекта рычага, установленному в п.23 Регламента № 176/2025 – Сумма подверженности для расчета показателя эффекта рычага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A8F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1E5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DBD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8A4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389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7F9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25D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74180D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985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915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Показатель измерения подверженности, используемый для расчета коэффициента левериджа, используемый для расчета требования к скорректированному показателю эффекта рычага, установленному в п.23 Регламента № 176/2025 – Сумма подверженности для расчета показателя эффекта рычага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16A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B34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97A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23D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C3D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2A9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DE2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03AC84F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9DD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FDE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Всего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FDE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4D0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2A2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312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E4B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2F4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D77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0C76D4A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5C9A08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49"/>
        <w:gridCol w:w="5447"/>
        <w:gridCol w:w="788"/>
      </w:tblGrid>
      <w:tr w:rsidR="00AE5392" w:rsidRPr="00AE5392" w14:paraId="50043C79" w14:textId="77777777" w:rsidTr="00AE5392">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631F3C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Порядок заполнения отчета</w:t>
            </w:r>
          </w:p>
          <w:p w14:paraId="405DC0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40.00 – Альтернативный подход к показателю измерения подверженности (LR1)</w:t>
            </w:r>
          </w:p>
          <w:p w14:paraId="67B34EE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4E5F3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Инструкции для конкретных позиций</w:t>
            </w:r>
          </w:p>
          <w:p w14:paraId="64C0B59D"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F2C1CF6" w14:textId="77777777" w:rsidTr="00AE5392">
        <w:trPr>
          <w:jc w:val="center"/>
        </w:trPr>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90D22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 и графа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7DA5CE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r>
      <w:tr w:rsidR="00AE5392" w:rsidRPr="00AE5392" w14:paraId="1EE6CE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FBE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E99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инструменты – Балансовая стоимость</w:t>
            </w:r>
            <w:r w:rsidRPr="00AE5392">
              <w:rPr>
                <w:rFonts w:ascii="Times New Roman" w:eastAsia="Times New Roman" w:hAnsi="Times New Roman" w:cs="Times New Roman"/>
                <w:kern w:val="0"/>
                <w:lang w:eastAsia="ro-MD"/>
                <w14:ligatures w14:val="none"/>
              </w:rPr>
              <w:br/>
              <w:t>Сумма ячеек {0020;010}, {0050;0010} și {0060;0010}.</w:t>
            </w:r>
          </w:p>
        </w:tc>
      </w:tr>
      <w:tr w:rsidR="00AE5392" w:rsidRPr="00AE5392" w14:paraId="2DF8BC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AC0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226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инструменты – Балансовая стоимость, предполагая, что не используется взаимозачет или другая техника CRM</w:t>
            </w:r>
            <w:r w:rsidRPr="00AE5392">
              <w:rPr>
                <w:rFonts w:ascii="Times New Roman" w:eastAsia="Times New Roman" w:hAnsi="Times New Roman" w:cs="Times New Roman"/>
                <w:kern w:val="0"/>
                <w:lang w:eastAsia="ro-MD"/>
                <w14:ligatures w14:val="none"/>
              </w:rPr>
              <w:br/>
              <w:t>Сумма ячеек {0020;0020}, {0050;0020} și {0060;0020}.</w:t>
            </w:r>
          </w:p>
        </w:tc>
      </w:tr>
      <w:tr w:rsidR="00AE5392" w:rsidRPr="00AE5392" w14:paraId="261C2DC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214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01F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инструменты – Условная сумма</w:t>
            </w:r>
            <w:r w:rsidRPr="00AE5392">
              <w:rPr>
                <w:rFonts w:ascii="Times New Roman" w:eastAsia="Times New Roman" w:hAnsi="Times New Roman" w:cs="Times New Roman"/>
                <w:kern w:val="0"/>
                <w:lang w:eastAsia="ro-MD"/>
                <w14:ligatures w14:val="none"/>
              </w:rPr>
              <w:br/>
              <w:t>Сумма ячеек {0020;0070}, {0050;0070} și {0060;0070}.</w:t>
            </w:r>
          </w:p>
        </w:tc>
      </w:tr>
      <w:tr w:rsidR="00AE5392" w:rsidRPr="00AE5392" w14:paraId="16C1EB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4D6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58C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(проданная защита) – Балансовая стоимость</w:t>
            </w:r>
            <w:r w:rsidRPr="00AE5392">
              <w:rPr>
                <w:rFonts w:ascii="Times New Roman" w:eastAsia="Times New Roman" w:hAnsi="Times New Roman" w:cs="Times New Roman"/>
                <w:kern w:val="0"/>
                <w:lang w:eastAsia="ro-MD"/>
                <w14:ligatures w14:val="none"/>
              </w:rPr>
              <w:br/>
              <w:t>Система учета по МСФО; балансовая стоимость в балансе, согласно системе учета по МСФО, кредитных производных финансовых инструментов, когда банк продает кредитную защиту контрагенту, а договор признается в балансе как актив.</w:t>
            </w:r>
          </w:p>
        </w:tc>
      </w:tr>
      <w:tr w:rsidR="00AE5392" w:rsidRPr="00AE5392" w14:paraId="5ED68C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A25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DD9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(проданная защита) – Балансовая стоимость, предполагая, что не используется взаимозачет или другая техника CRM</w:t>
            </w:r>
            <w:r w:rsidRPr="00AE5392">
              <w:rPr>
                <w:rFonts w:ascii="Times New Roman" w:eastAsia="Times New Roman" w:hAnsi="Times New Roman" w:cs="Times New Roman"/>
                <w:kern w:val="0"/>
                <w:lang w:eastAsia="ro-MD"/>
                <w14:ligatures w14:val="none"/>
              </w:rPr>
              <w:br/>
              <w:t xml:space="preserve">Система учета по МСФО; балансовая стоимость в балансе, согласно системе учета по МСФО, кредитных производных финансовых инструментов, когда банк продает кредитную защиту контрагенту, а договор признается в балансе как актив, предполагая, что нет никаких эффектов пруденциального или </w:t>
            </w:r>
            <w:r w:rsidRPr="00AE5392">
              <w:rPr>
                <w:rFonts w:ascii="Times New Roman" w:eastAsia="Times New Roman" w:hAnsi="Times New Roman" w:cs="Times New Roman"/>
                <w:kern w:val="0"/>
                <w:lang w:eastAsia="ro-MD"/>
                <w14:ligatures w14:val="none"/>
              </w:rPr>
              <w:lastRenderedPageBreak/>
              <w:t>бухгалтерского клиринга или других эффектов CRM (любые эффекты бухгалтерской компенсации или CRM, которые повлияли на бухгалтерскую стоимость, возобновляются).</w:t>
            </w:r>
          </w:p>
        </w:tc>
      </w:tr>
      <w:tr w:rsidR="00AE5392" w:rsidRPr="00AE5392" w14:paraId="3C85F5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EC7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{0020;0070}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AE3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(проданная защита) – Условная сумма</w:t>
            </w:r>
            <w:r w:rsidRPr="00AE5392">
              <w:rPr>
                <w:rFonts w:ascii="Times New Roman" w:eastAsia="Times New Roman" w:hAnsi="Times New Roman" w:cs="Times New Roman"/>
                <w:kern w:val="0"/>
                <w:lang w:eastAsia="ro-MD"/>
                <w14:ligatures w14:val="none"/>
              </w:rPr>
              <w:br/>
              <w:t>Сумма ячеек {0030;0070} и {0040;0070}.</w:t>
            </w:r>
          </w:p>
        </w:tc>
      </w:tr>
      <w:tr w:rsidR="00AE5392" w:rsidRPr="00AE5392" w14:paraId="7D21F4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26B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{0020;0075}</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B6A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(проданная защита) – Ограниченная условная сумма</w:t>
            </w:r>
            <w:r w:rsidRPr="00AE5392">
              <w:rPr>
                <w:rFonts w:ascii="Times New Roman" w:eastAsia="Times New Roman" w:hAnsi="Times New Roman" w:cs="Times New Roman"/>
                <w:kern w:val="0"/>
                <w:lang w:eastAsia="ro-MD"/>
                <w14:ligatures w14:val="none"/>
              </w:rPr>
              <w:br/>
              <w:t>Банки отражают условную сумму, используемую в качестве ссылки для кредитных ПФИ (проданная защита) как в {0020; 0070} после вычета любых отрицательных изменений справедливой стоимости, которые были включены в собственные средства 1-го уровня в отношении проданного кредитного производного финансового инструмента.</w:t>
            </w:r>
          </w:p>
        </w:tc>
      </w:tr>
      <w:tr w:rsidR="00AE5392" w:rsidRPr="00AE5392" w14:paraId="00F89C3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6A8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4F2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(проданная защита), подлежащие оговорке о ликвидации – Условная сумма</w:t>
            </w:r>
            <w:r w:rsidRPr="00AE5392">
              <w:rPr>
                <w:rFonts w:ascii="Times New Roman" w:eastAsia="Times New Roman" w:hAnsi="Times New Roman" w:cs="Times New Roman"/>
                <w:kern w:val="0"/>
                <w:lang w:eastAsia="ro-MD"/>
                <w14:ligatures w14:val="none"/>
              </w:rPr>
              <w:br/>
              <w:t>Банки отражают условную сумму, используемую в качестве ссылки для кредитных ПФИ, когда банк продает контрагенту кредитную защиту с условием ликвидации.</w:t>
            </w:r>
            <w:r w:rsidRPr="00AE5392">
              <w:rPr>
                <w:rFonts w:ascii="Times New Roman" w:eastAsia="Times New Roman" w:hAnsi="Times New Roman" w:cs="Times New Roman"/>
                <w:kern w:val="0"/>
                <w:lang w:eastAsia="ro-MD"/>
                <w14:ligatures w14:val="none"/>
              </w:rPr>
              <w:br/>
              <w:t>Оговорка о ликвидации – это оговорка, которая дает стороне, которая выполнила свои обязательства, право прекратить и быстро ликвидировать все сделки, охватываемые соглашением, в случае несоблюдения договорных обязательств, в том числе в случае несостоятельности или банкротства контрагента.</w:t>
            </w:r>
            <w:r w:rsidRPr="00AE5392">
              <w:rPr>
                <w:rFonts w:ascii="Times New Roman" w:eastAsia="Times New Roman" w:hAnsi="Times New Roman" w:cs="Times New Roman"/>
                <w:kern w:val="0"/>
                <w:lang w:eastAsia="ro-MD"/>
                <w14:ligatures w14:val="none"/>
              </w:rPr>
              <w:br/>
              <w:t>Банки учитывают все кредитные деривативы, а не только те, которые включены в торговый портфель.</w:t>
            </w:r>
          </w:p>
        </w:tc>
      </w:tr>
      <w:tr w:rsidR="00AE5392" w:rsidRPr="00AE5392" w14:paraId="16D836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D40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0C4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(проданная защита), не подлежащие оговорке о ликвидации – Условная сумма</w:t>
            </w:r>
            <w:r w:rsidRPr="00AE5392">
              <w:rPr>
                <w:rFonts w:ascii="Times New Roman" w:eastAsia="Times New Roman" w:hAnsi="Times New Roman" w:cs="Times New Roman"/>
                <w:kern w:val="0"/>
                <w:lang w:eastAsia="ro-MD"/>
                <w14:ligatures w14:val="none"/>
              </w:rPr>
              <w:br/>
              <w:t>Банки отражают условную сумму, используемую в качестве ссылки для кредитных ПФИ, когда банк продает контрагенту кредитную защиту, на которого не распространяется положение о ликвидации.</w:t>
            </w:r>
            <w:r w:rsidRPr="00AE5392">
              <w:rPr>
                <w:rFonts w:ascii="Times New Roman" w:eastAsia="Times New Roman" w:hAnsi="Times New Roman" w:cs="Times New Roman"/>
                <w:kern w:val="0"/>
                <w:lang w:eastAsia="ro-MD"/>
                <w14:ligatures w14:val="none"/>
              </w:rPr>
              <w:br/>
              <w:t>Оговорка о ликвидации – это оговорка, которая дает стороне, которая выполнила свои обязательства, право прекратить и быстро ликвидировать все сделки, охватываемые соглашением, в случае несоблюдения договорных обязательств, в том числе в случае несостоятельности или банкротства контрагента.</w:t>
            </w:r>
            <w:r w:rsidRPr="00AE5392">
              <w:rPr>
                <w:rFonts w:ascii="Times New Roman" w:eastAsia="Times New Roman" w:hAnsi="Times New Roman" w:cs="Times New Roman"/>
                <w:kern w:val="0"/>
                <w:lang w:eastAsia="ro-MD"/>
                <w14:ligatures w14:val="none"/>
              </w:rPr>
              <w:br/>
              <w:t>Банки учитывают все кредитные деривативы, а не только те, которые включены в торговый портфель.</w:t>
            </w:r>
          </w:p>
        </w:tc>
      </w:tr>
      <w:tr w:rsidR="00AE5392" w:rsidRPr="00AE5392" w14:paraId="5D80F0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D26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8F9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(купленная защита) – Балансовая стоимость</w:t>
            </w:r>
            <w:r w:rsidRPr="00AE5392">
              <w:rPr>
                <w:rFonts w:ascii="Times New Roman" w:eastAsia="Times New Roman" w:hAnsi="Times New Roman" w:cs="Times New Roman"/>
                <w:kern w:val="0"/>
                <w:lang w:eastAsia="ro-MD"/>
                <w14:ligatures w14:val="none"/>
              </w:rPr>
              <w:br/>
              <w:t>Система учета по МСФО;</w:t>
            </w:r>
            <w:r w:rsidRPr="00AE5392">
              <w:rPr>
                <w:rFonts w:ascii="Times New Roman" w:eastAsia="Times New Roman" w:hAnsi="Times New Roman" w:cs="Times New Roman"/>
                <w:kern w:val="0"/>
                <w:lang w:eastAsia="ro-MD"/>
                <w14:ligatures w14:val="none"/>
              </w:rPr>
              <w:br/>
              <w:t>балансовая стоимость в балансе, согласно системе учета по МСФО, кредитных производных финансовых инструментов, когда банк продает кредитную защиту контрагенту, а договор признается в балансе как актив.</w:t>
            </w:r>
            <w:r w:rsidRPr="00AE5392">
              <w:rPr>
                <w:rFonts w:ascii="Times New Roman" w:eastAsia="Times New Roman" w:hAnsi="Times New Roman" w:cs="Times New Roman"/>
                <w:kern w:val="0"/>
                <w:lang w:eastAsia="ro-MD"/>
                <w14:ligatures w14:val="none"/>
              </w:rPr>
              <w:br/>
              <w:t>Банки учитывают все кредитные деривативы, а не только те, которые включены в торговый портфель.</w:t>
            </w:r>
          </w:p>
        </w:tc>
      </w:tr>
      <w:tr w:rsidR="00AE5392" w:rsidRPr="00AE5392" w14:paraId="0A7B82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6AF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45D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(купленная защита) – Балансовая стоимость, предполагая, что не используется взаимозачет или другая техника CRM</w:t>
            </w:r>
            <w:r w:rsidRPr="00AE5392">
              <w:rPr>
                <w:rFonts w:ascii="Times New Roman" w:eastAsia="Times New Roman" w:hAnsi="Times New Roman" w:cs="Times New Roman"/>
                <w:kern w:val="0"/>
                <w:lang w:eastAsia="ro-MD"/>
                <w14:ligatures w14:val="none"/>
              </w:rPr>
              <w:br/>
              <w:t xml:space="preserve">Система учета по МСФО; балансовая стоимость в балансе, согласно системе учета по МСФО, кредитных производных </w:t>
            </w:r>
            <w:r w:rsidRPr="00AE5392">
              <w:rPr>
                <w:rFonts w:ascii="Times New Roman" w:eastAsia="Times New Roman" w:hAnsi="Times New Roman" w:cs="Times New Roman"/>
                <w:kern w:val="0"/>
                <w:lang w:eastAsia="ro-MD"/>
                <w14:ligatures w14:val="none"/>
              </w:rPr>
              <w:lastRenderedPageBreak/>
              <w:t>финансовых инструментов, когда банк продает кредитную защиту контрагенту, а договор признается в балансе как актив, предполагая, что нет никаких эффектов пруденциального или бухгалтерского клиринга или других эффектов CRM (любые эффекты бухгалтерской компенсации или CRM, которые повлияли на бухгалтерскую стоимость, возобновляются).</w:t>
            </w:r>
            <w:r w:rsidRPr="00AE5392">
              <w:rPr>
                <w:rFonts w:ascii="Times New Roman" w:eastAsia="Times New Roman" w:hAnsi="Times New Roman" w:cs="Times New Roman"/>
                <w:kern w:val="0"/>
                <w:lang w:eastAsia="ro-MD"/>
                <w14:ligatures w14:val="none"/>
              </w:rPr>
              <w:br/>
              <w:t>Банки учитывают все кредитные деривативы, а не только те, которые включены в торговый портфель.</w:t>
            </w:r>
          </w:p>
        </w:tc>
      </w:tr>
      <w:tr w:rsidR="00AE5392" w:rsidRPr="00AE5392" w14:paraId="08425FF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B7E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{0050;0070}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D96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(купленная защита) – Условная сумма</w:t>
            </w:r>
            <w:r w:rsidRPr="00AE5392">
              <w:rPr>
                <w:rFonts w:ascii="Times New Roman" w:eastAsia="Times New Roman" w:hAnsi="Times New Roman" w:cs="Times New Roman"/>
                <w:kern w:val="0"/>
                <w:lang w:eastAsia="ro-MD"/>
                <w14:ligatures w14:val="none"/>
              </w:rPr>
              <w:br/>
              <w:t>Банки отражают условную сумму, используемую в качестве ссылки для кредитных ПФИ, если банк покупает кредитную защиту у контрагента.</w:t>
            </w:r>
            <w:r w:rsidRPr="00AE5392">
              <w:rPr>
                <w:rFonts w:ascii="Times New Roman" w:eastAsia="Times New Roman" w:hAnsi="Times New Roman" w:cs="Times New Roman"/>
                <w:kern w:val="0"/>
                <w:lang w:eastAsia="ro-MD"/>
                <w14:ligatures w14:val="none"/>
              </w:rPr>
              <w:br/>
              <w:t>Банки учитывают все кредитные деривативы, а не только те, которые включены в торговый портфель.</w:t>
            </w:r>
          </w:p>
        </w:tc>
      </w:tr>
      <w:tr w:rsidR="00AE5392" w:rsidRPr="00AE5392" w14:paraId="2DAACA7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962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{0050;0075}</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7B4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(купленная защита) – Ограниченная условная сумма</w:t>
            </w:r>
            <w:r w:rsidRPr="00AE5392">
              <w:rPr>
                <w:rFonts w:ascii="Times New Roman" w:eastAsia="Times New Roman" w:hAnsi="Times New Roman" w:cs="Times New Roman"/>
                <w:kern w:val="0"/>
                <w:lang w:eastAsia="ro-MD"/>
                <w14:ligatures w14:val="none"/>
              </w:rPr>
              <w:br/>
              <w:t>Банки отражают условную сумму, используемую в качестве ссылки для кредитных ПФИ (купленная защита) как в {0050; 0070} после вычета любых отрицательных изменений справедливой стоимости, которые были включены в собственные средства 1-го уровня в отношении купленного кредитного производного финансового инструмента.</w:t>
            </w:r>
          </w:p>
        </w:tc>
      </w:tr>
      <w:tr w:rsidR="00AE5392" w:rsidRPr="00AE5392" w14:paraId="582C4C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699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{0050;0085}</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1E5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производные финансовые инструменты (купленная защита) – Ограниченная условная сумма (то же ссылочное имя)</w:t>
            </w:r>
            <w:r w:rsidRPr="00AE5392">
              <w:rPr>
                <w:rFonts w:ascii="Times New Roman" w:eastAsia="Times New Roman" w:hAnsi="Times New Roman" w:cs="Times New Roman"/>
                <w:kern w:val="0"/>
                <w:lang w:eastAsia="ro-MD"/>
                <w14:ligatures w14:val="none"/>
              </w:rPr>
              <w:br/>
              <w:t>Банки отражают условную сумму, используемую в качестве ссылки для кредитных ПФИ, если банк приобретает кредитную защиту с идентичным базовым ссылочным именем, как у кредитных ПФИ, проданных отчитывающимся банком.</w:t>
            </w:r>
            <w:r w:rsidRPr="00AE5392">
              <w:rPr>
                <w:rFonts w:ascii="Times New Roman" w:eastAsia="Times New Roman" w:hAnsi="Times New Roman" w:cs="Times New Roman"/>
                <w:kern w:val="0"/>
                <w:lang w:eastAsia="ro-MD"/>
                <w14:ligatures w14:val="none"/>
              </w:rPr>
              <w:br/>
              <w:t>Для заполнения данной ячейки соответствующие ссылочные имена считаются идентичными, если они относятся к одному и тому же юридическому субъекту, и тому же рангу.</w:t>
            </w:r>
            <w:r w:rsidRPr="00AE5392">
              <w:rPr>
                <w:rFonts w:ascii="Times New Roman" w:eastAsia="Times New Roman" w:hAnsi="Times New Roman" w:cs="Times New Roman"/>
                <w:kern w:val="0"/>
                <w:lang w:eastAsia="ro-MD"/>
                <w14:ligatures w14:val="none"/>
              </w:rPr>
              <w:br/>
              <w:t>Приобретенная кредитная защита в отношении группы базовых организаций считается идентичной, если защита экономически эквивалентна защите покупки в отдельности в отношении каждого отдельного имени в группе.</w:t>
            </w:r>
            <w:r w:rsidRPr="00AE5392">
              <w:rPr>
                <w:rFonts w:ascii="Times New Roman" w:eastAsia="Times New Roman" w:hAnsi="Times New Roman" w:cs="Times New Roman"/>
                <w:kern w:val="0"/>
                <w:lang w:eastAsia="ro-MD"/>
                <w14:ligatures w14:val="none"/>
              </w:rPr>
              <w:br/>
              <w:t>Если банк приобретает кредитную защиту в отношении группы ссылочных имен, эта кредитная защита считается идентичной, если приобретенная кредитная защита полностью охватывает компоненты группы, в отношении которой продана кредитная защита. Взаимозачет может быть признан только в том случае, если референтная группа субъектов и уровень подчиненности в обеих сделках идентичны.</w:t>
            </w:r>
            <w:r w:rsidRPr="00AE5392">
              <w:rPr>
                <w:rFonts w:ascii="Times New Roman" w:eastAsia="Times New Roman" w:hAnsi="Times New Roman" w:cs="Times New Roman"/>
                <w:kern w:val="0"/>
                <w:lang w:eastAsia="ro-MD"/>
                <w14:ligatures w14:val="none"/>
              </w:rPr>
              <w:br/>
              <w:t>Для каждого ссылочного имени условная сумма приобретенной кредитной защиты, которая вводится в эту ячейку, не превышает значений, указанных в {0020;0075} и {0050;0075}.</w:t>
            </w:r>
          </w:p>
        </w:tc>
      </w:tr>
      <w:tr w:rsidR="00AE5392" w:rsidRPr="00AE5392" w14:paraId="4D956D1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6C2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426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финансовые инструменты – Балансовая стоимость</w:t>
            </w:r>
            <w:r w:rsidRPr="00AE5392">
              <w:rPr>
                <w:rFonts w:ascii="Times New Roman" w:eastAsia="Times New Roman" w:hAnsi="Times New Roman" w:cs="Times New Roman"/>
                <w:kern w:val="0"/>
                <w:lang w:eastAsia="ro-MD"/>
                <w14:ligatures w14:val="none"/>
              </w:rPr>
              <w:br/>
              <w:t>Система учета по МСФО;</w:t>
            </w:r>
            <w:r w:rsidRPr="00AE5392">
              <w:rPr>
                <w:rFonts w:ascii="Times New Roman" w:eastAsia="Times New Roman" w:hAnsi="Times New Roman" w:cs="Times New Roman"/>
                <w:kern w:val="0"/>
                <w:lang w:eastAsia="ro-MD"/>
                <w14:ligatures w14:val="none"/>
              </w:rPr>
              <w:br/>
              <w:t>Банки отражают в бухгалтерском балансе балансовую стоимость договоров, перечисленных в приложении 1 к Регламенту № 114/2018, в соответствии с принципами учета по МСФО, если договоры признаются в бухгалтерском балансе в качестве активов.</w:t>
            </w:r>
          </w:p>
        </w:tc>
      </w:tr>
      <w:tr w:rsidR="00AE5392" w:rsidRPr="00AE5392" w14:paraId="397384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7AC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{0060;0020}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768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финансовые инструменты – Балансовая стоимость, предполагая, что не используется взаимозачет или другая техника CRM</w:t>
            </w:r>
            <w:r w:rsidRPr="00AE5392">
              <w:rPr>
                <w:rFonts w:ascii="Times New Roman" w:eastAsia="Times New Roman" w:hAnsi="Times New Roman" w:cs="Times New Roman"/>
                <w:kern w:val="0"/>
                <w:lang w:eastAsia="ro-MD"/>
                <w14:ligatures w14:val="none"/>
              </w:rPr>
              <w:br/>
              <w:t>Система учета по МСФО;</w:t>
            </w:r>
            <w:r w:rsidRPr="00AE5392">
              <w:rPr>
                <w:rFonts w:ascii="Times New Roman" w:eastAsia="Times New Roman" w:hAnsi="Times New Roman" w:cs="Times New Roman"/>
                <w:kern w:val="0"/>
                <w:lang w:eastAsia="ro-MD"/>
                <w14:ligatures w14:val="none"/>
              </w:rPr>
              <w:br/>
              <w:t>Балансовая стоимость в соответствии с применяемой системой бухгалтерского учета договоров, перечисленных в приложении № 1 Регламента № 114/2018, если договора признаны в балансе как активы, предполагая, что нет никаких эффектов пруденциального или бухгалтерского клиринга или других эффектов CRM (любые эффекты бухгалтерской компенсации или CRM, которые повлияли на бухгалтерскую стоимость, возобновляются).</w:t>
            </w:r>
          </w:p>
        </w:tc>
      </w:tr>
      <w:tr w:rsidR="00AE5392" w:rsidRPr="00AE5392" w14:paraId="53E6953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EC1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C0A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финансовые инструменты – Условная сумма</w:t>
            </w:r>
            <w:r w:rsidRPr="00AE5392">
              <w:rPr>
                <w:rFonts w:ascii="Times New Roman" w:eastAsia="Times New Roman" w:hAnsi="Times New Roman" w:cs="Times New Roman"/>
                <w:kern w:val="0"/>
                <w:lang w:eastAsia="ro-MD"/>
                <w14:ligatures w14:val="none"/>
              </w:rPr>
              <w:br/>
              <w:t>Эта ячейка содержит условную сумму, используемую в качестве справочной для договоров, перечисленных в приложении № 1 Регламента № 114/2018.</w:t>
            </w:r>
          </w:p>
        </w:tc>
      </w:tr>
      <w:tr w:rsidR="00AE5392" w:rsidRPr="00AE5392" w14:paraId="1EA2A2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825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B89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Финансирование операций через финансовые инструменты – Балансовая стоимость</w:t>
            </w:r>
            <w:r w:rsidRPr="00AE5392">
              <w:rPr>
                <w:rFonts w:ascii="Times New Roman" w:eastAsia="Times New Roman" w:hAnsi="Times New Roman" w:cs="Times New Roman"/>
                <w:kern w:val="0"/>
                <w:lang w:eastAsia="ro-MD"/>
                <w14:ligatures w14:val="none"/>
              </w:rPr>
              <w:br/>
              <w:t>Система учета по МСФО;</w:t>
            </w:r>
            <w:r w:rsidRPr="00AE5392">
              <w:rPr>
                <w:rFonts w:ascii="Times New Roman" w:eastAsia="Times New Roman" w:hAnsi="Times New Roman" w:cs="Times New Roman"/>
                <w:kern w:val="0"/>
                <w:lang w:eastAsia="ro-MD"/>
                <w14:ligatures w14:val="none"/>
              </w:rPr>
              <w:br/>
              <w:t>балансовая стоимость SFT в соответствии с МСФО, если договоры признаются активами в балансе.</w:t>
            </w:r>
            <w:r w:rsidRPr="00AE5392">
              <w:rPr>
                <w:rFonts w:ascii="Times New Roman" w:eastAsia="Times New Roman" w:hAnsi="Times New Roman" w:cs="Times New Roman"/>
                <w:kern w:val="0"/>
                <w:lang w:eastAsia="ro-MD"/>
                <w14:ligatures w14:val="none"/>
              </w:rPr>
              <w:br/>
              <w:t>Банки не должны включать в эту ячейку полученные денежные средства или ценные бумаги, предоставленные контрагенту в рамках SFT и остающиеся на балансе (т.е. для которых не выполняются критерии списания). Вместо этого банки должны включать их в ячейку {0090,0010}.</w:t>
            </w:r>
          </w:p>
        </w:tc>
      </w:tr>
      <w:tr w:rsidR="00AE5392" w:rsidRPr="00AE5392" w14:paraId="5EA906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827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{0071;0020}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828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Финансирование операций через финансовые инструменты – Балансовая стоимость, предполагая, что не используется взаимозачет или другая техника CRM</w:t>
            </w:r>
            <w:r w:rsidRPr="00AE5392">
              <w:rPr>
                <w:rFonts w:ascii="Times New Roman" w:eastAsia="Times New Roman" w:hAnsi="Times New Roman" w:cs="Times New Roman"/>
                <w:kern w:val="0"/>
                <w:lang w:eastAsia="ro-MD"/>
                <w14:ligatures w14:val="none"/>
              </w:rPr>
              <w:br/>
              <w:t>Система учета по МСФО;</w:t>
            </w:r>
            <w:r w:rsidRPr="00AE5392">
              <w:rPr>
                <w:rFonts w:ascii="Times New Roman" w:eastAsia="Times New Roman" w:hAnsi="Times New Roman" w:cs="Times New Roman"/>
                <w:kern w:val="0"/>
                <w:lang w:eastAsia="ro-MD"/>
                <w14:ligatures w14:val="none"/>
              </w:rPr>
              <w:br/>
              <w:t>балансовая стоимость SFT в соответствии с МСФО, если договоры признаются активами в балансе, предполагая, что нет никаких эффектов пруденциального или бухгалтерского клиринга или других эффектов CRM (любые эффекты бухгалтерской компенсации или CRM, которые повлияли на бухгалтерскую стоимость, возобновляются).</w:t>
            </w:r>
            <w:r w:rsidRPr="00AE5392">
              <w:rPr>
                <w:rFonts w:ascii="Times New Roman" w:eastAsia="Times New Roman" w:hAnsi="Times New Roman" w:cs="Times New Roman"/>
                <w:kern w:val="0"/>
                <w:lang w:eastAsia="ro-MD"/>
                <w14:ligatures w14:val="none"/>
              </w:rPr>
              <w:br/>
              <w:t>Когда в соответствии с МСФО SFT учитывается как продажа, банки пересчитывают все учетные записи, связанные с продажей. Банки не включают в эту ячейку полученные денежные средства или ценные бумаги, предоставленные контрагенту в рамках SFT и остающиеся на балансе (т.е. для которых не выполняются критерии списания). Вместо этого банки включают их в ячейку {0090,0020}.</w:t>
            </w:r>
          </w:p>
        </w:tc>
      </w:tr>
      <w:tr w:rsidR="00AE5392" w:rsidRPr="00AE5392" w14:paraId="211FED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96C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14D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активы – Балансовая стоимость</w:t>
            </w:r>
            <w:r w:rsidRPr="00AE5392">
              <w:rPr>
                <w:rFonts w:ascii="Times New Roman" w:eastAsia="Times New Roman" w:hAnsi="Times New Roman" w:cs="Times New Roman"/>
                <w:kern w:val="0"/>
                <w:lang w:eastAsia="ro-MD"/>
                <w14:ligatures w14:val="none"/>
              </w:rPr>
              <w:br/>
              <w:t>Система учета по МСФО;</w:t>
            </w:r>
            <w:r w:rsidRPr="00AE5392">
              <w:rPr>
                <w:rFonts w:ascii="Times New Roman" w:eastAsia="Times New Roman" w:hAnsi="Times New Roman" w:cs="Times New Roman"/>
                <w:kern w:val="0"/>
                <w:lang w:eastAsia="ro-MD"/>
                <w14:ligatures w14:val="none"/>
              </w:rPr>
              <w:br/>
              <w:t>балансовая стоимость в соответствии с МСФО всех активов, за исключением договоров, перечисленных в приложении № 1 Регламента 114/2018, кредитных ПФИ и SFT.</w:t>
            </w:r>
          </w:p>
        </w:tc>
      </w:tr>
      <w:tr w:rsidR="00AE5392" w:rsidRPr="00AE5392" w14:paraId="15C4E2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14F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DE3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активы – Балансовая стоимость, предполагая, что не используется взаимозачет или другая техника CRM</w:t>
            </w:r>
            <w:r w:rsidRPr="00AE5392">
              <w:rPr>
                <w:rFonts w:ascii="Times New Roman" w:eastAsia="Times New Roman" w:hAnsi="Times New Roman" w:cs="Times New Roman"/>
                <w:kern w:val="0"/>
                <w:lang w:eastAsia="ro-MD"/>
                <w14:ligatures w14:val="none"/>
              </w:rPr>
              <w:br/>
              <w:t>Система учета по МСФО;</w:t>
            </w:r>
            <w:r w:rsidRPr="00AE5392">
              <w:rPr>
                <w:rFonts w:ascii="Times New Roman" w:eastAsia="Times New Roman" w:hAnsi="Times New Roman" w:cs="Times New Roman"/>
                <w:kern w:val="0"/>
                <w:lang w:eastAsia="ro-MD"/>
                <w14:ligatures w14:val="none"/>
              </w:rPr>
              <w:br/>
              <w:t xml:space="preserve">балансовая стоимость в соответствии с применимой системой учета всех активов, за исключением договоров, перечисленных в приложении № 1 Регламента № 114/2018, кредитных ПФИ и SFT, предполагая, что нет никаких эффектов бухгалтерского взаимозачета или других эффектов CRM (любые эффекты </w:t>
            </w:r>
            <w:r w:rsidRPr="00AE5392">
              <w:rPr>
                <w:rFonts w:ascii="Times New Roman" w:eastAsia="Times New Roman" w:hAnsi="Times New Roman" w:cs="Times New Roman"/>
                <w:kern w:val="0"/>
                <w:lang w:eastAsia="ro-MD"/>
                <w14:ligatures w14:val="none"/>
              </w:rPr>
              <w:lastRenderedPageBreak/>
              <w:t>бухгалтерской компенсации или CRM, которые повлияли на бухгалтерскую стоимость, возобновляются).</w:t>
            </w:r>
          </w:p>
        </w:tc>
      </w:tr>
      <w:tr w:rsidR="00AE5392" w:rsidRPr="00AE5392" w14:paraId="4AB802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D9B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{0095;0070}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BC8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элементы</w:t>
            </w:r>
            <w:r w:rsidRPr="00AE5392">
              <w:rPr>
                <w:rFonts w:ascii="Times New Roman" w:eastAsia="Times New Roman" w:hAnsi="Times New Roman" w:cs="Times New Roman"/>
                <w:kern w:val="0"/>
                <w:lang w:eastAsia="ro-MD"/>
                <w14:ligatures w14:val="none"/>
              </w:rPr>
              <w:br/>
              <w:t>Банки отражают условную стоимость внебалансовых элементов. Из этой стоимости не вычитаются корректировки по специфическим кредитным рискам.</w:t>
            </w:r>
            <w:r w:rsidRPr="00AE5392">
              <w:rPr>
                <w:rFonts w:ascii="Times New Roman" w:eastAsia="Times New Roman" w:hAnsi="Times New Roman" w:cs="Times New Roman"/>
                <w:kern w:val="0"/>
                <w:lang w:eastAsia="ro-MD"/>
                <w14:ligatures w14:val="none"/>
              </w:rPr>
              <w:br/>
              <w:t>Банки не учитывают в данной ячейке договоры, перечисленные в приложении 1 к Регламенту № 114/2018, кредитные деривативы и SFT в соответствии с п.61–62 Регламента № 176/2025.</w:t>
            </w:r>
          </w:p>
        </w:tc>
      </w:tr>
      <w:tr w:rsidR="00AE5392" w:rsidRPr="00AE5392" w14:paraId="723EBB1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4FB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8F2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Вещные обеспечения в виде денежных средств, полученные в операциях с производными инструментами – Балансовая стоимость, предполагая, что не используется взаимозачет или другая техника CRM</w:t>
            </w:r>
            <w:r w:rsidRPr="00AE5392">
              <w:rPr>
                <w:rFonts w:ascii="Times New Roman" w:eastAsia="Times New Roman" w:hAnsi="Times New Roman" w:cs="Times New Roman"/>
                <w:kern w:val="0"/>
                <w:lang w:eastAsia="ro-MD"/>
                <w14:ligatures w14:val="none"/>
              </w:rPr>
              <w:br/>
              <w:t>Балансовая стоимость в соответствии с МСФО вещных обеспечений в виде денежных средств, полученных в операциях с ПФИ, предполагая, что нет никаких эффектов бухгалтерского взаимозачета или других эффектов CRM (любые эффекты бухгалтерской компенсации или CRM, которые повлияли на бухгалтерскую стоимость, возобновляются).</w:t>
            </w:r>
            <w:r w:rsidRPr="00AE5392">
              <w:rPr>
                <w:rFonts w:ascii="Times New Roman" w:eastAsia="Times New Roman" w:hAnsi="Times New Roman" w:cs="Times New Roman"/>
                <w:kern w:val="0"/>
                <w:lang w:eastAsia="ro-MD"/>
                <w14:ligatures w14:val="none"/>
              </w:rPr>
              <w:br/>
              <w:t>Для этой ячейки под наличными подразумевается общая сумма наличных, включая монеты и банкноты/ валюту. Общая сумма депозитов, хранящихся в центральных банках, принимается во внимание, в той мере, в которой эти депозиты могут быть сняты в кризисных ситуациях. Банки не вводят в эту ячейку наличные в виде депозита, который хранится в других банках.</w:t>
            </w:r>
          </w:p>
        </w:tc>
      </w:tr>
      <w:tr w:rsidR="00AE5392" w:rsidRPr="00AE5392" w14:paraId="097464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C19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759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Долговые обязательства для вещных обеспечений в виде денежных средств, предоставленных в операциях с производными финансовыми инструментами – Балансовая стоимость, предполагая, что не используется взаимозачет или другая техника CRM</w:t>
            </w:r>
            <w:r w:rsidRPr="00AE5392">
              <w:rPr>
                <w:rFonts w:ascii="Times New Roman" w:eastAsia="Times New Roman" w:hAnsi="Times New Roman" w:cs="Times New Roman"/>
                <w:kern w:val="0"/>
                <w:lang w:eastAsia="ro-MD"/>
                <w14:ligatures w14:val="none"/>
              </w:rPr>
              <w:br/>
              <w:t>Балансовая стоимость в соответствии с применимой системой учета вещных обеспечений в виде денежных средств, полученных в операциях с ПФИ, предполагая, что нет никаких эффектов бухгалтерского взаимозачета или других эффектов CRM (любые эффекты бухгалтерской компенсации или CRM, которые повлияли на бухгалтерскую стоимость, возобновляются).</w:t>
            </w:r>
            <w:r w:rsidRPr="00AE5392">
              <w:rPr>
                <w:rFonts w:ascii="Times New Roman" w:eastAsia="Times New Roman" w:hAnsi="Times New Roman" w:cs="Times New Roman"/>
                <w:kern w:val="0"/>
                <w:lang w:eastAsia="ro-MD"/>
                <w14:ligatures w14:val="none"/>
              </w:rPr>
              <w:br/>
              <w:t>Банки, которые уполномочены в соответствии с применимой системой бухгалтерского учета компенсировать требование вещного обеспечения в форме денежных средств, предоставленных в результате задолженности к данному ПФИ (отрицательная справедливая стоимость), и которые решили сделать это, отменяют взаимозачет и сообщают чистую денежную дебиторскую задолженность.</w:t>
            </w:r>
          </w:p>
        </w:tc>
      </w:tr>
      <w:tr w:rsidR="00AE5392" w:rsidRPr="00AE5392" w14:paraId="1D97EB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108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CBE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Ценные бумаги, полученные в рамках SFT, и признанные как активы – Балансовая стоимость, предполагая, что не используется взаимозачет или другая техника CRM</w:t>
            </w:r>
            <w:r w:rsidRPr="00AE5392">
              <w:rPr>
                <w:rFonts w:ascii="Times New Roman" w:eastAsia="Times New Roman" w:hAnsi="Times New Roman" w:cs="Times New Roman"/>
                <w:kern w:val="0"/>
                <w:lang w:eastAsia="ro-MD"/>
                <w14:ligatures w14:val="none"/>
              </w:rPr>
              <w:br/>
              <w:t>Балансовая стоимость в соответствии с применимой системой учета ценных бумаг, полученных в рамках SFT, и признанные как активы в применяемой системе учета, предполагая, что нет никаких эффектов бухгалтерского взаимозачета или других эффектов CRM (любые эффекты бухгалтерской компенсации или CRM, которые повлияли на бухгалтерскую стоимость, возобновляются).</w:t>
            </w:r>
          </w:p>
        </w:tc>
      </w:tr>
      <w:tr w:rsidR="00AE5392" w:rsidRPr="00AE5392" w14:paraId="1F0C183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9C1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{0240;0020}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E15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Денежные средства в кредит, через посредничество, в SFT (денежные долговые обязательства) – Балансовая стоимость, предполагая, что не используется взаимозачет или другая техника CRM</w:t>
            </w:r>
            <w:r w:rsidRPr="00AE5392">
              <w:rPr>
                <w:rFonts w:ascii="Times New Roman" w:eastAsia="Times New Roman" w:hAnsi="Times New Roman" w:cs="Times New Roman"/>
                <w:kern w:val="0"/>
                <w:lang w:eastAsia="ro-MD"/>
                <w14:ligatures w14:val="none"/>
              </w:rPr>
              <w:br/>
              <w:t>Балансовая стоимость в соответствии с применимой структурой бухгалтерского учета, денежных средств к получению от держателя ценных бумаг в рамках соответствующей операции кредитования через посредничество (cash conduit lending transaction, CCLT), предполагая, что нет никаких эффектов бухгалтерского взаимозачета или других эффектов CRM (любые эффекты бухгалтерской компенсации или CRM, которые повлияли на бухгалтерскую стоимость, возобновляются).</w:t>
            </w:r>
            <w:r w:rsidRPr="00AE5392">
              <w:rPr>
                <w:rFonts w:ascii="Times New Roman" w:eastAsia="Times New Roman" w:hAnsi="Times New Roman" w:cs="Times New Roman"/>
                <w:kern w:val="0"/>
                <w:lang w:eastAsia="ro-MD"/>
                <w14:ligatures w14:val="none"/>
              </w:rPr>
              <w:br/>
              <w:t>Для этой ячейки под наличными подразумевается общая сумма наличных, включая монеты и банкноты/ валюту. Общая сумма депозитов, хранящихся в центральных банках, принимается во внимание, в той мере, в которой эти депозиты могут быть сняты в кризисных ситуациях. Банки не вводят в эту ячейку наличные в виде депозита, который хранится в других банках.</w:t>
            </w:r>
            <w:r w:rsidRPr="00AE5392">
              <w:rPr>
                <w:rFonts w:ascii="Times New Roman" w:eastAsia="Times New Roman" w:hAnsi="Times New Roman" w:cs="Times New Roman"/>
                <w:kern w:val="0"/>
                <w:lang w:eastAsia="ro-MD"/>
                <w14:ligatures w14:val="none"/>
              </w:rPr>
              <w:br/>
              <w:t>CCLT представляет собой комбинацию из двух сделок, при которой банк одалживает ценные бумаги у владельца ценных бумаг и предоставляет их кредитору ценных бумаг. В то же время банк получает обеспечение в виде денежных средств от кредитора ценных бумаг и предоставляет полученные денежные средства владельцу ценных бумаг. Приемлемая CCLT соответствует следующим условиям:</w:t>
            </w:r>
            <w:r w:rsidRPr="00AE5392">
              <w:rPr>
                <w:rFonts w:ascii="Times New Roman" w:eastAsia="Times New Roman" w:hAnsi="Times New Roman" w:cs="Times New Roman"/>
                <w:kern w:val="0"/>
                <w:lang w:eastAsia="ro-MD"/>
                <w14:ligatures w14:val="none"/>
              </w:rPr>
              <w:br/>
              <w:t>(a) обе сделки, составляющие приемлемую CCLT, проводятся на одну и ту же торговую дату или, в случае международных сделок, в последовательные рабочие дни;</w:t>
            </w:r>
            <w:r w:rsidRPr="00AE5392">
              <w:rPr>
                <w:rFonts w:ascii="Times New Roman" w:eastAsia="Times New Roman" w:hAnsi="Times New Roman" w:cs="Times New Roman"/>
                <w:kern w:val="0"/>
                <w:lang w:eastAsia="ro-MD"/>
                <w14:ligatures w14:val="none"/>
              </w:rPr>
              <w:br/>
              <w:t>(b) для сделок, составляющих CCLT, банк имеет законное право закрыть каждую из позиций CCLT, соответственно обе составляющие сделки в любое время и без предварительного уведомления;</w:t>
            </w:r>
            <w:r w:rsidRPr="00AE5392">
              <w:rPr>
                <w:rFonts w:ascii="Times New Roman" w:eastAsia="Times New Roman" w:hAnsi="Times New Roman" w:cs="Times New Roman"/>
                <w:kern w:val="0"/>
                <w:lang w:eastAsia="ro-MD"/>
                <w14:ligatures w14:val="none"/>
              </w:rPr>
              <w:br/>
              <w:t>(c) если для сделок, составляющих CCLT, определен конкретный срок погашения, CCLT не должен приводить к несоответствию сроков погашения для банка; банк имеет право закрыть любую из позиций CCLT, соответственно обе составляющие сделки в любое время и без предварительного уведомления;</w:t>
            </w:r>
            <w:r w:rsidRPr="00AE5392">
              <w:rPr>
                <w:rFonts w:ascii="Times New Roman" w:eastAsia="Times New Roman" w:hAnsi="Times New Roman" w:cs="Times New Roman"/>
                <w:kern w:val="0"/>
                <w:lang w:eastAsia="ro-MD"/>
                <w14:ligatures w14:val="none"/>
              </w:rPr>
              <w:br/>
              <w:t>(d) CCLT не создает другие дополнительные подверженности.</w:t>
            </w:r>
          </w:p>
        </w:tc>
      </w:tr>
      <w:tr w:rsidR="00AE5392" w:rsidRPr="00AE5392" w14:paraId="1162F8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95E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F20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Инвестиции в публичный сектор – Требования к центральным администрациям – Балансовая стоимость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9C1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2AFA8B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D48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6B8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Инвестиции в публичный сектор – Требования к региональным администрациям– Балансовая стоимость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EAA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27EDFF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6AD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724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Инвестиции в публичный сектор – Требования к местным органам– Балансовая стоимость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32B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39E05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82D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9E9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Инвестиции в публичный сектор – Требования к субъектам публичного – Балансовая стоимость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D3E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4B94AE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B1F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974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Промоциональные кредиты – Требования к центральным администрациям – Балансовая стоимость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6B0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6127A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BA6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D75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Промоциональные кредиты – Требования к центральным администрациям</w:t>
            </w:r>
            <w:r w:rsidRPr="00AE5392">
              <w:rPr>
                <w:rFonts w:ascii="Times New Roman" w:eastAsia="Times New Roman" w:hAnsi="Times New Roman" w:cs="Times New Roman"/>
                <w:kern w:val="0"/>
                <w:lang w:eastAsia="ro-MD"/>
                <w14:ligatures w14:val="none"/>
              </w:rPr>
              <w:t xml:space="preserve"> – </w:t>
            </w:r>
            <w:r w:rsidRPr="00AE5392">
              <w:rPr>
                <w:rFonts w:ascii="Times New Roman" w:eastAsia="Times New Roman" w:hAnsi="Times New Roman" w:cs="Times New Roman"/>
                <w:b/>
                <w:bCs/>
                <w:kern w:val="0"/>
                <w:lang w:eastAsia="ro-MD"/>
                <w14:ligatures w14:val="none"/>
              </w:rPr>
              <w:t>Условная сумма/номинальная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154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3170C1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E11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{0320;0010}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A94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Промоциональные кредиты – Требования к региональным администрациям – Балансовая стоимость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A89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6F4C6B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895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BDE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Промоциональные кредиты – Требования к региональным администрациям – Условная сумма/номинальная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A81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B54A6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917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917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Промоциональные кредиты – Требования к местным органам – Балансовая стоимость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A3E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244B74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695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5BA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Промоциональные кредиты – Требования к местным органам – Условная сумма/номинальная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8D7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595B7C7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C0A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953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Промоциональные кредиты – Требования к субъектам публичного сектора – Балансовая стоимость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004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14A504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1F1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9CF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Промоциональные кредиты – Требования к субъектам публичного сектора – Условная сумма/номинальная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88E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7A48375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72B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FC0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Промоциональные кредиты – Требования к нефинансовым обществам – Балансовая стоимость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858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259DA9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009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BA1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Промоциональные кредиты – Требования к нефинансовым обществам – Условная сумма/номинальная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0B0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5AA60F1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191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A75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Промоциональные кредиты – Требования к домашним хозяйствам – Балансовая стоимость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E7B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17059A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D79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0CE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Промоциональные кредиты – Требования к домашним хозяйствам – Условная сумма/номинальная 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BD9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058F3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D15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F22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Промоциональные кредиты – "Pass through" – Балансовая стоимость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E12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94B4BC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E9D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AD1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Промоциональные кредиты – "Pass through" – Условная сумма/номинальная сумма</w:t>
            </w:r>
          </w:p>
        </w:tc>
        <w:tc>
          <w:tcPr>
            <w:tcW w:w="4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4A7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786D4A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758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78B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перед центральным банком – Балансовая стоимость</w:t>
            </w:r>
            <w:r w:rsidRPr="00AE5392">
              <w:rPr>
                <w:rFonts w:ascii="Times New Roman" w:eastAsia="Times New Roman" w:hAnsi="Times New Roman" w:cs="Times New Roman"/>
                <w:kern w:val="0"/>
                <w:lang w:eastAsia="ro-MD"/>
                <w14:ligatures w14:val="none"/>
              </w:rPr>
              <w:br/>
              <w:t>Банки сообщают в соответствии с применимой системой бухгалтерского учета стоимость следующих подверженностей перед своим центральным банком:</w:t>
            </w:r>
            <w:r w:rsidRPr="00AE5392">
              <w:rPr>
                <w:rFonts w:ascii="Times New Roman" w:eastAsia="Times New Roman" w:hAnsi="Times New Roman" w:cs="Times New Roman"/>
                <w:kern w:val="0"/>
                <w:lang w:eastAsia="ro-MD"/>
                <w14:ligatures w14:val="none"/>
              </w:rPr>
              <w:br/>
              <w:t>(i) монеты и банкноты, которые являются законным платежным средством в юрисдикции центрального банка;</w:t>
            </w:r>
            <w:r w:rsidRPr="00AE5392">
              <w:rPr>
                <w:rFonts w:ascii="Times New Roman" w:eastAsia="Times New Roman" w:hAnsi="Times New Roman" w:cs="Times New Roman"/>
                <w:kern w:val="0"/>
                <w:lang w:eastAsia="ro-MD"/>
                <w14:ligatures w14:val="none"/>
              </w:rPr>
              <w:br/>
              <w:t>(ii) активы, которые представляют собой требования к центральному банку, включая резервы, хранящиеся в центральном банке.</w:t>
            </w:r>
            <w:r w:rsidRPr="00AE5392">
              <w:rPr>
                <w:rFonts w:ascii="Times New Roman" w:eastAsia="Times New Roman" w:hAnsi="Times New Roman" w:cs="Times New Roman"/>
                <w:kern w:val="0"/>
                <w:lang w:eastAsia="ro-MD"/>
                <w14:ligatures w14:val="none"/>
              </w:rPr>
              <w:br/>
              <w:t>Банки включают только те подверженности, которые в совокупности отвечают следующим двум условиям:</w:t>
            </w:r>
            <w:r w:rsidRPr="00AE5392">
              <w:rPr>
                <w:rFonts w:ascii="Times New Roman" w:eastAsia="Times New Roman" w:hAnsi="Times New Roman" w:cs="Times New Roman"/>
                <w:kern w:val="0"/>
                <w:lang w:eastAsia="ro-MD"/>
                <w14:ligatures w14:val="none"/>
              </w:rPr>
              <w:br/>
              <w:t>(a) они выражены в той же валюте, что и депозиты, привлеченные банком;</w:t>
            </w:r>
            <w:r w:rsidRPr="00AE5392">
              <w:rPr>
                <w:rFonts w:ascii="Times New Roman" w:eastAsia="Times New Roman" w:hAnsi="Times New Roman" w:cs="Times New Roman"/>
                <w:kern w:val="0"/>
                <w:lang w:eastAsia="ro-MD"/>
                <w14:ligatures w14:val="none"/>
              </w:rPr>
              <w:br/>
              <w:t>(b) их средний срок погашения не превышает существенно средний срок погашения депозитов, привлеченных банком.</w:t>
            </w:r>
            <w:r w:rsidRPr="00AE5392">
              <w:rPr>
                <w:rFonts w:ascii="Times New Roman" w:eastAsia="Times New Roman" w:hAnsi="Times New Roman" w:cs="Times New Roman"/>
                <w:kern w:val="0"/>
                <w:lang w:eastAsia="ro-MD"/>
                <w14:ligatures w14:val="none"/>
              </w:rPr>
              <w:br/>
              <w:t>Банки сообщают об этих подверженностях независимо от того, исключены ли они из показателя измерения общей подверженности в соответствии с п.21 и 22 Регламента № 176/2025.</w:t>
            </w:r>
          </w:p>
        </w:tc>
      </w:tr>
      <w:tr w:rsidR="00AE5392" w:rsidRPr="00AE5392" w14:paraId="2713DA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8CB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{0390;0130}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16B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Стоимость подверженности перед центральным банком, используемая для расчета требования к скорректированному показателю эффекта рычага, </w:t>
            </w:r>
            <w:r w:rsidRPr="00AE5392">
              <w:rPr>
                <w:rFonts w:ascii="Times New Roman" w:eastAsia="Times New Roman" w:hAnsi="Times New Roman" w:cs="Times New Roman"/>
                <w:b/>
                <w:bCs/>
                <w:kern w:val="0"/>
                <w:lang w:eastAsia="ro-MD"/>
                <w14:ligatures w14:val="none"/>
              </w:rPr>
              <w:lastRenderedPageBreak/>
              <w:t>установленному в п.23 Регламента № 176/2025 – Сумма подверженности для расчета показателя эффекта рычага</w:t>
            </w:r>
            <w:r w:rsidRPr="00AE5392">
              <w:rPr>
                <w:rFonts w:ascii="Times New Roman" w:eastAsia="Times New Roman" w:hAnsi="Times New Roman" w:cs="Times New Roman"/>
                <w:kern w:val="0"/>
                <w:lang w:eastAsia="ro-MD"/>
                <w14:ligatures w14:val="none"/>
              </w:rPr>
              <w:br/>
              <w:t>Общая средняя дневная стоимость подверженности перед центральным банком, рассчитанная за весь период применения минимальных резервных требований центрального банка, непосредственно предшествующий дате, указанной вподп.21.3 Регламента № 176/2025, которые подлежат исключению в соответствии с подп.19.10 Регламента № 176/2025.</w:t>
            </w:r>
          </w:p>
        </w:tc>
      </w:tr>
      <w:tr w:rsidR="00AE5392" w:rsidRPr="00AE5392" w14:paraId="4BA6FD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22F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{0400;0130}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262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Показатель измерения подверженности, используемый для расчета коэффициента левериджа, используемый для расчета требования к скорректированному показателю эффекта рычага, установленному в п.23 Регламента № 176/2025 – Сумма подверженности для расчета показателя эффекта рычага</w:t>
            </w:r>
            <w:r w:rsidRPr="00AE5392">
              <w:rPr>
                <w:rFonts w:ascii="Times New Roman" w:eastAsia="Times New Roman" w:hAnsi="Times New Roman" w:cs="Times New Roman"/>
                <w:kern w:val="0"/>
                <w:lang w:eastAsia="ro-MD"/>
                <w14:ligatures w14:val="none"/>
              </w:rPr>
              <w:br/>
              <w:t>Показатель измерения совокупной подверженности банка, как он определен в п.9-11 Регламента № 176/2025, включая любые подверженности, исключенные в соответствии с подп.19.10 Регламента № 176/2025, на дату, указанную в подп.21.3 Регламента № 176/2025.</w:t>
            </w:r>
          </w:p>
        </w:tc>
      </w:tr>
      <w:tr w:rsidR="00AE5392" w:rsidRPr="00AE5392" w14:paraId="48CED6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A06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9CE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активы</w:t>
            </w:r>
            <w:r w:rsidRPr="00AE5392">
              <w:rPr>
                <w:rFonts w:ascii="Times New Roman" w:eastAsia="Times New Roman" w:hAnsi="Times New Roman" w:cs="Times New Roman"/>
                <w:kern w:val="0"/>
                <w:lang w:eastAsia="ro-MD"/>
                <w14:ligatures w14:val="none"/>
              </w:rPr>
              <w:br/>
              <w:t>В этом элементе банки предоставляют данные об общих активах в соответствии с охватом, используемым в опубликованной финансовой отчетности.</w:t>
            </w:r>
          </w:p>
        </w:tc>
      </w:tr>
      <w:tr w:rsidR="00AE5392" w:rsidRPr="00AE5392" w14:paraId="4E4D374A" w14:textId="77777777" w:rsidTr="00AE5392">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420F4F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6073072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Часть 5.</w:t>
            </w:r>
            <w:r w:rsidRPr="00AE5392">
              <w:rPr>
                <w:rFonts w:ascii="Times New Roman" w:eastAsia="Times New Roman" w:hAnsi="Times New Roman" w:cs="Times New Roman"/>
                <w:kern w:val="0"/>
                <w:lang w:eastAsia="ro-MD"/>
                <w14:ligatures w14:val="none"/>
              </w:rPr>
              <w:t xml:space="preserve"> </w:t>
            </w:r>
            <w:r w:rsidRPr="00AE5392">
              <w:rPr>
                <w:rFonts w:ascii="Times New Roman" w:eastAsia="Times New Roman" w:hAnsi="Times New Roman" w:cs="Times New Roman"/>
                <w:b/>
                <w:bCs/>
                <w:i/>
                <w:iCs/>
                <w:kern w:val="0"/>
                <w:lang w:eastAsia="ro-MD"/>
                <w14:ligatures w14:val="none"/>
              </w:rPr>
              <w:t>C 43.00 – Альтернативная разбивка компонентов показателя измерения подверженности, используемого для расчета показателя эффекта рычага (LR4)</w:t>
            </w:r>
          </w:p>
          <w:p w14:paraId="37E59EC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32.</w:t>
            </w:r>
            <w:r w:rsidRPr="00AE5392">
              <w:rPr>
                <w:rFonts w:ascii="Times New Roman" w:eastAsia="Times New Roman" w:hAnsi="Times New Roman" w:cs="Times New Roman"/>
                <w:kern w:val="0"/>
                <w:lang w:eastAsia="ro-MD"/>
                <w14:ligatures w14:val="none"/>
              </w:rPr>
              <w:t xml:space="preserve"> В LR4 банки сообщают значения подверженности для расчета показателя эффекта рычага после применения исключений и вычетов в формуляре LRCalc, т.е. элементы с отрицательным знаком в соответствии с правилом знаков, указанным в подчасти 4 части 1 главы I настоящего приложения, за исключением строки {0270;0010}.</w:t>
            </w:r>
          </w:p>
          <w:p w14:paraId="7F085888"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33.</w:t>
            </w:r>
            <w:r w:rsidRPr="00AE5392">
              <w:rPr>
                <w:rFonts w:ascii="Times New Roman" w:eastAsia="Times New Roman" w:hAnsi="Times New Roman" w:cs="Times New Roman"/>
                <w:kern w:val="0"/>
                <w:lang w:eastAsia="ro-MD"/>
                <w14:ligatures w14:val="none"/>
              </w:rPr>
              <w:t xml:space="preserve"> Чтобы избежать двойного учета, банки следуют следующему уравнению:</w:t>
            </w:r>
          </w:p>
          <w:p w14:paraId="7E39545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строк {0010; 0010}-{0260;0010} формуляра LRCalc равна = [{LR4;0010;0010} + {LR4;0040;0010} + {LR4;0050;0010} + {LR4;0060;0010} + {LR4;0065;0010} + {LR4;0070;0010} + {LR4;0090;0010} + {LR4;0140;0010} + {LR4;0180;0010} + {LR4;190;0010} + {LR4;0210;0010} + {LR4;0230;0010} + {LR4;0280;0010} + {LR4;0290;0010}].</w:t>
            </w:r>
          </w:p>
          <w:p w14:paraId="78665078"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34.</w:t>
            </w:r>
            <w:r w:rsidRPr="00AE5392">
              <w:rPr>
                <w:rFonts w:ascii="Times New Roman" w:eastAsia="Times New Roman" w:hAnsi="Times New Roman" w:cs="Times New Roman"/>
                <w:kern w:val="0"/>
                <w:lang w:eastAsia="ro-MD"/>
                <w14:ligatures w14:val="none"/>
              </w:rPr>
              <w:t xml:space="preserve"> Для обеспечения соответствия значениям подверженности при расчете показателя эффекта рычага суммы подверженностей с учетом риска, также указываются в полном объеме.</w:t>
            </w:r>
          </w:p>
          <w:p w14:paraId="0829FFF6"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35.</w:t>
            </w:r>
            <w:r w:rsidRPr="00AE5392">
              <w:rPr>
                <w:rFonts w:ascii="Times New Roman" w:eastAsia="Times New Roman" w:hAnsi="Times New Roman" w:cs="Times New Roman"/>
                <w:kern w:val="0"/>
                <w:lang w:eastAsia="ro-MD"/>
                <w14:ligatures w14:val="none"/>
              </w:rPr>
              <w:t xml:space="preserve"> Банки представляют данные о контрагенте с точки зрения сумм подверженностей с учетом риска после применения методов снижения кредитного риска (CRM) и их эффектов замещения. Банки представляют данные о контрагенте с точки зрения LRE в соответствии с данными о первоначальном контрагенте, то есть без учета каких-либо методов CRM или эффектов замещения, применимых к суммам подверженностей с учетом риска.</w:t>
            </w:r>
          </w:p>
        </w:tc>
      </w:tr>
    </w:tbl>
    <w:p w14:paraId="034EF13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687C07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33"/>
        <w:gridCol w:w="1849"/>
        <w:gridCol w:w="1241"/>
        <w:gridCol w:w="1834"/>
        <w:gridCol w:w="1191"/>
        <w:gridCol w:w="1270"/>
      </w:tblGrid>
      <w:tr w:rsidR="00AE5392" w:rsidRPr="00AE5392" w14:paraId="74DAA04E" w14:textId="77777777" w:rsidTr="00AE5392">
        <w:trPr>
          <w:jc w:val="center"/>
        </w:trPr>
        <w:tc>
          <w:tcPr>
            <w:tcW w:w="0" w:type="auto"/>
            <w:gridSpan w:val="6"/>
            <w:tcBorders>
              <w:top w:val="nil"/>
              <w:left w:val="nil"/>
              <w:bottom w:val="single" w:sz="6" w:space="0" w:color="auto"/>
              <w:right w:val="nil"/>
            </w:tcBorders>
            <w:tcMar>
              <w:top w:w="24" w:type="dxa"/>
              <w:left w:w="48" w:type="dxa"/>
              <w:bottom w:w="24" w:type="dxa"/>
              <w:right w:w="48" w:type="dxa"/>
            </w:tcMar>
            <w:hideMark/>
          </w:tcPr>
          <w:p w14:paraId="20EE6827"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Формат отчета</w:t>
            </w:r>
          </w:p>
          <w:p w14:paraId="751E540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2789B5F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 _________</w:t>
            </w:r>
          </w:p>
          <w:p w14:paraId="6917AAA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отчетности _________</w:t>
            </w:r>
          </w:p>
          <w:p w14:paraId="4BFB09F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78BAD44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C 43.00 – АЛЬТЕРНАТИВНАЯ РАЗБИВКА КОМПОНЕНТОВ ПОКАЗАТЕЛЯ ИЗМЕРЕНИЯ ПОДВЕРЖЕННОСТИ, ИСПОЛЬЗОВАННОГО ДЛЯ РАСЧЕТА ПОКАЗАТЕЛЯ ЭФФЕКТА РЫЧАГА (LR4)</w:t>
            </w:r>
          </w:p>
          <w:p w14:paraId="326F59F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9A5162D" w14:textId="77777777" w:rsidTr="00AE5392">
        <w:trPr>
          <w:jc w:val="center"/>
        </w:trPr>
        <w:tc>
          <w:tcPr>
            <w:tcW w:w="4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244D92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Строка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4BA11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элементы, производные инструменты, SFT и торговый портфель</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E6F7C6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Стоимость</w:t>
            </w:r>
            <w:r w:rsidRPr="00AE5392">
              <w:rPr>
                <w:rFonts w:ascii="Times New Roman" w:eastAsia="Times New Roman" w:hAnsi="Times New Roman" w:cs="Times New Roman"/>
                <w:b/>
                <w:bCs/>
                <w:kern w:val="0"/>
                <w:lang w:eastAsia="ro-MD"/>
                <w14:ligatures w14:val="none"/>
              </w:rPr>
              <w:br/>
              <w:t>подвержен-</w:t>
            </w:r>
            <w:r w:rsidRPr="00AE5392">
              <w:rPr>
                <w:rFonts w:ascii="Times New Roman" w:eastAsia="Times New Roman" w:hAnsi="Times New Roman" w:cs="Times New Roman"/>
                <w:b/>
                <w:bCs/>
                <w:kern w:val="0"/>
                <w:lang w:eastAsia="ro-MD"/>
                <w14:ligatures w14:val="none"/>
              </w:rPr>
              <w:br/>
              <w:t>ности для расчета</w:t>
            </w:r>
            <w:r w:rsidRPr="00AE5392">
              <w:rPr>
                <w:rFonts w:ascii="Times New Roman" w:eastAsia="Times New Roman" w:hAnsi="Times New Roman" w:cs="Times New Roman"/>
                <w:b/>
                <w:bCs/>
                <w:kern w:val="0"/>
                <w:lang w:eastAsia="ro-MD"/>
                <w14:ligatures w14:val="none"/>
              </w:rPr>
              <w:br/>
              <w:t>показателя</w:t>
            </w:r>
            <w:r w:rsidRPr="00AE5392">
              <w:rPr>
                <w:rFonts w:ascii="Times New Roman" w:eastAsia="Times New Roman" w:hAnsi="Times New Roman" w:cs="Times New Roman"/>
                <w:b/>
                <w:bCs/>
                <w:kern w:val="0"/>
                <w:lang w:eastAsia="ro-MD"/>
                <w14:ligatures w14:val="none"/>
              </w:rPr>
              <w:br/>
              <w:t>эффекта рычага</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604106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Сумма подверженностей с учетом риска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4F5ED7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728E48F1"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508BB2"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0C1337"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84A000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EF8DE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623480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2CFCE3F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14C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F43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Внебалансовые элементы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06D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61B7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7A33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5A8A01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298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F81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Финансирование торговли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97E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4CA2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C4C5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065665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ACA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CC8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 официальной схеме страхования экспортных кредитов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617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C7C8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1109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1DADEB6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A11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3EF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Производные инструменты и SFT, которые являются предметом соглашения взаимозачета между различными продуктами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ADA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49C3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A2D0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35692B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C15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7FB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Производные инструменты, которые не являются предметом соглашения взаимозачета между различными продуктами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3D5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7671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9A0C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35CF8C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33B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BAE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SFT, которые не являются предметом соглашения взаимозачета между различными продуктами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2C5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915F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C4E2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013FE17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482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161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Суммы подверженностей, вытекающие из дополнительного </w:t>
            </w:r>
            <w:r w:rsidRPr="00AE5392">
              <w:rPr>
                <w:rFonts w:ascii="Times New Roman" w:eastAsia="Times New Roman" w:hAnsi="Times New Roman" w:cs="Times New Roman"/>
                <w:kern w:val="0"/>
                <w:lang w:eastAsia="ro-MD"/>
                <w14:ligatures w14:val="none"/>
              </w:rPr>
              <w:lastRenderedPageBreak/>
              <w:t>режима кредитных производных финансовых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4E9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544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BF4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EFD61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95B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B5C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торгового портфеля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EBC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4B77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0306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2ABB968" w14:textId="77777777" w:rsidTr="00AE5392">
        <w:trPr>
          <w:jc w:val="center"/>
        </w:trPr>
        <w:tc>
          <w:tcPr>
            <w:tcW w:w="0" w:type="auto"/>
            <w:tcBorders>
              <w:top w:val="single" w:sz="6" w:space="0" w:color="auto"/>
              <w:left w:val="nil"/>
              <w:bottom w:val="single" w:sz="6" w:space="0" w:color="auto"/>
              <w:right w:val="nil"/>
            </w:tcBorders>
            <w:tcMar>
              <w:top w:w="24" w:type="dxa"/>
              <w:left w:w="48" w:type="dxa"/>
              <w:bottom w:w="24" w:type="dxa"/>
              <w:right w:w="48" w:type="dxa"/>
            </w:tcMar>
            <w:hideMark/>
          </w:tcPr>
          <w:p w14:paraId="599002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auto"/>
              <w:left w:val="nil"/>
              <w:bottom w:val="single" w:sz="6" w:space="0" w:color="auto"/>
              <w:right w:val="nil"/>
            </w:tcBorders>
            <w:tcMar>
              <w:top w:w="24" w:type="dxa"/>
              <w:left w:w="48" w:type="dxa"/>
              <w:bottom w:w="24" w:type="dxa"/>
              <w:right w:w="48" w:type="dxa"/>
            </w:tcMar>
            <w:hideMark/>
          </w:tcPr>
          <w:p w14:paraId="04B1F3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auto"/>
              <w:left w:val="nil"/>
              <w:bottom w:val="single" w:sz="6" w:space="0" w:color="auto"/>
              <w:right w:val="nil"/>
            </w:tcBorders>
            <w:tcMar>
              <w:top w:w="24" w:type="dxa"/>
              <w:left w:w="48" w:type="dxa"/>
              <w:bottom w:w="24" w:type="dxa"/>
              <w:right w:w="48" w:type="dxa"/>
            </w:tcMar>
            <w:hideMark/>
          </w:tcPr>
          <w:p w14:paraId="39E9FB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auto"/>
              <w:left w:val="nil"/>
              <w:bottom w:val="single" w:sz="6" w:space="0" w:color="auto"/>
              <w:right w:val="nil"/>
            </w:tcBorders>
            <w:tcMar>
              <w:top w:w="24" w:type="dxa"/>
              <w:left w:w="48" w:type="dxa"/>
              <w:bottom w:w="24" w:type="dxa"/>
              <w:right w:w="48" w:type="dxa"/>
            </w:tcMar>
            <w:hideMark/>
          </w:tcPr>
          <w:p w14:paraId="6074F2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gridSpan w:val="2"/>
            <w:tcBorders>
              <w:top w:val="single" w:sz="6" w:space="0" w:color="auto"/>
              <w:left w:val="nil"/>
              <w:bottom w:val="single" w:sz="6" w:space="0" w:color="auto"/>
              <w:right w:val="nil"/>
            </w:tcBorders>
            <w:tcMar>
              <w:top w:w="24" w:type="dxa"/>
              <w:left w:w="48" w:type="dxa"/>
              <w:bottom w:w="24" w:type="dxa"/>
              <w:right w:w="48" w:type="dxa"/>
            </w:tcMar>
            <w:hideMark/>
          </w:tcPr>
          <w:p w14:paraId="019741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AD2C82A"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0F499C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2BB77B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Прочие подверженности вне торгового портфеля</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CEB72B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Стоимость подверженности для расчета показателя эффекта рычага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F9CBB8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Сумма подверженностей с учетом риска</w:t>
            </w:r>
          </w:p>
        </w:tc>
      </w:tr>
      <w:tr w:rsidR="00AE5392" w:rsidRPr="00AE5392" w14:paraId="0EA4E13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55CDD9"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C6C876"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E052D6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Подвер-</w:t>
            </w:r>
            <w:r w:rsidRPr="00AE5392">
              <w:rPr>
                <w:rFonts w:ascii="Times New Roman" w:eastAsia="Times New Roman" w:hAnsi="Times New Roman" w:cs="Times New Roman"/>
                <w:b/>
                <w:bCs/>
                <w:kern w:val="0"/>
                <w:lang w:eastAsia="ro-MD"/>
                <w14:ligatures w14:val="none"/>
              </w:rPr>
              <w:br/>
              <w:t>женноти</w:t>
            </w:r>
            <w:r w:rsidRPr="00AE5392">
              <w:rPr>
                <w:rFonts w:ascii="Times New Roman" w:eastAsia="Times New Roman" w:hAnsi="Times New Roman" w:cs="Times New Roman"/>
                <w:b/>
                <w:bCs/>
                <w:kern w:val="0"/>
                <w:lang w:eastAsia="ro-MD"/>
                <w14:ligatures w14:val="none"/>
              </w:rPr>
              <w:br/>
              <w:t>согласно</w:t>
            </w:r>
            <w:r w:rsidRPr="00AE5392">
              <w:rPr>
                <w:rFonts w:ascii="Times New Roman" w:eastAsia="Times New Roman" w:hAnsi="Times New Roman" w:cs="Times New Roman"/>
                <w:b/>
                <w:bCs/>
                <w:kern w:val="0"/>
                <w:lang w:eastAsia="ro-MD"/>
                <w14:ligatures w14:val="none"/>
              </w:rPr>
              <w:br/>
              <w:t>стандарти-</w:t>
            </w:r>
            <w:r w:rsidRPr="00AE5392">
              <w:rPr>
                <w:rFonts w:ascii="Times New Roman" w:eastAsia="Times New Roman" w:hAnsi="Times New Roman" w:cs="Times New Roman"/>
                <w:b/>
                <w:bCs/>
                <w:kern w:val="0"/>
                <w:lang w:eastAsia="ro-MD"/>
                <w14:ligatures w14:val="none"/>
              </w:rPr>
              <w:br/>
              <w:t>зованному</w:t>
            </w:r>
            <w:r w:rsidRPr="00AE5392">
              <w:rPr>
                <w:rFonts w:ascii="Times New Roman" w:eastAsia="Times New Roman" w:hAnsi="Times New Roman" w:cs="Times New Roman"/>
                <w:b/>
                <w:bCs/>
                <w:kern w:val="0"/>
                <w:lang w:eastAsia="ro-MD"/>
                <w14:ligatures w14:val="none"/>
              </w:rPr>
              <w:br/>
              <w:t>подходу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7ABE71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Подвер-</w:t>
            </w:r>
            <w:r w:rsidRPr="00AE5392">
              <w:rPr>
                <w:rFonts w:ascii="Times New Roman" w:eastAsia="Times New Roman" w:hAnsi="Times New Roman" w:cs="Times New Roman"/>
                <w:b/>
                <w:bCs/>
                <w:kern w:val="0"/>
                <w:lang w:eastAsia="ro-MD"/>
                <w14:ligatures w14:val="none"/>
              </w:rPr>
              <w:br/>
              <w:t>женности</w:t>
            </w:r>
            <w:r w:rsidRPr="00AE5392">
              <w:rPr>
                <w:rFonts w:ascii="Times New Roman" w:eastAsia="Times New Roman" w:hAnsi="Times New Roman" w:cs="Times New Roman"/>
                <w:b/>
                <w:bCs/>
                <w:kern w:val="0"/>
                <w:lang w:eastAsia="ro-MD"/>
                <w14:ligatures w14:val="none"/>
              </w:rPr>
              <w:br/>
              <w:t>согласно</w:t>
            </w:r>
            <w:r w:rsidRPr="00AE5392">
              <w:rPr>
                <w:rFonts w:ascii="Times New Roman" w:eastAsia="Times New Roman" w:hAnsi="Times New Roman" w:cs="Times New Roman"/>
                <w:b/>
                <w:bCs/>
                <w:kern w:val="0"/>
                <w:lang w:eastAsia="ro-MD"/>
                <w14:ligatures w14:val="none"/>
              </w:rPr>
              <w:br/>
              <w:t>подходу,</w:t>
            </w:r>
            <w:r w:rsidRPr="00AE5392">
              <w:rPr>
                <w:rFonts w:ascii="Times New Roman" w:eastAsia="Times New Roman" w:hAnsi="Times New Roman" w:cs="Times New Roman"/>
                <w:b/>
                <w:bCs/>
                <w:kern w:val="0"/>
                <w:lang w:eastAsia="ro-MD"/>
                <w14:ligatures w14:val="none"/>
              </w:rPr>
              <w:br/>
              <w:t>основан-</w:t>
            </w:r>
            <w:r w:rsidRPr="00AE5392">
              <w:rPr>
                <w:rFonts w:ascii="Times New Roman" w:eastAsia="Times New Roman" w:hAnsi="Times New Roman" w:cs="Times New Roman"/>
                <w:b/>
                <w:bCs/>
                <w:kern w:val="0"/>
                <w:lang w:eastAsia="ro-MD"/>
                <w14:ligatures w14:val="none"/>
              </w:rPr>
              <w:br/>
              <w:t>ному на</w:t>
            </w:r>
            <w:r w:rsidRPr="00AE5392">
              <w:rPr>
                <w:rFonts w:ascii="Times New Roman" w:eastAsia="Times New Roman" w:hAnsi="Times New Roman" w:cs="Times New Roman"/>
                <w:b/>
                <w:bCs/>
                <w:kern w:val="0"/>
                <w:lang w:eastAsia="ro-MD"/>
                <w14:ligatures w14:val="none"/>
              </w:rPr>
              <w:br/>
              <w:t>внутренних</w:t>
            </w:r>
            <w:r w:rsidRPr="00AE5392">
              <w:rPr>
                <w:rFonts w:ascii="Times New Roman" w:eastAsia="Times New Roman" w:hAnsi="Times New Roman" w:cs="Times New Roman"/>
                <w:b/>
                <w:bCs/>
                <w:kern w:val="0"/>
                <w:lang w:eastAsia="ro-MD"/>
                <w14:ligatures w14:val="none"/>
              </w:rPr>
              <w:br/>
              <w:t>моделях</w:t>
            </w:r>
            <w:r w:rsidRPr="00AE5392">
              <w:rPr>
                <w:rFonts w:ascii="Times New Roman" w:eastAsia="Times New Roman" w:hAnsi="Times New Roman" w:cs="Times New Roman"/>
                <w:b/>
                <w:bCs/>
                <w:kern w:val="0"/>
                <w:lang w:eastAsia="ro-MD"/>
                <w14:ligatures w14:val="none"/>
              </w:rPr>
              <w:br/>
              <w:t>рейтинга</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CE38C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Подвер-</w:t>
            </w:r>
            <w:r w:rsidRPr="00AE5392">
              <w:rPr>
                <w:rFonts w:ascii="Times New Roman" w:eastAsia="Times New Roman" w:hAnsi="Times New Roman" w:cs="Times New Roman"/>
                <w:b/>
                <w:bCs/>
                <w:kern w:val="0"/>
                <w:lang w:eastAsia="ro-MD"/>
                <w14:ligatures w14:val="none"/>
              </w:rPr>
              <w:br/>
              <w:t>женности</w:t>
            </w:r>
            <w:r w:rsidRPr="00AE5392">
              <w:rPr>
                <w:rFonts w:ascii="Times New Roman" w:eastAsia="Times New Roman" w:hAnsi="Times New Roman" w:cs="Times New Roman"/>
                <w:b/>
                <w:bCs/>
                <w:kern w:val="0"/>
                <w:lang w:eastAsia="ro-MD"/>
                <w14:ligatures w14:val="none"/>
              </w:rPr>
              <w:br/>
              <w:t>согласно</w:t>
            </w:r>
            <w:r w:rsidRPr="00AE5392">
              <w:rPr>
                <w:rFonts w:ascii="Times New Roman" w:eastAsia="Times New Roman" w:hAnsi="Times New Roman" w:cs="Times New Roman"/>
                <w:b/>
                <w:bCs/>
                <w:kern w:val="0"/>
                <w:lang w:eastAsia="ro-MD"/>
                <w14:ligatures w14:val="none"/>
              </w:rPr>
              <w:br/>
              <w:t>стандарти-</w:t>
            </w:r>
            <w:r w:rsidRPr="00AE5392">
              <w:rPr>
                <w:rFonts w:ascii="Times New Roman" w:eastAsia="Times New Roman" w:hAnsi="Times New Roman" w:cs="Times New Roman"/>
                <w:b/>
                <w:bCs/>
                <w:kern w:val="0"/>
                <w:lang w:eastAsia="ro-MD"/>
                <w14:ligatures w14:val="none"/>
              </w:rPr>
              <w:br/>
              <w:t>зованному</w:t>
            </w:r>
            <w:r w:rsidRPr="00AE5392">
              <w:rPr>
                <w:rFonts w:ascii="Times New Roman" w:eastAsia="Times New Roman" w:hAnsi="Times New Roman" w:cs="Times New Roman"/>
                <w:b/>
                <w:bCs/>
                <w:kern w:val="0"/>
                <w:lang w:eastAsia="ro-MD"/>
                <w14:ligatures w14:val="none"/>
              </w:rPr>
              <w:br/>
              <w:t>подходу</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A65CE3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Подвер-</w:t>
            </w:r>
            <w:r w:rsidRPr="00AE5392">
              <w:rPr>
                <w:rFonts w:ascii="Times New Roman" w:eastAsia="Times New Roman" w:hAnsi="Times New Roman" w:cs="Times New Roman"/>
                <w:b/>
                <w:bCs/>
                <w:kern w:val="0"/>
                <w:lang w:eastAsia="ro-MD"/>
                <w14:ligatures w14:val="none"/>
              </w:rPr>
              <w:br/>
              <w:t>женности</w:t>
            </w:r>
            <w:r w:rsidRPr="00AE5392">
              <w:rPr>
                <w:rFonts w:ascii="Times New Roman" w:eastAsia="Times New Roman" w:hAnsi="Times New Roman" w:cs="Times New Roman"/>
                <w:b/>
                <w:bCs/>
                <w:kern w:val="0"/>
                <w:lang w:eastAsia="ro-MD"/>
                <w14:ligatures w14:val="none"/>
              </w:rPr>
              <w:br/>
              <w:t>согласно</w:t>
            </w:r>
            <w:r w:rsidRPr="00AE5392">
              <w:rPr>
                <w:rFonts w:ascii="Times New Roman" w:eastAsia="Times New Roman" w:hAnsi="Times New Roman" w:cs="Times New Roman"/>
                <w:b/>
                <w:bCs/>
                <w:kern w:val="0"/>
                <w:lang w:eastAsia="ro-MD"/>
                <w14:ligatures w14:val="none"/>
              </w:rPr>
              <w:br/>
              <w:t>подходу,</w:t>
            </w:r>
            <w:r w:rsidRPr="00AE5392">
              <w:rPr>
                <w:rFonts w:ascii="Times New Roman" w:eastAsia="Times New Roman" w:hAnsi="Times New Roman" w:cs="Times New Roman"/>
                <w:b/>
                <w:bCs/>
                <w:kern w:val="0"/>
                <w:lang w:eastAsia="ro-MD"/>
                <w14:ligatures w14:val="none"/>
              </w:rPr>
              <w:br/>
              <w:t>основан-</w:t>
            </w:r>
            <w:r w:rsidRPr="00AE5392">
              <w:rPr>
                <w:rFonts w:ascii="Times New Roman" w:eastAsia="Times New Roman" w:hAnsi="Times New Roman" w:cs="Times New Roman"/>
                <w:b/>
                <w:bCs/>
                <w:kern w:val="0"/>
                <w:lang w:eastAsia="ro-MD"/>
                <w14:ligatures w14:val="none"/>
              </w:rPr>
              <w:br/>
              <w:t>ному на</w:t>
            </w:r>
            <w:r w:rsidRPr="00AE5392">
              <w:rPr>
                <w:rFonts w:ascii="Times New Roman" w:eastAsia="Times New Roman" w:hAnsi="Times New Roman" w:cs="Times New Roman"/>
                <w:b/>
                <w:bCs/>
                <w:kern w:val="0"/>
                <w:lang w:eastAsia="ro-MD"/>
                <w14:ligatures w14:val="none"/>
              </w:rPr>
              <w:br/>
              <w:t>внутренних</w:t>
            </w:r>
            <w:r w:rsidRPr="00AE5392">
              <w:rPr>
                <w:rFonts w:ascii="Times New Roman" w:eastAsia="Times New Roman" w:hAnsi="Times New Roman" w:cs="Times New Roman"/>
                <w:b/>
                <w:bCs/>
                <w:kern w:val="0"/>
                <w:lang w:eastAsia="ro-MD"/>
                <w14:ligatures w14:val="none"/>
              </w:rPr>
              <w:br/>
              <w:t>моделях</w:t>
            </w:r>
            <w:r w:rsidRPr="00AE5392">
              <w:rPr>
                <w:rFonts w:ascii="Times New Roman" w:eastAsia="Times New Roman" w:hAnsi="Times New Roman" w:cs="Times New Roman"/>
                <w:b/>
                <w:bCs/>
                <w:kern w:val="0"/>
                <w:lang w:eastAsia="ro-MD"/>
                <w14:ligatures w14:val="none"/>
              </w:rPr>
              <w:br/>
              <w:t>рейтинга</w:t>
            </w:r>
          </w:p>
        </w:tc>
      </w:tr>
      <w:tr w:rsidR="00AE5392" w:rsidRPr="00AE5392" w14:paraId="3B9202A0"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6178B0"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5FD320"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B334EA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A5C9F2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E52702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BA4C7C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0040</w:t>
            </w:r>
          </w:p>
        </w:tc>
      </w:tr>
      <w:tr w:rsidR="00AE5392" w:rsidRPr="00AE5392" w14:paraId="469E90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B97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95E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Гарантированные обязательства ("covered bonds")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113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B02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409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32C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3F539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095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DAC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рассматриваемые как суверенные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192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902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6E3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4F9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A647C5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3A2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278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Центральные администрации и центральные 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747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143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8AD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A3A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0F8FEA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28C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944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Региональные администрации и органы местной власти, рассматриваемые как суверенные субъекты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C21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1BD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B01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49F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5F100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E0A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98B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Многосторонние банки развития и международные организации, рассматриваемые как суверенные субъекты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468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11F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4EB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0B2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3CD01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6F6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B9F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Субъекты публичного сектора, рассматриваемые как суверенные субъекты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326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CBC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23E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1C3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7AFA0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26C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CCF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Подверженности перед </w:t>
            </w:r>
            <w:r w:rsidRPr="00AE5392">
              <w:rPr>
                <w:rFonts w:ascii="Times New Roman" w:eastAsia="Times New Roman" w:hAnsi="Times New Roman" w:cs="Times New Roman"/>
                <w:kern w:val="0"/>
                <w:lang w:eastAsia="ro-MD"/>
                <w14:ligatures w14:val="none"/>
              </w:rPr>
              <w:lastRenderedPageBreak/>
              <w:t>региональными администрациями, многосторонними банками развития, международными организациями и субъектами публичного сектора, которые не рассматриваются как суверенные субъекты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F70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A63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721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1C0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A7C9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7B3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F0E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Региональные администрации и органы местной власти, которые не рассматриваются как суверенные субъекты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F76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F99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A01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80B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9F822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F6E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FE8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Многосторонние банки развития, которые не рассматриваются как суверенные субъекты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C8F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A39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D60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E4C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7EE906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EAC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6E6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Субъекты публичного сектора, которые не рассматриваются как суверенные субъекты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580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681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A97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023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0B108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611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F74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DED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0BA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E41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B42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599A77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17F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218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ипотеками на недвижимость;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0A5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67F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166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B57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D7ADF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B51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92B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Обеспеченные ипотеками на жилую недвижимость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924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2B1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EF4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3C0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A4352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8CE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62D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Ритейл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B73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1B0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B4B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E59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71D97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081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D13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Ритейл подверженности перед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12B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DC0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874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CEE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D65AC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D3F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DE3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B5D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C8E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2AE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3E1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CA7BF6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87F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000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Финансовые общества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F61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3C5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DB6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225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2E8A30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5E3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C2C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Финансовые общества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0F9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24D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200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DF0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89F60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2EA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CE2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перед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5EB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77D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E99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434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5FF31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58D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69E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не перед МСП</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26E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85A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D4C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CFF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74F4E7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5DC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2D0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Подверженности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F1A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B6A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218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A87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211F7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128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DB1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B7D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840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F33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105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B802D4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C78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81D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подверженности из секьюритизации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F80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821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AFC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D83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454AE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4E8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789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Финансирование торговли (элемент меморандум)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B20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A73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13E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0C1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AC9F2C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F4E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C53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По официальной схеме страхования экспортных кредитов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86A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3D1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899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03A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0074268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2F68ED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49"/>
        <w:gridCol w:w="5447"/>
        <w:gridCol w:w="788"/>
      </w:tblGrid>
      <w:tr w:rsidR="00AE5392" w:rsidRPr="00AE5392" w14:paraId="5B577FD3" w14:textId="77777777" w:rsidTr="00AE5392">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47D19A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Порядок заполнения отчета</w:t>
            </w:r>
          </w:p>
          <w:p w14:paraId="4F2F7C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43.00 – Альтернативная разбивка компонентов показателя измерения</w:t>
            </w:r>
          </w:p>
          <w:p w14:paraId="6BC7DB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используемого для расчета показателя эффекта рычага (LR4)</w:t>
            </w:r>
          </w:p>
          <w:p w14:paraId="6D4401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Инструкции для конкретных позиций</w:t>
            </w:r>
          </w:p>
          <w:p w14:paraId="64E90A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F5D3EEA" w14:textId="77777777" w:rsidTr="00AE5392">
        <w:trPr>
          <w:jc w:val="center"/>
        </w:trPr>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6CF9B6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 и графа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58A229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r>
      <w:tr w:rsidR="00AE5392" w:rsidRPr="00AE5392" w14:paraId="46FD2D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364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11B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элементы – Стоимость подверженности для расчета показателя эффекта рычага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рассчитанная как сумма ячеек {LRCalc;0150;0010}, {LRCalc;0160;0010}, {LRCalc;0170;0010} и {LRCalc;0180;0010}, за вычетом соответствующих внутригрупповых подверженностей (на индивидуальной основе) в соответствии с п.19.2 Регламента № 176/2025.</w:t>
            </w:r>
          </w:p>
        </w:tc>
      </w:tr>
      <w:tr w:rsidR="00AE5392" w:rsidRPr="00AE5392" w14:paraId="4F1E03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697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3D7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элементы – Сумма подверженностей с учетом риска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внебалансовых элементов - исключая SFT и производные финансовые инструменты - в соответствии со стандартизированным подходом. Для подверженностей в соответствии со стандартизированным подходом банки должны определить взвешенную с учетом риска сумму подверженности в соответствии с Регламентом № 111/2018.</w:t>
            </w:r>
          </w:p>
        </w:tc>
      </w:tr>
      <w:tr w:rsidR="00AE5392" w:rsidRPr="00AE5392" w14:paraId="643598D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203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983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Финансирование торговли – Стоимость подверженности для расчета показателя эффекта рычага</w:t>
            </w:r>
            <w:r w:rsidRPr="00AE5392">
              <w:rPr>
                <w:rFonts w:ascii="Times New Roman" w:eastAsia="Times New Roman" w:hAnsi="Times New Roman" w:cs="Times New Roman"/>
                <w:kern w:val="0"/>
                <w:lang w:eastAsia="ro-MD"/>
                <w14:ligatures w14:val="none"/>
              </w:rPr>
              <w:br/>
              <w:t xml:space="preserve">Стоимость подверженности для расчета показателя эффекта рычага внебалансовых элементов, связанных с финансированием торговли. Для заполнения формуляра LR4, </w:t>
            </w:r>
            <w:r w:rsidRPr="00AE5392">
              <w:rPr>
                <w:rFonts w:ascii="Times New Roman" w:eastAsia="Times New Roman" w:hAnsi="Times New Roman" w:cs="Times New Roman"/>
                <w:kern w:val="0"/>
                <w:lang w:eastAsia="ro-MD"/>
                <w14:ligatures w14:val="none"/>
              </w:rPr>
              <w:lastRenderedPageBreak/>
              <w:t>внебалансовые элементы, связанные с финансированием торговли, относятся к аккредитивам для импорта и экспорта, выпущенных и подтвержденных на краткосрочный срок и с самоликвидированием, и к аналогичным операциям.</w:t>
            </w:r>
          </w:p>
        </w:tc>
      </w:tr>
      <w:tr w:rsidR="00AE5392" w:rsidRPr="00AE5392" w14:paraId="3F31DA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643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{0020;0020}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0EC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Финансирование торговли – Сумма подверженностей с учетом риска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внебалансовых элементов – исключая SFT и производные финансовые инструменты – которые относятся к финансированию торговли. Для заполнения формуляра LR4, внебалансовые элементы, связанные с финансированием торговли, относятся к аккредитивам для импорта и экспорта, выпущенных и подтвержденных на краткосрочный срок и с самоликвидированием, и к аналогичным операциям.</w:t>
            </w:r>
          </w:p>
        </w:tc>
      </w:tr>
      <w:tr w:rsidR="00AE5392" w:rsidRPr="00AE5392" w14:paraId="36BFF5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B1F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58A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По официальной схеме страхования экспортных кредитов – Стоимость подверженности для расчета показателя эффекта рычага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внебалансовых элементов, связанных с финансированием торговли по официальной схеме страхования экспортных кредитов.</w:t>
            </w:r>
            <w:r w:rsidRPr="00AE5392">
              <w:rPr>
                <w:rFonts w:ascii="Times New Roman" w:eastAsia="Times New Roman" w:hAnsi="Times New Roman" w:cs="Times New Roman"/>
                <w:kern w:val="0"/>
                <w:lang w:eastAsia="ro-MD"/>
                <w14:ligatures w14:val="none"/>
              </w:rPr>
              <w:br/>
              <w:t>Для заполнения формуляра LR4 официальной схемой страхования экспортных кредитов является официальная поддержка, предоставляемая правительством или другим субъектом, таким как агентство по экспортным кредитам, в форме, в частности, прямого кредитования / финансирования, рефинансирования, субсидирования процентных ставок (где установлено процентная ставка гарантируется на весь срок кредита), финансирование по программам поддержки (кредиты и гранты), страхование и гарантии по экспортному кредитованию.</w:t>
            </w:r>
          </w:p>
        </w:tc>
      </w:tr>
      <w:tr w:rsidR="00AE5392" w:rsidRPr="00AE5392" w14:paraId="5CE8387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BA1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31D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По официальной схеме страхования экспортных кредитов – Сумма подверженностей с учетом риска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внебалансовых элементов – исключая SFT и производные финансовые инструменты – связанные с финансированием торговли по официальной схеме страхования экспортных кредитов.</w:t>
            </w:r>
            <w:r w:rsidRPr="00AE5392">
              <w:rPr>
                <w:rFonts w:ascii="Times New Roman" w:eastAsia="Times New Roman" w:hAnsi="Times New Roman" w:cs="Times New Roman"/>
                <w:kern w:val="0"/>
                <w:lang w:eastAsia="ro-MD"/>
                <w14:ligatures w14:val="none"/>
              </w:rPr>
              <w:br/>
              <w:t>Для заполнения формуляра LR4 официальной схемой страхования экспортных кредитов является официальная поддержка, предоставляемая правительством или другим субъектом, таким как агентство по экспортным кредитам, в форме, в частности, прямого кредитования/ финансирования, рефинансирования, субсидирования процентных ставок (если фиксированная процентная ставка гарантирована на весь срок кредита), финансирование по программам поддержки (кредиты и гранты), страхование и гарантии по экспортному кредитованию.</w:t>
            </w:r>
          </w:p>
        </w:tc>
      </w:tr>
      <w:tr w:rsidR="00AE5392" w:rsidRPr="00AE5392" w14:paraId="4A3BC87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BF6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0D1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финансовые инструменты и SFT, которые являются предметом соглашения взаимозачета между различными продуктами – Стоимость подверженности для расчета показателя эффекта рычага</w:t>
            </w:r>
            <w:r w:rsidRPr="00AE5392">
              <w:rPr>
                <w:rFonts w:ascii="Times New Roman" w:eastAsia="Times New Roman" w:hAnsi="Times New Roman" w:cs="Times New Roman"/>
                <w:kern w:val="0"/>
                <w:lang w:eastAsia="ro-MD"/>
                <w14:ligatures w14:val="none"/>
              </w:rPr>
              <w:br/>
              <w:t xml:space="preserve">Стоимость подверженности для расчета показателя эффекта рычага производных финансовых инструментов и SFT, если они </w:t>
            </w:r>
            <w:r w:rsidRPr="00AE5392">
              <w:rPr>
                <w:rFonts w:ascii="Times New Roman" w:eastAsia="Times New Roman" w:hAnsi="Times New Roman" w:cs="Times New Roman"/>
                <w:kern w:val="0"/>
                <w:lang w:eastAsia="ro-MD"/>
                <w14:ligatures w14:val="none"/>
              </w:rPr>
              <w:lastRenderedPageBreak/>
              <w:t>подпадают под действие соглашения о взаимозачете между продуктами, как определено в п.3 Регламента № 220/2025.</w:t>
            </w:r>
          </w:p>
        </w:tc>
      </w:tr>
      <w:tr w:rsidR="00AE5392" w:rsidRPr="00AE5392" w14:paraId="0ED044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607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{0040;0020}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EE9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финансовые инструменты и SFT, которые являются предметом соглашения взаимозачета между различными продуктами – Сумма подверженностей с учетом риска</w:t>
            </w:r>
            <w:r w:rsidRPr="00AE5392">
              <w:rPr>
                <w:rFonts w:ascii="Times New Roman" w:eastAsia="Times New Roman" w:hAnsi="Times New Roman" w:cs="Times New Roman"/>
                <w:kern w:val="0"/>
                <w:lang w:eastAsia="ro-MD"/>
                <w14:ligatures w14:val="none"/>
              </w:rPr>
              <w:br/>
              <w:t>Сумма взвешенных с учетом риска подверженностей в отношении кредитного риска и риска контрагента, рассчитанные в соответствии с Регламентом № 111/2018 и Регламентом № 220/2025, для производных финансовых инструментов, в т.ч. и внебалансовых, если данные сделки не являются предметом соглашения взаимозачета между различными продуктами, как определено в п.3 Регламента № 220/2025.</w:t>
            </w:r>
          </w:p>
        </w:tc>
      </w:tr>
      <w:tr w:rsidR="00AE5392" w:rsidRPr="00AE5392" w14:paraId="52152E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306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8D3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финансовые инструменты, которые не являются предметом соглашения взаимозачета между различными продуктами – Стоимость подверженности для расчета показателя эффекта рычага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производных финансовых инструментов, если они не являются предметом соглашения взаимозачета между различными продуктами, как определено в п.3 Регламента № 220/2025.</w:t>
            </w:r>
          </w:p>
        </w:tc>
      </w:tr>
      <w:tr w:rsidR="00AE5392" w:rsidRPr="00AE5392" w14:paraId="4E6BD2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204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DCF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финансовые инструменты, которые не являются предметом соглашения взаимозачета между различными продуктами – Сумма подверженностей с учетом риска</w:t>
            </w:r>
            <w:r w:rsidRPr="00AE5392">
              <w:rPr>
                <w:rFonts w:ascii="Times New Roman" w:eastAsia="Times New Roman" w:hAnsi="Times New Roman" w:cs="Times New Roman"/>
                <w:kern w:val="0"/>
                <w:lang w:eastAsia="ro-MD"/>
                <w14:ligatures w14:val="none"/>
              </w:rPr>
              <w:br/>
              <w:t>Сумма взвешенных с учетом риска подверженностей в отношении кредитного риска и риска контрагента для производных финансовых инструментов, рассчитанные в соответствии с Регламентом № 111/2018 и Регламентом № 220/2025, в т.ч. и внебалансовых, если данные сделки не являются предметом соглашения взаимозачета между различными продуктами, как определено в п.3 Регламента № 220/2025.</w:t>
            </w:r>
          </w:p>
        </w:tc>
      </w:tr>
      <w:tr w:rsidR="00AE5392" w:rsidRPr="00AE5392" w14:paraId="23CF82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E15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276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SFT, которые не являются предметом соглашения взаимозачета между различными продуктами – Стоимость подверженности для расчета показателя эффекта рычага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подверженностей по SFT, если они не являются предметом соглашения взаимозачета между различными продуктами, как определено в п.3 Регламента № 220/2025.</w:t>
            </w:r>
          </w:p>
        </w:tc>
      </w:tr>
      <w:tr w:rsidR="00AE5392" w:rsidRPr="00AE5392" w14:paraId="68EB07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7A0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96A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SFT, которые не являются предметом соглашения взаимозачета между различными продуктами – Сумма подверженностей с учетом риска</w:t>
            </w:r>
            <w:r w:rsidRPr="00AE5392">
              <w:rPr>
                <w:rFonts w:ascii="Times New Roman" w:eastAsia="Times New Roman" w:hAnsi="Times New Roman" w:cs="Times New Roman"/>
                <w:kern w:val="0"/>
                <w:lang w:eastAsia="ro-MD"/>
                <w14:ligatures w14:val="none"/>
              </w:rPr>
              <w:br/>
              <w:t>Сумма взвешенных с учетом риска подверженностей в отношении кредитного риска и риска контрагента для SFT в соответствии с Регламентом № 111/2018 и Регламентом № 220/2025, в т.ч. и внебалансовых, если данные сделки не являются предметом соглашения взаимозачета между различными продуктами, как определено в п.3 Регламента № 220/2025.</w:t>
            </w:r>
          </w:p>
        </w:tc>
      </w:tr>
      <w:tr w:rsidR="00AE5392" w:rsidRPr="00AE5392" w14:paraId="52E781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F78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727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Суммы подверженностей, вытекающие из дополнительного режима кредитных производных финансовых инструментов – Стоимость подверженности для расчета показателя эффекта рычага</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Данная ячейка соответствует разнице между {LRCalc;0130;0010} и {LRCalc;0140;0010}, за вычетом соответствующих внутригрупповых рисков (на индивидуальной основе), исключенных в соответствии с подп.19.2 Регламента № 176/2025.</w:t>
            </w:r>
          </w:p>
        </w:tc>
      </w:tr>
      <w:tr w:rsidR="00AE5392" w:rsidRPr="00AE5392" w14:paraId="104FAE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A51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{0070;0010}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40C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активы торгового портфеля – Стоимость подверженности для расчета показателя эффекта рычага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элементов, отраженных в {LRCalc;0190;0010}, кроме элементов вне торгового портфеля.</w:t>
            </w:r>
          </w:p>
        </w:tc>
      </w:tr>
      <w:tr w:rsidR="00AE5392" w:rsidRPr="00AE5392" w14:paraId="269C1F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927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938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активы торгового портфеля – Сумма подверженностей с учетом риска</w:t>
            </w:r>
            <w:r w:rsidRPr="00AE5392">
              <w:rPr>
                <w:rFonts w:ascii="Times New Roman" w:eastAsia="Times New Roman" w:hAnsi="Times New Roman" w:cs="Times New Roman"/>
                <w:kern w:val="0"/>
                <w:lang w:eastAsia="ro-MD"/>
                <w14:ligatures w14:val="none"/>
              </w:rPr>
              <w:br/>
              <w:t>Требования собственных средств, умноженные на 10,0, для элементов, подпадающих под Регламент № 114/2018.</w:t>
            </w:r>
          </w:p>
        </w:tc>
      </w:tr>
      <w:tr w:rsidR="00AE5392" w:rsidRPr="00AE5392" w14:paraId="4020531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25F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A40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Гарантированные обязательства ("covered bonds") – Стоимость подверженности для расчета показателя эффекта рычага – Подверженности с использованием стандартизованного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951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27B47CD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148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7C6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Гарантированные обязательства ("covered bonds")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C87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D7A26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69C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D64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Гарантированные обязательства ("covered bonds") – Сумма подверженностей с учетом риска – Подверженности с использованием стандартизованного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5DF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9E910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701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941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Гарантированные обязательства ("covered bonds") Сумма подверженностей с учетом риска–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B98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3E4522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FA0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C93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рассматриваемые как суверенные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Сумма ячеек от {0100,0010} до {0130,0010}.</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4DD1934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91C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5CD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рассматриваемые как суверенные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C8D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CE0AB3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C03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C57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рассматриваемые как суверенные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Сумма ячеек от {0100,0030} до {0130,0030}.</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7727A31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4E6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A33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Подверженности, рассматриваемые как суверенные – Сумма подверженностей с учетом риска – </w:t>
            </w:r>
            <w:r w:rsidRPr="00AE5392">
              <w:rPr>
                <w:rFonts w:ascii="Times New Roman" w:eastAsia="Times New Roman" w:hAnsi="Times New Roman" w:cs="Times New Roman"/>
                <w:b/>
                <w:bCs/>
                <w:kern w:val="0"/>
                <w:lang w:eastAsia="ro-MD"/>
                <w14:ligatures w14:val="none"/>
              </w:rPr>
              <w:lastRenderedPageBreak/>
              <w:t>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1BB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blocat</w:t>
            </w:r>
          </w:p>
        </w:tc>
      </w:tr>
      <w:tr w:rsidR="00AE5392" w:rsidRPr="00AE5392" w14:paraId="062BBC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9A6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030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Центральные администрации и центральные банки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которые являются подверженностями перед центральными администрациями или центральными банками в рамках стандартизованного подхода, в соответствии с п.29-33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1B3D93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CB9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214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Центральные администрации и центральные банки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E98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35B93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9E9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AAF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Центральные администрации и центральные банки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которые являются подверженностями перед центральными администрациями или центральными банками в рамках стандартизованного подхода, в соответствии с п.29-33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623AA6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39A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1B1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Центральные администрации и центральные банки – Сумма подверженностей с учетом риска – Подверженности с использованием стандартизованного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D73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CBA678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417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7CE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Региональные администрации и органы местной власти, рассматриваемые как суверенные субъекты – Стоимость подверженности для расчета показателя эффекта рычага – Подверженности с использованием стандартизованного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A01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96381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312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755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Региональные администрации и органы местной власти, рассматриваемые как суверенные субъекты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6C1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21566B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C82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A5D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Региональные администрации и органы местной власти, рассматриваемые как суверенные субъекты – Сумма подверженностей с учетом риска – Подверженности с использованием стандартизованного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596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35389E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15B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E2D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Региональные администрации и органы местной власти, рассматриваемые как суверенные субъекты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D21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00CA26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92E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CB7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Многосторонние банки развития и международные организации, рассматриваемые как суверенные субъекты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активов, которые являются подверженностями перед многосторонними банками развития и международными организациями в рамках стандартизованного подхода в соответствии с п.46 и 47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00A0E3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E12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A82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Многосторонние банки развития и международные организации, рассматриваемые как суверенные субъекты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1DC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F05138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A86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DB4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Многосторонние банки развития и международные организации, рассматриваемые как суверенные субъекты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активов, которые являются подверженностями перед многосторонними банками развития и международными организациями в рамках стандартизованного подхода в соответствии с п.46 и 47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45DA512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B40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CA8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Многосторонние банки развития и международные организации, рассматриваемые как суверенные субъекты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7E2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D204F1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82C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109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Субъекты публичного сектора, рассматриваемые как суверенные субъекты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активов, которые являются подверженностями перед многосторонними банками развития и международными организациями в рамках стандартизованного подхода в соответствии с п.46 и 47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1B4D4C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7AC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BE7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Субъекты публичного сектора, рассматриваемые как суверенные субъекты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EBE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20A7392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FFA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{0130;0030}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0EB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Субъекты публичного сектора, рассматриваемые как суверенные субъекты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активов, которые являются субъектами публичного сектора в рамках стандартизованного подхода в соответствии с п.42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0617C0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873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A53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Субъекты публичного сектора, рассматриваемые как суверенные субъекты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3CE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D53918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062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6F5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перед региональными администрациями, многосторонними банками развития, международными организациями и субъектами публичного сектора, которые не рассматриваются как суверенные субъекты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Сумма ячеек от {0150,0010} до {0170,0010}.</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063232B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366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2F0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перед региональными администрациями, многосторонними банками развития, международными организациями и субъектами публичного сектора, которые не рассматриваются как суверенные субъекты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1CC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A336AD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FAB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9DF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перед региональными администрациями, многосторонними банками развития, международными организациями и субъектами публичного сектора, которые не рассматриваются как суверенные субъекты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Сумма ячеек от {0150,0030} до {0170,0030}.</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74DC8A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587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C6B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перед региональными администрациями, многосторонними банками развития, международными организациями и субъектами публичного сектора, которые не рассматриваются как суверенные субъекты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8CC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5B8AF2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82E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7C7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Региональные администрации и органы местной власти, которые не рассматриваются как суверенные субъекты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активов, которые являются подверженностями перед региональными администрациями и местными органами власти, которые не рассматриваются как суверенные субъекты, в соответствии с п.34-35 и п.37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5BDA8DF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7A0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5BD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Региональные администрации и органы местной власти, которые не рассматриваются как суверенные субъекты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7E0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0E25D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413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72F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Региональные администрации и органы местной власти, которые не рассматриваются как суверенные субъекты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активов, которые являются подверженностями в рамках стандартизованного подхода перед региональными администрациями и органами местной власти, которые не рассматриваются как суверенные субъекты в соответствии с п.34-35 и п.37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250A470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CA0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6AD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Региональные администрации и органы местной власти, которые не рассматриваются как суверенные субъекты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65B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385A2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307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E93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Многосторонние банки развития, которые не рассматриваются как суверенные субъекты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активов, которые являются подверженностями перед многосторонними банками развития в рамках стандартизованного подхода в соответствии с п.43-45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331DDC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766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1AD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Многосторонние банки развития, которые не рассматриваются как суверенные субъекты – Стоимость подверженности для расчета показателя эффекта рычага – Подверженности с </w:t>
            </w:r>
            <w:r w:rsidRPr="00AE5392">
              <w:rPr>
                <w:rFonts w:ascii="Times New Roman" w:eastAsia="Times New Roman" w:hAnsi="Times New Roman" w:cs="Times New Roman"/>
                <w:b/>
                <w:bCs/>
                <w:kern w:val="0"/>
                <w:lang w:eastAsia="ro-MD"/>
                <w14:ligatures w14:val="none"/>
              </w:rPr>
              <w:lastRenderedPageBreak/>
              <w:t>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822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blocat</w:t>
            </w:r>
          </w:p>
        </w:tc>
      </w:tr>
      <w:tr w:rsidR="00AE5392" w:rsidRPr="00AE5392" w14:paraId="6DE0CE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B4D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93F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Многосторонние банки развития, которые не рассматриваются как суверенные субъекты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активов, которые являются подверженностями перед банками многостороннего развития в рамках стандартизованного подхода в соответствии с п.43-45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558AEF4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B2F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A9F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Многосторонние банки развития, которые не рассматриваются как суверенные субъекты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AE3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5B729C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955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C59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Субъекты публичного сектора, которые не рассматриваются как суверенные субъекты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активов, которые являются подверженностями перед субъектами публичного сектора в рамках стандартизованного подхода в соответствии с п.37-41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7D2182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C77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0B1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Субъекты публичного сектора, которые не рассматриваются как суверенные субъекты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890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74EFBC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946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4D7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Субъекты публичного сектора, которые не рассматриваются как суверенные субъекты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активов, которые являются подверженностями перед субъектами публичного сектора в рамках стандартизованного подхода в соответствии с п.37-41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0A286F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01A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DE6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Субъекты публичного сектора, которые не рассматриваются как суверенные субъекты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563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6AA9E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18D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07D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Банки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 xml:space="preserve">Стоимость подверженности для расчета показателя эффекта рычага активов, которые являются подверженностями перед банками в рамках стандартизованного подхода в соответствии с </w:t>
            </w:r>
            <w:r w:rsidRPr="00AE5392">
              <w:rPr>
                <w:rFonts w:ascii="Times New Roman" w:eastAsia="Times New Roman" w:hAnsi="Times New Roman" w:cs="Times New Roman"/>
                <w:kern w:val="0"/>
                <w:lang w:eastAsia="ro-MD"/>
                <w14:ligatures w14:val="none"/>
              </w:rPr>
              <w:lastRenderedPageBreak/>
              <w:t>п.48-58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4E26CA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A76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{0180;0020}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CA3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Банки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A05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724C1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DC8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FD5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Банки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активов, которые являются подверженностями перед банками в рамках стандартизованного подхода в соответствии с п.48-58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0A11FF4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42A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E7B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Банки – Сумма подверженностей с учетом риска – Подверженности с использованием стандартизованного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761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5D1E7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BD8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C1A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Обеспеченные ипотеками на недвижимость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активов, которые являются подверженностями, обеспеченными ипотеками на недвижимость в рамках стандартизованного подхода в соответствии с п.65-68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6FC5BB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2B1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923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Обеспеченные ипотеками на недвижимость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388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17FD5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4F4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34E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Обеспеченные ипотеками на недвижимость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активов, которые являются подверженностями, обеспеченными ипотеками на недвижимость в рамках стандартизованного подхода в соответствии с п.65-68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67B78C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862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44A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Обеспеченные ипотеками на недвижимость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738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D933D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665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FAF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Из которых: Обеспеченные ипотеками на жилую недвижимость – Стоимость подверженности для расчета показателя эффекта рычага – Подверженности с </w:t>
            </w:r>
            <w:r w:rsidRPr="00AE5392">
              <w:rPr>
                <w:rFonts w:ascii="Times New Roman" w:eastAsia="Times New Roman" w:hAnsi="Times New Roman" w:cs="Times New Roman"/>
                <w:b/>
                <w:bCs/>
                <w:kern w:val="0"/>
                <w:lang w:eastAsia="ro-MD"/>
                <w14:ligatures w14:val="none"/>
              </w:rPr>
              <w:lastRenderedPageBreak/>
              <w:t>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которые являются подверженностями, обеспеченными целиком и полностью ипотеками на жилую недвижимость в рамках стандартизованного подхода в соответствии с п.69-70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6F55CFC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D57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{0200;0020}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14F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Обеспеченные ипотеками на жилую недвижимость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C1E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1625D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1A9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3CF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Обеспеченные ипотеками на жилую недвижимость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активов, которые являются подверженностями, обеспеченными целиком и полностью ипотеками на жилую недвижимость в рамках стандартизованного подхода в соответствии с п.69-70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0090A3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715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E9E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Обеспеченные ипотеками на жилую недвижимость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A8F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D4295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B36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5FE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Ритейл подверженности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активов, которые являются ритейл подверженностями в рамках стандартизованного подхода в соответствии с п.61-64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18BAB20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41E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8D7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Ритейл подверженности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39D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3D72CA0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C1A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C7C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Ритейл подверженности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активов, которые являются ритейл подверженностями в рамках стандартизованного подхода в соответствии с п.61-64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527AEE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D2E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{0210;0040}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656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Ритейл подверженности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8CA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81532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3E4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19C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Ритейл подверженности перед МСП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активов, которые являются ритейл подверженностями перед малыми и средними предприятиями в рамках стандартизованного подхода в соответствии с п.61-64 Регламента № 111/2018.</w:t>
            </w:r>
            <w:r w:rsidRPr="00AE5392">
              <w:rPr>
                <w:rFonts w:ascii="Times New Roman" w:eastAsia="Times New Roman" w:hAnsi="Times New Roman" w:cs="Times New Roman"/>
                <w:kern w:val="0"/>
                <w:lang w:eastAsia="ro-MD"/>
                <w14:ligatures w14:val="none"/>
              </w:rPr>
              <w:br/>
              <w:t>Для целей этой ячейки понятие "малое или среднее предприятие" определено в соответствии с подп.2) п.96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1417DC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AD0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B18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Ритейл подверженности перед МСП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040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D3DFB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165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532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Ритейл подверженности перед МСП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активов, которые являются ритейл подверженностями перед малыми и средними предприятиями в рамках стандартизованного подхода, в соответствии с п.61-64 Регламента № 111/2018.</w:t>
            </w:r>
            <w:r w:rsidRPr="00AE5392">
              <w:rPr>
                <w:rFonts w:ascii="Times New Roman" w:eastAsia="Times New Roman" w:hAnsi="Times New Roman" w:cs="Times New Roman"/>
                <w:kern w:val="0"/>
                <w:lang w:eastAsia="ro-MD"/>
                <w14:ligatures w14:val="none"/>
              </w:rPr>
              <w:br/>
              <w:t>Для целей этой ячейки понятие "малое или среднее предприятие" определено в соответствии с подп.2) п.96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03B050B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D5D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75F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Ритейл подверженности перед МСП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746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2A7747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64B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AB2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Общества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Сумма ячеек {0240,0010} и {0250,0010}.</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43DD0F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F12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B75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Общества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43C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01D9E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DBC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658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Общества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Сумма ячеек {0240,0030} и {0250,0030}.</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54E858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D24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{0230;0040}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099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Общества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61B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39D9D9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00D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036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Финансовые общества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активов, которые являются подверженностями перед финансовыми обществами в рамках стандартизованного подхода в соответствии с п.59-60 Регламента № 111/2018.</w:t>
            </w:r>
            <w:r w:rsidRPr="00AE5392">
              <w:rPr>
                <w:rFonts w:ascii="Times New Roman" w:eastAsia="Times New Roman" w:hAnsi="Times New Roman" w:cs="Times New Roman"/>
                <w:kern w:val="0"/>
                <w:lang w:eastAsia="ro-MD"/>
                <w14:ligatures w14:val="none"/>
              </w:rPr>
              <w:br/>
              <w:t>Для заполнения формы LR4 под финансовыми обществами подразумеваются регулируемые и нерегулируемые общества, кроме банков, упомянутых в {0180; 0010}, основная деятельность которых заключается в приобретении участия или выполнении одной, или нескольких операций, включенных в ст.14 Закона № 202/2017, а также предприятия, определенные как субъекты финансового сектора в статье 3 Закона № 202/2017, за исключением банков, указанных в {0180; 0010}.</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3B62B8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E5D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09C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Финансовые общества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DE6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5A10B9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C8A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ECF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Финансовые общества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активов, которые являются подверженностями перед финансовыми обществами в рамках стандартизованного подхода в соответствии с п.59-60 Регламента № 111/2018.</w:t>
            </w:r>
            <w:r w:rsidRPr="00AE5392">
              <w:rPr>
                <w:rFonts w:ascii="Times New Roman" w:eastAsia="Times New Roman" w:hAnsi="Times New Roman" w:cs="Times New Roman"/>
                <w:kern w:val="0"/>
                <w:lang w:eastAsia="ro-MD"/>
                <w14:ligatures w14:val="none"/>
              </w:rPr>
              <w:br/>
              <w:t>Для заполнения формы LR4 под финансовыми компаниями подразумеваются регулируемые и нерегулируемые компании, кроме банков, упомянутых в {0180; 0010}, основная деятельность которых заключается в приобретении участия или выполнении одной или нескольких операций, включенных в ст.14 Закона № 202/2017, а также предприятия, определенные как субъекты финансового сектора в статье 3 Закона № 202/2017, за исключением банков, указанных в {0180; 0010}.</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566040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02D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AE8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Финансовые общества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4F6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7DFFD7A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064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607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Нефинансовые общества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 xml:space="preserve">Взвешенная с учетом риска сумма подверженности активов, </w:t>
            </w:r>
            <w:r w:rsidRPr="00AE5392">
              <w:rPr>
                <w:rFonts w:ascii="Times New Roman" w:eastAsia="Times New Roman" w:hAnsi="Times New Roman" w:cs="Times New Roman"/>
                <w:kern w:val="0"/>
                <w:lang w:eastAsia="ro-MD"/>
                <w14:ligatures w14:val="none"/>
              </w:rPr>
              <w:lastRenderedPageBreak/>
              <w:t>которые являются подверженностями перед нефинансовыми обществами в рамках стандартизованного подхода в соответствии с п.59-60 Регламента № 111/2018.</w:t>
            </w:r>
            <w:r w:rsidRPr="00AE5392">
              <w:rPr>
                <w:rFonts w:ascii="Times New Roman" w:eastAsia="Times New Roman" w:hAnsi="Times New Roman" w:cs="Times New Roman"/>
                <w:kern w:val="0"/>
                <w:lang w:eastAsia="ro-MD"/>
                <w14:ligatures w14:val="none"/>
              </w:rPr>
              <w:br/>
              <w:t>Сумма ячеек {0260,0010} и {0270,0010}.</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7B023F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0A8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{0250;0020}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80A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Нефинансовые общества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138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CB8D05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E7A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493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Нефинансовые общества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активов, которые являются подверженностями перед нефинансовыми обществами в рамках стандартизованного подхода в соответствии с п.59-60 Регламента № 111/2018.</w:t>
            </w:r>
            <w:r w:rsidRPr="00AE5392">
              <w:rPr>
                <w:rFonts w:ascii="Times New Roman" w:eastAsia="Times New Roman" w:hAnsi="Times New Roman" w:cs="Times New Roman"/>
                <w:kern w:val="0"/>
                <w:lang w:eastAsia="ro-MD"/>
                <w14:ligatures w14:val="none"/>
              </w:rPr>
              <w:br/>
              <w:t>Сумма ячеек {0260,0030} и {0270,0030}.</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7862CED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CF2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14D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Нефинансовые общества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F6C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9D543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65D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C75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перед МСП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активов, которые являются подверженностями перед обществами типа малых и средних предприятий в рамках стандартизованного подхода в соответствии с п.59-60 Регламента № 111/2018.</w:t>
            </w:r>
            <w:r w:rsidRPr="00AE5392">
              <w:rPr>
                <w:rFonts w:ascii="Times New Roman" w:eastAsia="Times New Roman" w:hAnsi="Times New Roman" w:cs="Times New Roman"/>
                <w:kern w:val="0"/>
                <w:lang w:eastAsia="ro-MD"/>
                <w14:ligatures w14:val="none"/>
              </w:rPr>
              <w:br/>
              <w:t>Для целей этой ячейки понятие "малое или среднее предприятие" определено в соответствии с подп.2) п.96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7CCCF3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167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954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перед МСП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AE7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DED37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68E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263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перед МСП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активов, которые являются подверженностями перед обществами типа малых и средних предприятий в рамках стандартизованного подхода в соответствии с п.59-60 Регламента № 111/2018.</w:t>
            </w:r>
            <w:r w:rsidRPr="00AE5392">
              <w:rPr>
                <w:rFonts w:ascii="Times New Roman" w:eastAsia="Times New Roman" w:hAnsi="Times New Roman" w:cs="Times New Roman"/>
                <w:kern w:val="0"/>
                <w:lang w:eastAsia="ro-MD"/>
                <w14:ligatures w14:val="none"/>
              </w:rPr>
              <w:br/>
              <w:t xml:space="preserve">Для целей этой ячейки понятие "малое или среднее предприятие" определено в соответствии с подп.2) п.96 </w:t>
            </w:r>
            <w:r w:rsidRPr="00AE5392">
              <w:rPr>
                <w:rFonts w:ascii="Times New Roman" w:eastAsia="Times New Roman" w:hAnsi="Times New Roman" w:cs="Times New Roman"/>
                <w:kern w:val="0"/>
                <w:lang w:eastAsia="ro-MD"/>
                <w14:ligatures w14:val="none"/>
              </w:rPr>
              <w:lastRenderedPageBreak/>
              <w:t>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42B9200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988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{0260;0040}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558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перед МСП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EAD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2A900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DD0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708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другие чем подверженности перед МСП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активов, представляющих подверженности перед обществами в рамках стандартизованного подхода в соответствии с п.59-60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032051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5F0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CB2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другие чем подверженности перед МСП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399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9E001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7EE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723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другие чем подверженности перед МСП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активов, которые являются подверженностями перед обществами в рамках стандартизованного подхода в соответствии с п.59-60 Регламента № 111/2018 и которые не отражаются в {0230;0040} и {0250;0040}.</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71EF6BA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5F5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FDA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другие чем подверженности перед МСП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372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3D443F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1E0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EB6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в состоянии невозврата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Банки отражают стоимость подверженности для расчета показателя эффекта рычага, активов, которые являются подверженностями в состоянии невозврата в рамках стандартизованного подхода и, следовательно, подпадает под п.73-75 Регламента № 111/2018.</w:t>
            </w:r>
          </w:p>
        </w:tc>
      </w:tr>
      <w:tr w:rsidR="00AE5392" w:rsidRPr="00AE5392" w14:paraId="45B5237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3AD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27C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в состоянии невозврата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320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A50D7B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ED8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C8C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Подверженности в состоянии невозврата – Сумма подверженностей с учетом риска – Подверженности с </w:t>
            </w:r>
            <w:r w:rsidRPr="00AE5392">
              <w:rPr>
                <w:rFonts w:ascii="Times New Roman" w:eastAsia="Times New Roman" w:hAnsi="Times New Roman" w:cs="Times New Roman"/>
                <w:b/>
                <w:bCs/>
                <w:kern w:val="0"/>
                <w:lang w:eastAsia="ro-MD"/>
                <w14:ligatures w14:val="none"/>
              </w:rPr>
              <w:lastRenderedPageBreak/>
              <w:t>использованием стандартизованного подхода</w:t>
            </w:r>
            <w:r w:rsidRPr="00AE5392">
              <w:rPr>
                <w:rFonts w:ascii="Times New Roman" w:eastAsia="Times New Roman" w:hAnsi="Times New Roman" w:cs="Times New Roman"/>
                <w:kern w:val="0"/>
                <w:lang w:eastAsia="ro-MD"/>
                <w14:ligatures w14:val="none"/>
              </w:rPr>
              <w:br/>
              <w:t>Банки отражают стоимость подверженности для расчета показателя эффекта рычага, активов, которые являются подверженностями в состоянии невозврата в рамках стандартизованного подхода и, следовательно, подпадает под п.73-75 Регламента № 111/2018.</w:t>
            </w:r>
          </w:p>
        </w:tc>
      </w:tr>
      <w:tr w:rsidR="00AE5392" w:rsidRPr="00AE5392" w14:paraId="44180C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0A0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{0280;0040}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E0B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в состоянии невозврата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D8A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6C154B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D97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26C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подверженности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активов, включенных в классы подверженностей, указанных в подп.11)-16) п.11 Регламента № 111/2018.</w:t>
            </w:r>
            <w:r w:rsidRPr="00AE5392">
              <w:rPr>
                <w:rFonts w:ascii="Times New Roman" w:eastAsia="Times New Roman" w:hAnsi="Times New Roman" w:cs="Times New Roman"/>
                <w:kern w:val="0"/>
                <w:lang w:eastAsia="ro-MD"/>
                <w14:ligatures w14:val="none"/>
              </w:rPr>
              <w:br/>
              <w:t>Банки сообщают об активах, которые вычитаются из собственных средств (например, нематериальные активы), но не могут классифицироваться иначе, даже если такая классификация не является необходимой для определения требований к капиталу на основе риска в графах {*; 0030} и {*; 0040}.</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7C297FC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C81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D20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подверженности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DEF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4C8A48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7C8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C88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подверженности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Взвешенная с учетом риска сумма подверженности активов, включенных в классы подверженностей, указанных в подп.11)-16) п.11 Регламента № 111/2018.</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41BB94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C54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E88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подверженности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5E7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51F3E2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D31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509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Подверженности из секьюритизации – Стоимость подверженности для расчета показателя эффекта рычага – Подверженности с использованием стандартизованного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EF9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8E6FC0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A81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2CD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Подверженности из секьюритизации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6FC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CB60E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FEB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D9A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Из которых: Подверженности из секьюритизации – Сумма подверженностей с учетом риска – </w:t>
            </w:r>
            <w:r w:rsidRPr="00AE5392">
              <w:rPr>
                <w:rFonts w:ascii="Times New Roman" w:eastAsia="Times New Roman" w:hAnsi="Times New Roman" w:cs="Times New Roman"/>
                <w:b/>
                <w:bCs/>
                <w:kern w:val="0"/>
                <w:lang w:eastAsia="ro-MD"/>
                <w14:ligatures w14:val="none"/>
              </w:rPr>
              <w:lastRenderedPageBreak/>
              <w:t>Подверженности с использованием стандартизованного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87D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blocat</w:t>
            </w:r>
          </w:p>
        </w:tc>
      </w:tr>
      <w:tr w:rsidR="00AE5392" w:rsidRPr="00AE5392" w14:paraId="2E0C176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245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21E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Подверженности из секьюритизации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BAC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546F3D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9B6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5C4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Финансирование торговли (элемент меморандум)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балансовых элементов, относящихся к кредитованию экспортера или импортера товаров или услуг с помощью импортных или экспортных кредитов и аналогичных операций.</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782188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54D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BE2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Финансирование торговли (элемент меморандум)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AB2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98B9F5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65D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FB9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Финансирование торговли (элемент меморандум)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Взвешенная с учетом риска сумма балансовых элементов, относящихся к кредитованию экспортера или импортера товаров или услуг с помощью импортных или экспортных кредитов и аналогичных операций.</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64A7D0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CD7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C60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Финансирование торговли (элемент меморандум) – Сумма подверженностей с учетом риска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917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73BF4E1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494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C2B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По официальной схеме страхования экспортных кредитов – Стоимость подверженности для расчета показателя эффекта рычага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балансовых элементов, которые относятся к финансирован торговли по официальной схеме страхования экспортных кредитов. Для заполнения формуляра LR4, официальная схема страхования экспортных кредитов относится к официальной поддержке со стороны правительства или другого субъекта, такого как официальное агентство по экспортным кредитам, в форме, в частности, прямых кредитов/ финансирования, рефинансирование, субсидирование процентной ставки (если фиксированная процентная ставка гарантируется на весь срок кредита), финансирование помощи (займы и гранты), страхование экспортных кредитов и гарантий.</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3FA875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36C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{0320;0020}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AE6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По официальной схеме страхования экспортных кредитов – Стоимость подверженности для расчета показателя эффекта рычага – Подверженности с использованием подхода, основанного на внутренних моделях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210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2F623A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452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7D7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По официальной схеме страхования экспортных кредитов – Сумма подверженностей с учетом риска – Подверженности с использованием стандартизованного подхода</w:t>
            </w:r>
            <w:r w:rsidRPr="00AE5392">
              <w:rPr>
                <w:rFonts w:ascii="Times New Roman" w:eastAsia="Times New Roman" w:hAnsi="Times New Roman" w:cs="Times New Roman"/>
                <w:kern w:val="0"/>
                <w:lang w:eastAsia="ro-MD"/>
                <w14:ligatures w14:val="none"/>
              </w:rPr>
              <w:br/>
              <w:t>Стоимость подверженности для расчета показателя эффекта рычага балансовых элементов, которые относятся к финансирован торговли по официальной схеме страхования экспортных кредитов. Для заполнения формуляра LR4, официальная схема страхования экспортных кредитов относится к официальной поддержке со стороны правительства или другого субъекта, такого как официальное агентство по экспортным кредитам, в форме, в частности, прямых кредитов/ финансирования, рефинансирование, субсидирование процентной ставки (если фиксированная процентная ставка гарантируется на весь срок кредита), финансирование помощи (займы и гранты), страхование экспортных кредитов и гарантий.</w:t>
            </w:r>
            <w:r w:rsidRPr="00AE5392">
              <w:rPr>
                <w:rFonts w:ascii="Times New Roman" w:eastAsia="Times New Roman" w:hAnsi="Times New Roman" w:cs="Times New Roman"/>
                <w:kern w:val="0"/>
                <w:lang w:eastAsia="ro-MD"/>
                <w14:ligatures w14:val="none"/>
              </w:rPr>
              <w:br/>
              <w:t>Банки отражают сумму, полученную после вычетов подверженностей в состоянии невозврата в рамках стандартизованного подхода.</w:t>
            </w:r>
          </w:p>
        </w:tc>
      </w:tr>
      <w:tr w:rsidR="00AE5392" w:rsidRPr="00AE5392" w14:paraId="20DDC0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E41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DDB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По официальной схеме страхования экспортных кредитов – Сумма подверженностей с учетом риска – Подверженности с использованием подхода, основанного на внутренних моделях рейтинга</w:t>
            </w:r>
          </w:p>
        </w:tc>
        <w:tc>
          <w:tcPr>
            <w:tcW w:w="4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0CB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436EAA6" w14:textId="77777777" w:rsidTr="00AE5392">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762781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648D93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Часть 6. C 44.00 – Общая информация</w:t>
            </w:r>
            <w:r w:rsidRPr="00AE5392">
              <w:rPr>
                <w:rFonts w:ascii="Times New Roman" w:eastAsia="Times New Roman" w:hAnsi="Times New Roman" w:cs="Times New Roman"/>
                <w:b/>
                <w:bCs/>
                <w:kern w:val="0"/>
                <w:lang w:eastAsia="ro-MD"/>
                <w14:ligatures w14:val="none"/>
              </w:rPr>
              <w:t xml:space="preserve"> </w:t>
            </w:r>
            <w:r w:rsidRPr="00AE5392">
              <w:rPr>
                <w:rFonts w:ascii="Times New Roman" w:eastAsia="Times New Roman" w:hAnsi="Times New Roman" w:cs="Times New Roman"/>
                <w:b/>
                <w:bCs/>
                <w:i/>
                <w:iCs/>
                <w:kern w:val="0"/>
                <w:lang w:eastAsia="ro-MD"/>
                <w14:ligatures w14:val="none"/>
              </w:rPr>
              <w:t>(LR5)</w:t>
            </w:r>
          </w:p>
          <w:p w14:paraId="265ACB5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36.</w:t>
            </w:r>
            <w:r w:rsidRPr="00AE5392">
              <w:rPr>
                <w:rFonts w:ascii="Times New Roman" w:eastAsia="Times New Roman" w:hAnsi="Times New Roman" w:cs="Times New Roman"/>
                <w:kern w:val="0"/>
                <w:lang w:eastAsia="ro-MD"/>
                <w14:ligatures w14:val="none"/>
              </w:rPr>
              <w:t xml:space="preserve"> В данном формуляре собираются дополнительные данные для классификации деятельности банка и правил, которые он выбрал.</w:t>
            </w:r>
          </w:p>
        </w:tc>
      </w:tr>
    </w:tbl>
    <w:p w14:paraId="49D49E5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CCA9C9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33"/>
        <w:gridCol w:w="5894"/>
        <w:gridCol w:w="757"/>
      </w:tblGrid>
      <w:tr w:rsidR="00AE5392" w:rsidRPr="00AE5392" w14:paraId="346805AF" w14:textId="77777777" w:rsidTr="00AE5392">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03E5F672"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Формат отчета</w:t>
            </w:r>
          </w:p>
          <w:p w14:paraId="282C1FB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3FC8D6E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 ________________</w:t>
            </w:r>
          </w:p>
          <w:p w14:paraId="16E9B46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отчетности ________</w:t>
            </w:r>
          </w:p>
          <w:p w14:paraId="1EBA0A9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235076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44.00 – ОБЩАЯ ИНФОРМАЦИЯ (LR5)</w:t>
            </w:r>
          </w:p>
          <w:p w14:paraId="276A4F1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FC849EA" w14:textId="77777777" w:rsidTr="00AE5392">
        <w:trPr>
          <w:jc w:val="center"/>
        </w:trPr>
        <w:tc>
          <w:tcPr>
            <w:tcW w:w="4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5AEE17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10D6D3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B24045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Графа</w:t>
            </w:r>
          </w:p>
        </w:tc>
      </w:tr>
      <w:tr w:rsidR="00AE5392" w:rsidRPr="00AE5392" w14:paraId="66A3F6D6"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C85F96"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07E591"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CFED0F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r>
      <w:tr w:rsidR="00AE5392" w:rsidRPr="00AE5392" w14:paraId="471BBC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15E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E26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Правовая структура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C62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DD45AD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A69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876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Подход к производным инструментам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5B3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0DDAD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ECB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1C5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Тип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40C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F8B26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41E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882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 с подразделением общественного развития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6B0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5B57E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6F3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D6C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Центральная администрация, которая гарантирует банк/подразделение общественного развития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0D8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E5956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28A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F84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Региональная администрация, которая гарантирует банк/подразделение общественного развития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86A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B2AC6F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230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E6D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Местный орган, который гарантирует банк/подразделение общественного развития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8D6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15355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110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700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Вид полученной гарантии – Обязательство по защите жизнеспособности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286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C9F02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59D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6CD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Вид полученной гарантии – Прямая гарантия требований к собственным средствам, требований к финансированию или промоционных кредитов, предоставленных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AF7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4DF4D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33D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D11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Вид полученной гарантии – Косвенная требований к собственным средствам, требований к финансированию или промоционных кредитов, предоставленных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349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55AF513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414"/>
        <w:gridCol w:w="5241"/>
        <w:gridCol w:w="829"/>
      </w:tblGrid>
      <w:tr w:rsidR="00AE5392" w:rsidRPr="00AE5392" w14:paraId="26F68486" w14:textId="77777777" w:rsidTr="00AE5392">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41CADA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Порядок составления отчета</w:t>
            </w:r>
          </w:p>
          <w:p w14:paraId="1E362388"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1DFDEBF4"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44.00 – Общая информация (LR5)</w:t>
            </w:r>
          </w:p>
          <w:p w14:paraId="3151B76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39F8931" w14:textId="77777777" w:rsidTr="00AE5392">
        <w:trPr>
          <w:jc w:val="center"/>
        </w:trPr>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A46DDC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 и графа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BB7C22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Инструкции</w:t>
            </w:r>
          </w:p>
        </w:tc>
      </w:tr>
      <w:tr w:rsidR="00AE5392" w:rsidRPr="00AE5392" w14:paraId="461DB2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ED3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77F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Правовая структура банка</w:t>
            </w:r>
            <w:r w:rsidRPr="00AE5392">
              <w:rPr>
                <w:rFonts w:ascii="Times New Roman" w:eastAsia="Times New Roman" w:hAnsi="Times New Roman" w:cs="Times New Roman"/>
                <w:kern w:val="0"/>
                <w:lang w:eastAsia="ro-MD"/>
                <w14:ligatures w14:val="none"/>
              </w:rPr>
              <w:br/>
              <w:t>В данной ячейке банк указывает к какой из следующих категорий он относится с точки зрения правовой структуры:</w:t>
            </w:r>
            <w:r w:rsidRPr="00AE5392">
              <w:rPr>
                <w:rFonts w:ascii="Times New Roman" w:eastAsia="Times New Roman" w:hAnsi="Times New Roman" w:cs="Times New Roman"/>
                <w:kern w:val="0"/>
                <w:lang w:eastAsia="ro-MD"/>
                <w14:ligatures w14:val="none"/>
              </w:rPr>
              <w:br/>
              <w:t>– акционерное общество;</w:t>
            </w:r>
            <w:r w:rsidRPr="00AE5392">
              <w:rPr>
                <w:rFonts w:ascii="Times New Roman" w:eastAsia="Times New Roman" w:hAnsi="Times New Roman" w:cs="Times New Roman"/>
                <w:kern w:val="0"/>
                <w:lang w:eastAsia="ro-MD"/>
                <w14:ligatures w14:val="none"/>
              </w:rPr>
              <w:br/>
              <w:t>– взаимное /кооперативное общество;</w:t>
            </w:r>
            <w:r w:rsidRPr="00AE5392">
              <w:rPr>
                <w:rFonts w:ascii="Times New Roman" w:eastAsia="Times New Roman" w:hAnsi="Times New Roman" w:cs="Times New Roman"/>
                <w:kern w:val="0"/>
                <w:lang w:eastAsia="ro-MD"/>
                <w14:ligatures w14:val="none"/>
              </w:rPr>
              <w:br/>
              <w:t>– другое общество, кроме акционерного.</w:t>
            </w:r>
          </w:p>
        </w:tc>
      </w:tr>
      <w:tr w:rsidR="00AE5392" w:rsidRPr="00AE5392" w14:paraId="70EC6A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18D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DED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Учет производных финансовых инструментов</w:t>
            </w:r>
            <w:r w:rsidRPr="00AE5392">
              <w:rPr>
                <w:rFonts w:ascii="Times New Roman" w:eastAsia="Times New Roman" w:hAnsi="Times New Roman" w:cs="Times New Roman"/>
                <w:kern w:val="0"/>
                <w:lang w:eastAsia="ro-MD"/>
                <w14:ligatures w14:val="none"/>
              </w:rPr>
              <w:br/>
              <w:t>В данной ячейке банк указывает к какой из следующих категорий норм рассматривает производные финансовые инструменты:</w:t>
            </w:r>
            <w:r w:rsidRPr="00AE5392">
              <w:rPr>
                <w:rFonts w:ascii="Times New Roman" w:eastAsia="Times New Roman" w:hAnsi="Times New Roman" w:cs="Times New Roman"/>
                <w:kern w:val="0"/>
                <w:lang w:eastAsia="ro-MD"/>
                <w14:ligatures w14:val="none"/>
              </w:rPr>
              <w:br/>
              <w:t>- стандартизованный подход для кредитного риска контрагента (SA-CCR);</w:t>
            </w:r>
            <w:r w:rsidRPr="00AE5392">
              <w:rPr>
                <w:rFonts w:ascii="Times New Roman" w:eastAsia="Times New Roman" w:hAnsi="Times New Roman" w:cs="Times New Roman"/>
                <w:kern w:val="0"/>
                <w:lang w:eastAsia="ro-MD"/>
                <w14:ligatures w14:val="none"/>
              </w:rPr>
              <w:br/>
              <w:t>- упрощенный стандартизованный подход для кредитного риска контрагента;</w:t>
            </w:r>
            <w:r w:rsidRPr="00AE5392">
              <w:rPr>
                <w:rFonts w:ascii="Times New Roman" w:eastAsia="Times New Roman" w:hAnsi="Times New Roman" w:cs="Times New Roman"/>
                <w:kern w:val="0"/>
                <w:lang w:eastAsia="ro-MD"/>
                <w14:ligatures w14:val="none"/>
              </w:rPr>
              <w:br/>
              <w:t>– метод первоначальной подверженности.</w:t>
            </w:r>
          </w:p>
        </w:tc>
      </w:tr>
      <w:tr w:rsidR="00AE5392" w:rsidRPr="00AE5392" w14:paraId="386038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5F5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54E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Тип банка</w:t>
            </w:r>
            <w:r w:rsidRPr="00AE5392">
              <w:rPr>
                <w:rFonts w:ascii="Times New Roman" w:eastAsia="Times New Roman" w:hAnsi="Times New Roman" w:cs="Times New Roman"/>
                <w:kern w:val="0"/>
                <w:lang w:eastAsia="ro-MD"/>
                <w14:ligatures w14:val="none"/>
              </w:rPr>
              <w:br/>
              <w:t>В данной ячейке банк указывает к какой из следующих категорий он относится с точки зрения вида деятельности:</w:t>
            </w:r>
            <w:r w:rsidRPr="00AE5392">
              <w:rPr>
                <w:rFonts w:ascii="Times New Roman" w:eastAsia="Times New Roman" w:hAnsi="Times New Roman" w:cs="Times New Roman"/>
                <w:kern w:val="0"/>
                <w:lang w:eastAsia="ro-MD"/>
                <w14:ligatures w14:val="none"/>
              </w:rPr>
              <w:br/>
              <w:t>– универсальный банк (ритейл/коммерческий или инвестиционный банк);</w:t>
            </w:r>
            <w:r w:rsidRPr="00AE5392">
              <w:rPr>
                <w:rFonts w:ascii="Times New Roman" w:eastAsia="Times New Roman" w:hAnsi="Times New Roman" w:cs="Times New Roman"/>
                <w:kern w:val="0"/>
                <w:lang w:eastAsia="ro-MD"/>
                <w14:ligatures w14:val="none"/>
              </w:rPr>
              <w:br/>
              <w:t>– ритейл/коммерческий банк;</w:t>
            </w:r>
            <w:r w:rsidRPr="00AE5392">
              <w:rPr>
                <w:rFonts w:ascii="Times New Roman" w:eastAsia="Times New Roman" w:hAnsi="Times New Roman" w:cs="Times New Roman"/>
                <w:kern w:val="0"/>
                <w:lang w:eastAsia="ro-MD"/>
                <w14:ligatures w14:val="none"/>
              </w:rPr>
              <w:br/>
              <w:t>– инвестиционный банк;</w:t>
            </w:r>
            <w:r w:rsidRPr="00AE5392">
              <w:rPr>
                <w:rFonts w:ascii="Times New Roman" w:eastAsia="Times New Roman" w:hAnsi="Times New Roman" w:cs="Times New Roman"/>
                <w:kern w:val="0"/>
                <w:lang w:eastAsia="ro-MD"/>
                <w14:ligatures w14:val="none"/>
              </w:rPr>
              <w:br/>
              <w:t>– специализированный банк</w:t>
            </w:r>
            <w:r w:rsidRPr="00AE5392">
              <w:rPr>
                <w:rFonts w:ascii="Times New Roman" w:eastAsia="Times New Roman" w:hAnsi="Times New Roman" w:cs="Times New Roman"/>
                <w:kern w:val="0"/>
                <w:lang w:eastAsia="ro-MD"/>
                <w14:ligatures w14:val="none"/>
              </w:rPr>
              <w:br/>
              <w:t>- другая бизнес-модель.</w:t>
            </w:r>
          </w:p>
        </w:tc>
      </w:tr>
      <w:tr w:rsidR="00AE5392" w:rsidRPr="00AE5392" w14:paraId="2EB54C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5FF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44C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Банк с подразделением общественного развития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92B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0A4D41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8FD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{0080;0010}, {00090;0010}, {0100;0010}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FCB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Центральная администрация, которая гарантирует банк/подразделение общественного развития</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Центральная администрация, региональная администрация, местный орган</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7FC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391F9CE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9EB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984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Центральная администрация, которая гарантирует банки/подразделение общественного развития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F3F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8F277D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20B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E1E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Региональная администрация, которая гарантирует банки/подразделение общественного развития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671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1E3900F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C4E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2CE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Местный орган, который гарантирует банки/подразделение общественного развития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D24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A79B47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7D7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{0110;0010}; {0120;0010}; {0130;0010}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CEB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Вид полученной гарантии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26F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42B4D6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DFD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4F5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Обязательство по защите жизнеспособности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58F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65DBED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A8C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12C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Прямая гарантия требований к собственным средствам, требований к финансированию или промоционных кредитов, предоставленных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FA9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56725C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F12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65A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Косвенная требований к собственным средствам, требований к финансированию или промоционных кредитов, предоставленных банками</w:t>
            </w:r>
          </w:p>
        </w:tc>
        <w:tc>
          <w:tcPr>
            <w:tcW w:w="4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92D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blocat</w:t>
            </w:r>
          </w:p>
        </w:tc>
      </w:tr>
      <w:tr w:rsidR="00AE5392" w:rsidRPr="00AE5392" w14:paraId="5230C509" w14:textId="77777777" w:rsidTr="00AE5392">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14:paraId="7C56DA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2B05A1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Часть 7.</w:t>
            </w:r>
            <w:r w:rsidRPr="00AE5392">
              <w:rPr>
                <w:rFonts w:ascii="Times New Roman" w:eastAsia="Times New Roman" w:hAnsi="Times New Roman" w:cs="Times New Roman"/>
                <w:kern w:val="0"/>
                <w:lang w:eastAsia="ro-MD"/>
                <w14:ligatures w14:val="none"/>
              </w:rPr>
              <w:t xml:space="preserve"> </w:t>
            </w:r>
            <w:r w:rsidRPr="00AE5392">
              <w:rPr>
                <w:rFonts w:ascii="Times New Roman" w:eastAsia="Times New Roman" w:hAnsi="Times New Roman" w:cs="Times New Roman"/>
                <w:b/>
                <w:bCs/>
                <w:kern w:val="0"/>
                <w:lang w:eastAsia="ro-MD"/>
                <w14:ligatures w14:val="none"/>
              </w:rPr>
              <w:t>C 48.00 Волатильность показателя эффекта рычага (LR6)</w:t>
            </w:r>
          </w:p>
          <w:p w14:paraId="121342B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37.</w:t>
            </w:r>
            <w:r w:rsidRPr="00AE5392">
              <w:rPr>
                <w:rFonts w:ascii="Times New Roman" w:eastAsia="Times New Roman" w:hAnsi="Times New Roman" w:cs="Times New Roman"/>
                <w:kern w:val="0"/>
                <w:lang w:eastAsia="ro-MD"/>
                <w14:ligatures w14:val="none"/>
              </w:rPr>
              <w:t xml:space="preserve"> Информация собирается для мониторинга волатильности показателя эффекта рычага. Информацию предоставляют только банки, являющиеся системно значимыми обществами.</w:t>
            </w:r>
          </w:p>
          <w:p w14:paraId="07F32B9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16DB1F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Часть 8. C 48.01 Волатильность показателя эффекта рычага:</w:t>
            </w:r>
          </w:p>
          <w:p w14:paraId="6F4C03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среднее значение за отчетный период</w:t>
            </w:r>
          </w:p>
        </w:tc>
      </w:tr>
    </w:tbl>
    <w:p w14:paraId="3403C68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FE333B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33"/>
        <w:gridCol w:w="3008"/>
        <w:gridCol w:w="1889"/>
        <w:gridCol w:w="1754"/>
      </w:tblGrid>
      <w:tr w:rsidR="00AE5392" w:rsidRPr="00AE5392" w14:paraId="5C0E2D8C" w14:textId="77777777" w:rsidTr="00AE5392">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14:paraId="1A436F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Формат отчета</w:t>
            </w:r>
          </w:p>
          <w:p w14:paraId="2813F6A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20E999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 48.00 - ВОЛАТИЛЬНОСТЬ ПОКАЗАТЕЛЯ ЭФФЕКТА РЫЧАГА (LR6)</w:t>
            </w:r>
          </w:p>
          <w:p w14:paraId="3CAD6FEF"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4ABF3E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 ____________________</w:t>
            </w:r>
          </w:p>
          <w:p w14:paraId="33B9853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отчетности ____________</w:t>
            </w:r>
          </w:p>
          <w:p w14:paraId="6F39739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0A1345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48.01 – ВОЛАТИЛЬНОСТЬ ПОКАЗАТЕЛЯ ЭФФЕКТА РЫЧАГА:</w:t>
            </w:r>
          </w:p>
          <w:p w14:paraId="20606E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СРЕДНЕЕ ЗНАЧЕНИЕ ЗА ОТЧЕТНЫЙ ПЕРИОД (LR6.1)</w:t>
            </w:r>
          </w:p>
          <w:p w14:paraId="2E82694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A1F0986" w14:textId="77777777" w:rsidTr="00AE5392">
        <w:trPr>
          <w:jc w:val="center"/>
        </w:trPr>
        <w:tc>
          <w:tcPr>
            <w:tcW w:w="4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F642C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06BB95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10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FB2D0B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Стоимость подверженностей, связанных с SFT</w:t>
            </w:r>
          </w:p>
        </w:tc>
        <w:tc>
          <w:tcPr>
            <w:tcW w:w="10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9FD011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Корректировки по сделкам, учитываемым как продажа SFT</w:t>
            </w:r>
          </w:p>
        </w:tc>
      </w:tr>
      <w:tr w:rsidR="00AE5392" w:rsidRPr="00AE5392" w14:paraId="53AC3E9D"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BD286E"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C4DA20"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CF0F97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39FC74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r>
      <w:tr w:rsidR="00AE5392" w:rsidRPr="00AE5392" w14:paraId="4E9AF8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AEE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8A3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Среднее значение за отчетный период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F0B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BF38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bl>
    <w:p w14:paraId="2A3E505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39D74B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49"/>
        <w:gridCol w:w="6235"/>
      </w:tblGrid>
      <w:tr w:rsidR="00AE5392" w:rsidRPr="00AE5392" w14:paraId="2AFDE328" w14:textId="77777777" w:rsidTr="00AE5392">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3A92AF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Порядок заполнения отчета</w:t>
            </w:r>
          </w:p>
          <w:p w14:paraId="285060C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2E9D7A9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48.01 Волатильность показателя эффекта рычага: среднее значение за отчетный период</w:t>
            </w:r>
          </w:p>
          <w:p w14:paraId="6A75244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BC2805F" w14:textId="77777777" w:rsidTr="00AE5392">
        <w:trPr>
          <w:jc w:val="center"/>
        </w:trPr>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90038D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 и графа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890881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Инструкции</w:t>
            </w:r>
          </w:p>
        </w:tc>
      </w:tr>
      <w:tr w:rsidR="00AE5392" w:rsidRPr="00AE5392" w14:paraId="3E4768F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3B3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{0010;0010}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71A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Среднее значение за отчетный период – Стоимость подверженностей, связанных с SFT</w:t>
            </w:r>
            <w:r w:rsidRPr="00AE5392">
              <w:rPr>
                <w:rFonts w:ascii="Times New Roman" w:eastAsia="Times New Roman" w:hAnsi="Times New Roman" w:cs="Times New Roman"/>
                <w:kern w:val="0"/>
                <w:lang w:eastAsia="ro-MD"/>
                <w14:ligatures w14:val="none"/>
              </w:rPr>
              <w:br/>
              <w:t>Банки предоставляют данные о средних ежедневных значениях в течение отчетного квартала по подверженностям, связанным с SFT, за исключением сегмента CPC, исключенного из подверженностей, связанных с проведенными сделками для клиентов, как определено в строках 0010 и 0050 формы C 47.00.</w:t>
            </w:r>
          </w:p>
        </w:tc>
      </w:tr>
      <w:tr w:rsidR="00AE5392" w:rsidRPr="00AE5392" w14:paraId="34A27D6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373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2FF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Среднее значение за отчетный период – Корректировки по сделкам, учитываемым как продажа SFT</w:t>
            </w:r>
            <w:r w:rsidRPr="00AE5392">
              <w:rPr>
                <w:rFonts w:ascii="Times New Roman" w:eastAsia="Times New Roman" w:hAnsi="Times New Roman" w:cs="Times New Roman"/>
                <w:kern w:val="0"/>
                <w:lang w:eastAsia="ro-MD"/>
                <w14:ligatures w14:val="none"/>
              </w:rPr>
              <w:br/>
              <w:t>Банки предоставляют среднее арифметическое ежедневных значений в течение отчетного квартала корректировок по сделкам, учтенным как продажа SFT, как определено в строке 0230 формы C 47.00.</w:t>
            </w:r>
          </w:p>
        </w:tc>
      </w:tr>
      <w:tr w:rsidR="00AE5392" w:rsidRPr="00AE5392" w14:paraId="06C0FCE2" w14:textId="77777777" w:rsidTr="00AE5392">
        <w:trPr>
          <w:jc w:val="center"/>
        </w:trPr>
        <w:tc>
          <w:tcPr>
            <w:tcW w:w="0" w:type="auto"/>
            <w:gridSpan w:val="2"/>
            <w:tcBorders>
              <w:top w:val="single" w:sz="6" w:space="0" w:color="auto"/>
              <w:left w:val="nil"/>
              <w:bottom w:val="nil"/>
              <w:right w:val="nil"/>
            </w:tcBorders>
            <w:tcMar>
              <w:top w:w="24" w:type="dxa"/>
              <w:left w:w="48" w:type="dxa"/>
              <w:bottom w:w="24" w:type="dxa"/>
              <w:right w:w="48" w:type="dxa"/>
            </w:tcMar>
            <w:hideMark/>
          </w:tcPr>
          <w:p w14:paraId="58B155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26381F1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Часть 9. C 48.02 Волатильность показателя эффекта рычага: дневные значения за отчетный период</w:t>
            </w:r>
          </w:p>
          <w:p w14:paraId="520E398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38.</w:t>
            </w:r>
            <w:r w:rsidRPr="00AE5392">
              <w:rPr>
                <w:rFonts w:ascii="Times New Roman" w:eastAsia="Times New Roman" w:hAnsi="Times New Roman" w:cs="Times New Roman"/>
                <w:kern w:val="0"/>
                <w:lang w:eastAsia="ro-MD"/>
                <w14:ligatures w14:val="none"/>
              </w:rPr>
              <w:t xml:space="preserve"> Указываются ежедневные значения за квартал.</w:t>
            </w:r>
          </w:p>
        </w:tc>
      </w:tr>
    </w:tbl>
    <w:p w14:paraId="34B2169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F1A347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003"/>
        <w:gridCol w:w="2637"/>
        <w:gridCol w:w="2844"/>
      </w:tblGrid>
      <w:tr w:rsidR="00AE5392" w:rsidRPr="00AE5392" w14:paraId="0C295DBB" w14:textId="77777777" w:rsidTr="00AE5392">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1B5B923F"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Формат отчета</w:t>
            </w:r>
          </w:p>
          <w:p w14:paraId="23064CA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43B6C336"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 ____________________</w:t>
            </w:r>
          </w:p>
          <w:p w14:paraId="556BB8B8"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отчетности ____________</w:t>
            </w:r>
          </w:p>
          <w:p w14:paraId="209A5D56"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5CFB74B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48.02 – ВОЛАТИЛЬНОСТЬ ПОКАЗАТЕЛЯ ЭФФЕКТА РЫЧАГА: ДНЕВНЫЕ ЗНАЧЕНИЯ ЗА ОТЧЕТНЫЙ ПЕРИОД (LR6.2)</w:t>
            </w:r>
          </w:p>
          <w:p w14:paraId="35B8C34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76F0C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FD92F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Отчетная дата в пределах отчетного периода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FFC0B3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Стоимость подверженностей, связанных с SFT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347E02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Корректировки по сделкам, учитываемым как продажа SFT</w:t>
            </w:r>
          </w:p>
        </w:tc>
      </w:tr>
      <w:tr w:rsidR="00AE5392" w:rsidRPr="00AE5392" w14:paraId="12FE83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A43B1B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05796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70EEF4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0030</w:t>
            </w:r>
          </w:p>
        </w:tc>
      </w:tr>
      <w:tr w:rsidR="00AE5392" w:rsidRPr="00AE5392" w14:paraId="460598B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92F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0CD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BF9A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bl>
    <w:p w14:paraId="5FC099E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ADCB1D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49"/>
        <w:gridCol w:w="6235"/>
      </w:tblGrid>
      <w:tr w:rsidR="00AE5392" w:rsidRPr="00AE5392" w14:paraId="4442F130" w14:textId="77777777" w:rsidTr="00AE5392">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7FA07D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Порядок заполнения отчета</w:t>
            </w:r>
          </w:p>
          <w:p w14:paraId="4AE90DE5"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9C6E56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48.02 Волатильность показателя эффекта рычага: дневные значения за отчетный период</w:t>
            </w:r>
          </w:p>
          <w:p w14:paraId="0E5A964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693A4B9" w14:textId="77777777" w:rsidTr="00AE5392">
        <w:trPr>
          <w:jc w:val="center"/>
        </w:trPr>
        <w:tc>
          <w:tcPr>
            <w:tcW w:w="4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72B936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 и графа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DC2D5D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Инструкции</w:t>
            </w:r>
          </w:p>
        </w:tc>
      </w:tr>
      <w:tr w:rsidR="00AE5392" w:rsidRPr="00AE5392" w14:paraId="39D9F5B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34F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982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Отчетная дата в пределах отчетного периода</w:t>
            </w:r>
            <w:r w:rsidRPr="00AE5392">
              <w:rPr>
                <w:rFonts w:ascii="Times New Roman" w:eastAsia="Times New Roman" w:hAnsi="Times New Roman" w:cs="Times New Roman"/>
                <w:kern w:val="0"/>
                <w:lang w:eastAsia="ro-MD"/>
                <w14:ligatures w14:val="none"/>
              </w:rPr>
              <w:br/>
              <w:t>Банки сообщают дату, к которой относится ежедневно сообщаемое значение. Указывается значение за каждый рабочий день отчетного квартала.</w:t>
            </w:r>
          </w:p>
        </w:tc>
      </w:tr>
      <w:tr w:rsidR="00AE5392" w:rsidRPr="00AE5392" w14:paraId="4637C3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337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8BC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Стоимость подверженностей, связанных с SFT</w:t>
            </w:r>
            <w:r w:rsidRPr="00AE5392">
              <w:rPr>
                <w:rFonts w:ascii="Times New Roman" w:eastAsia="Times New Roman" w:hAnsi="Times New Roman" w:cs="Times New Roman"/>
                <w:kern w:val="0"/>
                <w:lang w:eastAsia="ro-MD"/>
                <w14:ligatures w14:val="none"/>
              </w:rPr>
              <w:br/>
              <w:t>Банки предоставляют ежедневные значения в течение отчетного квартала по подверженностям, связанным с SFT, за исключением сегмента CPC, исключенного из подверженностей, связанных с клиринговыми сделками для клиентов, как указано в строках 0010 и 0050 формы C 47.00.</w:t>
            </w:r>
          </w:p>
        </w:tc>
      </w:tr>
      <w:tr w:rsidR="00AE5392" w:rsidRPr="00AE5392" w14:paraId="036802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48F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4AE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Корректировки по сделкам, учитываемым как продажа SFT</w:t>
            </w:r>
            <w:r w:rsidRPr="00AE5392">
              <w:rPr>
                <w:rFonts w:ascii="Times New Roman" w:eastAsia="Times New Roman" w:hAnsi="Times New Roman" w:cs="Times New Roman"/>
                <w:kern w:val="0"/>
                <w:lang w:eastAsia="ro-MD"/>
                <w14:ligatures w14:val="none"/>
              </w:rPr>
              <w:br/>
              <w:t xml:space="preserve">Банки предоставляют ежедневные значения в течение отчетного </w:t>
            </w:r>
            <w:r w:rsidRPr="00AE5392">
              <w:rPr>
                <w:rFonts w:ascii="Times New Roman" w:eastAsia="Times New Roman" w:hAnsi="Times New Roman" w:cs="Times New Roman"/>
                <w:kern w:val="0"/>
                <w:lang w:eastAsia="ro-MD"/>
                <w14:ligatures w14:val="none"/>
              </w:rPr>
              <w:lastRenderedPageBreak/>
              <w:t>квартала корректировок по сделкам, учитываемым как продажаSFT, как указано в строкe 0230 формы C 47.00.</w:t>
            </w:r>
          </w:p>
        </w:tc>
      </w:tr>
    </w:tbl>
    <w:p w14:paraId="48226D3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lastRenderedPageBreak/>
        <w:t> </w:t>
      </w:r>
    </w:p>
    <w:p w14:paraId="6BC4599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6AE507F"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10</w:t>
      </w:r>
      <w:r w:rsidRPr="00AE5392">
        <w:rPr>
          <w:rFonts w:ascii="Arial" w:eastAsia="Times New Roman" w:hAnsi="Arial" w:cs="Arial"/>
          <w:i/>
          <w:iCs/>
          <w:color w:val="663300"/>
          <w:kern w:val="0"/>
          <w:vertAlign w:val="superscript"/>
          <w:lang w:eastAsia="ro-MD"/>
          <w14:ligatures w14:val="none"/>
        </w:rPr>
        <w:t>2</w:t>
      </w:r>
      <w:r w:rsidRPr="00AE5392">
        <w:rPr>
          <w:rFonts w:ascii="Arial" w:eastAsia="Times New Roman" w:hAnsi="Arial" w:cs="Arial"/>
          <w:i/>
          <w:iCs/>
          <w:color w:val="663300"/>
          <w:kern w:val="0"/>
          <w:lang w:eastAsia="ro-MD"/>
          <w14:ligatures w14:val="none"/>
        </w:rPr>
        <w:t xml:space="preserve"> в редакции Пост.НБМ N 252 от 06.11.2025, в силу 01.01.2026]</w:t>
      </w:r>
    </w:p>
    <w:p w14:paraId="4852F32D"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10</w:t>
      </w:r>
      <w:r w:rsidRPr="00AE5392">
        <w:rPr>
          <w:rFonts w:ascii="Arial" w:eastAsia="Times New Roman" w:hAnsi="Arial" w:cs="Arial"/>
          <w:i/>
          <w:iCs/>
          <w:color w:val="663300"/>
          <w:kern w:val="0"/>
          <w:vertAlign w:val="superscript"/>
          <w:lang w:eastAsia="ro-MD"/>
          <w14:ligatures w14:val="none"/>
        </w:rPr>
        <w:t>2</w:t>
      </w:r>
      <w:r w:rsidRPr="00AE5392">
        <w:rPr>
          <w:rFonts w:ascii="Arial" w:eastAsia="Times New Roman" w:hAnsi="Arial" w:cs="Arial"/>
          <w:i/>
          <w:iCs/>
          <w:color w:val="663300"/>
          <w:kern w:val="0"/>
          <w:lang w:eastAsia="ro-MD"/>
          <w14:ligatures w14:val="none"/>
        </w:rPr>
        <w:t xml:space="preserve"> введено Пост.НБМ N 275 от 10.12.2020, в силу 30.03.2021]</w:t>
      </w:r>
    </w:p>
    <w:p w14:paraId="3147D36D" w14:textId="77777777" w:rsidR="00AE5392" w:rsidRPr="00AE5392" w:rsidRDefault="00AE5392" w:rsidP="00AE5392">
      <w:pPr>
        <w:spacing w:after="0" w:line="240" w:lineRule="auto"/>
        <w:ind w:left="567" w:right="567" w:hanging="567"/>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ПОПРАВКА*: В Постановлении Исполнительного комитета Национального банка Молдовы № 275 от 10.12.2020 "О внесении изменений в Инструкцию о порядке представления банками отчетов COREP в целях надзора, утвержденную Постановлением Исполнительного комитета Национального банка Молдовы № 117/2018" (в силу 30.03.2021) (Monitorul Oficial al Republicii Moldova № 360-371 ст.1444 от 25.12.2020 в части 5 Альтернативный подход к показателю измерения подверженности (LR1) в Формуляре отчета C 40.00 – АЛЬТЕРНАТИВНЫЙ ПОДХОД К ПОКАЗАТЕЛЮ ИЗМЕРЕНИЯ ПОДВЕРЖЕННОСТИ (LR1) в строке 50 графе 85 знак "X" исключить.</w:t>
      </w:r>
    </w:p>
    <w:p w14:paraId="2B86BA6A" w14:textId="77777777" w:rsidR="00AE5392" w:rsidRPr="00AE5392" w:rsidRDefault="00AE5392" w:rsidP="00AE5392">
      <w:pPr>
        <w:spacing w:after="0" w:line="240" w:lineRule="auto"/>
        <w:ind w:left="567" w:right="567" w:hanging="567"/>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__________________</w:t>
      </w:r>
    </w:p>
    <w:p w14:paraId="6AAA48BA" w14:textId="77777777" w:rsidR="00AE5392" w:rsidRPr="00AE5392" w:rsidRDefault="00AE5392" w:rsidP="00AE5392">
      <w:pPr>
        <w:spacing w:after="0" w:line="240" w:lineRule="auto"/>
        <w:ind w:left="567" w:right="567" w:hanging="567"/>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          *Согласно письму Национального банка Молдовы № 06-04/28/742 от 10 марта 2021 г.</w:t>
      </w:r>
    </w:p>
    <w:p w14:paraId="21B4E7B5" w14:textId="77777777" w:rsidR="00AE5392" w:rsidRPr="00AE5392" w:rsidRDefault="00AE5392" w:rsidP="00AE5392">
      <w:pPr>
        <w:spacing w:after="0" w:line="240" w:lineRule="auto"/>
        <w:ind w:left="567" w:right="567" w:hanging="567"/>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           (Поправка опубликована в Monitorul Oficial № 77 от 16.03.2021 стр.15)</w:t>
      </w:r>
    </w:p>
    <w:p w14:paraId="3429BFF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0B5CC2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964FBB0"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Приложение № 11</w:t>
      </w:r>
    </w:p>
    <w:p w14:paraId="52183F6A"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к Инструкции о порядке представления</w:t>
      </w:r>
    </w:p>
    <w:p w14:paraId="0745B35B"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банками отчетов СОREP в целях надзора</w:t>
      </w:r>
    </w:p>
    <w:p w14:paraId="17FE687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5FACF90"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ИНСТРУКЦИИ ПО ФОРМУЛЯРАМ ОТЧЕТОВ</w:t>
      </w:r>
    </w:p>
    <w:p w14:paraId="51F9867A"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ДЛЯ КРУПНЫХ ПОДВЕРЖЕННОСТЕЙ (LE)</w:t>
      </w:r>
    </w:p>
    <w:p w14:paraId="6CA8D4E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3FB9E6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Отчетная база для крупных подверженностей ("LE") состоит из четырех формуляров, включающих следующую информацию:</w:t>
      </w:r>
    </w:p>
    <w:p w14:paraId="06F9514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a) максимально допустимые пределы (формуляр Пределы LE);</w:t>
      </w:r>
    </w:p>
    <w:p w14:paraId="25AEF10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b) определение контрагента (формуляр LE1);</w:t>
      </w:r>
    </w:p>
    <w:p w14:paraId="4362294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c) подверженности перед индивидуальными клиентами или в рамках группы клиентов, находящихся в связи, торгового портфеля или вне его (формуляр LE2);</w:t>
      </w:r>
    </w:p>
    <w:p w14:paraId="27D78E4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d) информация о подверженностях перед индивидуальными клиентами или в рамках группы клиентов, находящихся в связи (формуляр LE3).</w:t>
      </w:r>
    </w:p>
    <w:p w14:paraId="1379CD5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Инструкции включают правовые ссылки, а также подробную информацию о данных, включенных в каждый формуляр.</w:t>
      </w:r>
    </w:p>
    <w:p w14:paraId="42C7B8D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w:t>
      </w:r>
      <w:r w:rsidRPr="00AE5392">
        <w:rPr>
          <w:rFonts w:ascii="Arial" w:eastAsia="Times New Roman" w:hAnsi="Arial" w:cs="Arial"/>
          <w:kern w:val="0"/>
          <w:sz w:val="24"/>
          <w:szCs w:val="24"/>
          <w:lang w:eastAsia="ro-MD"/>
          <w14:ligatures w14:val="none"/>
        </w:rPr>
        <w:t xml:space="preserve"> Любая величина, которая увеличивает подверженности, указывается как положительная величина. Любая величина, которая снижает подверженности, указывается как отрицательная величина.</w:t>
      </w:r>
    </w:p>
    <w:p w14:paraId="030A93A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w:t>
      </w:r>
      <w:r w:rsidRPr="00AE5392">
        <w:rPr>
          <w:rFonts w:ascii="Arial" w:eastAsia="Times New Roman" w:hAnsi="Arial" w:cs="Arial"/>
          <w:kern w:val="0"/>
          <w:sz w:val="24"/>
          <w:szCs w:val="24"/>
          <w:lang w:eastAsia="ro-MD"/>
          <w14:ligatures w14:val="none"/>
        </w:rPr>
        <w:t xml:space="preserve"> Для представления информации как на индивидуальном, так и на консолидированном уровне, о крупных подверженностях перед клиентами или группами клиентов, находящихся в связи, в соответствии с Регламентом № 109/2019, банки по необходимости, материнские банки, используют формуляры LE1, LE2 и LE3.</w:t>
      </w:r>
    </w:p>
    <w:p w14:paraId="47CE4F9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w:t>
      </w:r>
      <w:r w:rsidRPr="00AE5392">
        <w:rPr>
          <w:rFonts w:ascii="Arial" w:eastAsia="Times New Roman" w:hAnsi="Arial" w:cs="Arial"/>
          <w:kern w:val="0"/>
          <w:sz w:val="24"/>
          <w:szCs w:val="24"/>
          <w:lang w:eastAsia="ro-MD"/>
          <w14:ligatures w14:val="none"/>
        </w:rPr>
        <w:t xml:space="preserve"> Банки должны отчитываться о любых крупных подверженностях, включая те, которые освобождены от применения пределов крупных подверженностей в соответствии с пунктом 36 Регламента № 109/2019.</w:t>
      </w:r>
    </w:p>
    <w:p w14:paraId="50CF63D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w:t>
      </w:r>
      <w:r w:rsidRPr="00AE5392">
        <w:rPr>
          <w:rFonts w:ascii="Arial" w:eastAsia="Times New Roman" w:hAnsi="Arial" w:cs="Arial"/>
          <w:b/>
          <w:bCs/>
          <w:kern w:val="0"/>
          <w:sz w:val="24"/>
          <w:szCs w:val="24"/>
          <w:vertAlign w:val="superscript"/>
          <w:lang w:eastAsia="ro-MD"/>
          <w14:ligatures w14:val="none"/>
        </w:rPr>
        <w:t>1</w:t>
      </w:r>
      <w:r w:rsidRPr="00AE5392">
        <w:rPr>
          <w:rFonts w:ascii="Arial" w:eastAsia="Times New Roman" w:hAnsi="Arial" w:cs="Arial"/>
          <w:b/>
          <w:bCs/>
          <w:kern w:val="0"/>
          <w:sz w:val="24"/>
          <w:szCs w:val="24"/>
          <w:lang w:eastAsia="ro-MD"/>
          <w14:ligatures w14:val="none"/>
        </w:rPr>
        <w:t>.</w:t>
      </w:r>
      <w:r w:rsidRPr="00AE5392">
        <w:rPr>
          <w:rFonts w:ascii="Arial" w:eastAsia="Times New Roman" w:hAnsi="Arial" w:cs="Arial"/>
          <w:kern w:val="0"/>
          <w:sz w:val="24"/>
          <w:szCs w:val="24"/>
          <w:lang w:eastAsia="ro-MD"/>
          <w14:ligatures w14:val="none"/>
        </w:rPr>
        <w:t xml:space="preserve"> Для представления на консолидированной основе информации о 10 самых крупных подверженностях перед банками, а также о 10 самых крупных подверженностях перед субъектами финансового сектора, иными, чем банки, в </w:t>
      </w:r>
      <w:r w:rsidRPr="00AE5392">
        <w:rPr>
          <w:rFonts w:ascii="Arial" w:eastAsia="Times New Roman" w:hAnsi="Arial" w:cs="Arial"/>
          <w:kern w:val="0"/>
          <w:sz w:val="24"/>
          <w:szCs w:val="24"/>
          <w:lang w:eastAsia="ro-MD"/>
          <w14:ligatures w14:val="none"/>
        </w:rPr>
        <w:lastRenderedPageBreak/>
        <w:t>соответствии с пунктом 16</w:t>
      </w:r>
      <w:r w:rsidRPr="00AE5392">
        <w:rPr>
          <w:rFonts w:ascii="Arial" w:eastAsia="Times New Roman" w:hAnsi="Arial" w:cs="Arial"/>
          <w:kern w:val="0"/>
          <w:sz w:val="24"/>
          <w:szCs w:val="24"/>
          <w:vertAlign w:val="superscript"/>
          <w:lang w:eastAsia="ro-MD"/>
          <w14:ligatures w14:val="none"/>
        </w:rPr>
        <w:t>1</w:t>
      </w:r>
      <w:r w:rsidRPr="00AE5392">
        <w:rPr>
          <w:rFonts w:ascii="Arial" w:eastAsia="Times New Roman" w:hAnsi="Arial" w:cs="Arial"/>
          <w:kern w:val="0"/>
          <w:sz w:val="24"/>
          <w:szCs w:val="24"/>
          <w:lang w:eastAsia="ro-MD"/>
          <w14:ligatures w14:val="none"/>
        </w:rPr>
        <w:t xml:space="preserve"> Регламента № 109/2019, банки должны использовать формуляры LE1, LE2 и LE3.</w:t>
      </w:r>
    </w:p>
    <w:p w14:paraId="3F360AB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6.</w:t>
      </w:r>
      <w:r w:rsidRPr="00AE5392">
        <w:rPr>
          <w:rFonts w:ascii="Arial" w:eastAsia="Times New Roman" w:hAnsi="Arial" w:cs="Arial"/>
          <w:kern w:val="0"/>
          <w:sz w:val="24"/>
          <w:szCs w:val="24"/>
          <w:lang w:eastAsia="ro-MD"/>
          <w14:ligatures w14:val="none"/>
        </w:rPr>
        <w:t xml:space="preserve"> Данные относительно крупных подверженностей перед группами клиентов, находящихся в связи, и перед индивидуальными клиентами, которые не принадлежат группе клиентов, находящихся в связи, отражаются в формуляре LE2 (в котором подверженность перед группой клиентов, находящихся в связи, отражается как одна подверженность).</w:t>
      </w:r>
    </w:p>
    <w:p w14:paraId="1746FA7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7.</w:t>
      </w:r>
      <w:r w:rsidRPr="00AE5392">
        <w:rPr>
          <w:rFonts w:ascii="Arial" w:eastAsia="Times New Roman" w:hAnsi="Arial" w:cs="Arial"/>
          <w:kern w:val="0"/>
          <w:sz w:val="24"/>
          <w:szCs w:val="24"/>
          <w:lang w:eastAsia="ro-MD"/>
          <w14:ligatures w14:val="none"/>
        </w:rPr>
        <w:t xml:space="preserve"> Банки должны указывать посредством формуляра LE3 данные о подверженностях перед индивидуальными клиентами, принадлежащих группам клиентов, находящихся в связи, которые отражаются в формуляре LE2. Отражение одной подверженности перед индивидуальным клиентом в формуляре LE2 не должна повторяться в формуляре LE3.</w:t>
      </w:r>
    </w:p>
    <w:p w14:paraId="19042A4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8.</w:t>
      </w:r>
      <w:r w:rsidRPr="00AE5392">
        <w:rPr>
          <w:rFonts w:ascii="Arial" w:eastAsia="Times New Roman" w:hAnsi="Arial" w:cs="Arial"/>
          <w:kern w:val="0"/>
          <w:sz w:val="24"/>
          <w:szCs w:val="24"/>
          <w:lang w:eastAsia="ro-MD"/>
          <w14:ligatures w14:val="none"/>
        </w:rPr>
        <w:t xml:space="preserve"> Графы формуляра LE1 отражают информацию для идентификации индивидуальных клиентов или групп клиентов, находящихся в связи, в связи с которыми банк имеет подверженность.</w:t>
      </w:r>
    </w:p>
    <w:p w14:paraId="4FD5FD3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9.</w:t>
      </w:r>
      <w:r w:rsidRPr="00AE5392">
        <w:rPr>
          <w:rFonts w:ascii="Arial" w:eastAsia="Times New Roman" w:hAnsi="Arial" w:cs="Arial"/>
          <w:kern w:val="0"/>
          <w:sz w:val="24"/>
          <w:szCs w:val="24"/>
          <w:lang w:eastAsia="ro-MD"/>
          <w14:ligatures w14:val="none"/>
        </w:rPr>
        <w:t xml:space="preserve"> Графы формуляров LE2 и LE3 представляют следующие наборы информации:</w:t>
      </w:r>
    </w:p>
    <w:p w14:paraId="5F5F2B1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a) величина подверженности до применения исключений и до принятия во внимание эффекта снижения кредитного риска, включая прямые подверженности, косвенные подверженности и дополнительные подверженности, вытекающие из сделок, включающих подверженность перед базовыми активами;</w:t>
      </w:r>
    </w:p>
    <w:p w14:paraId="61063AC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b) эффект исключений и техник снижения кредитного риска;</w:t>
      </w:r>
    </w:p>
    <w:p w14:paraId="470A8B9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c) величина подверженности после применения исключений и до принятия во внимание эффекта снижения кредитного риска, рассчитанного согласно пункту 20 Регламента № 109/2019.</w:t>
      </w:r>
    </w:p>
    <w:p w14:paraId="7A99CD6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10.</w:t>
      </w:r>
      <w:r w:rsidRPr="00AE5392">
        <w:rPr>
          <w:rFonts w:ascii="Arial" w:eastAsia="Times New Roman" w:hAnsi="Arial" w:cs="Arial"/>
          <w:kern w:val="0"/>
          <w:sz w:val="24"/>
          <w:szCs w:val="24"/>
          <w:lang w:eastAsia="ro-MD"/>
          <w14:ligatures w14:val="none"/>
        </w:rPr>
        <w:t xml:space="preserve"> Должны отражаться подверженности перед гражданскими обществами. Банки должны суммировать размер кредитов гражданских обществ к степени задолженности каждого пайщика/участника. Подверженности перед гражданскими обществами, которые являются долями, распределяются пайщикам/участникам в зависимости от их соответствующих долей.</w:t>
      </w:r>
    </w:p>
    <w:p w14:paraId="796A1FC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11.</w:t>
      </w:r>
      <w:r w:rsidRPr="00AE5392">
        <w:rPr>
          <w:rFonts w:ascii="Arial" w:eastAsia="Times New Roman" w:hAnsi="Arial" w:cs="Arial"/>
          <w:kern w:val="0"/>
          <w:sz w:val="24"/>
          <w:szCs w:val="24"/>
          <w:lang w:eastAsia="ro-MD"/>
          <w14:ligatures w14:val="none"/>
        </w:rPr>
        <w:t xml:space="preserve"> Активы и внебалансовые элементы используются без учета риска или степени риска, и без применения факторов конверсии.</w:t>
      </w:r>
    </w:p>
    <w:p w14:paraId="77518E5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12.</w:t>
      </w:r>
      <w:r w:rsidRPr="00AE5392">
        <w:rPr>
          <w:rFonts w:ascii="Arial" w:eastAsia="Times New Roman" w:hAnsi="Arial" w:cs="Arial"/>
          <w:kern w:val="0"/>
          <w:sz w:val="24"/>
          <w:szCs w:val="24"/>
          <w:lang w:eastAsia="ro-MD"/>
          <w14:ligatures w14:val="none"/>
        </w:rPr>
        <w:t xml:space="preserve"> В целях настоящего отчета косвенными подверженностями являются подверженности, выданные скорее всего гаранту или эмитенту реальной гарантии, чем непосредственному должнику, в соответствии с главой IX Регламента № 109/2019.</w:t>
      </w:r>
    </w:p>
    <w:p w14:paraId="0ECDE43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13.</w:t>
      </w:r>
      <w:r w:rsidRPr="00AE5392">
        <w:rPr>
          <w:rFonts w:ascii="Arial" w:eastAsia="Times New Roman" w:hAnsi="Arial" w:cs="Arial"/>
          <w:kern w:val="0"/>
          <w:sz w:val="24"/>
          <w:szCs w:val="24"/>
          <w:lang w:eastAsia="ro-MD"/>
          <w14:ligatures w14:val="none"/>
        </w:rPr>
        <w:t xml:space="preserve"> Величина подверженности, а также подверженности перед группами связанных клиентов рассчитываются в соответствии с главой II Регламента № 109/2019.</w:t>
      </w:r>
    </w:p>
    <w:p w14:paraId="0BB7DDC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14.</w:t>
      </w:r>
      <w:r w:rsidRPr="00AE5392">
        <w:rPr>
          <w:rFonts w:ascii="Arial" w:eastAsia="Times New Roman" w:hAnsi="Arial" w:cs="Arial"/>
          <w:kern w:val="0"/>
          <w:sz w:val="24"/>
          <w:szCs w:val="24"/>
          <w:lang w:eastAsia="ro-MD"/>
          <w14:ligatures w14:val="none"/>
        </w:rPr>
        <w:t xml:space="preserve"> Эффект общего или частичного применения исключений и приемлемых техник снижения кредитного риска с целью расчета подверженностей описан в главах VI–IX Регламента № 109/2019.</w:t>
      </w:r>
    </w:p>
    <w:p w14:paraId="27C3FB0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3"/>
        <w:gridCol w:w="6745"/>
        <w:gridCol w:w="842"/>
      </w:tblGrid>
      <w:tr w:rsidR="00AE5392" w:rsidRPr="00AE5392" w14:paraId="30B07F55" w14:textId="77777777" w:rsidTr="00AE5392">
        <w:trPr>
          <w:jc w:val="center"/>
        </w:trPr>
        <w:tc>
          <w:tcPr>
            <w:tcW w:w="0" w:type="auto"/>
            <w:gridSpan w:val="3"/>
            <w:tcBorders>
              <w:top w:val="nil"/>
              <w:left w:val="nil"/>
              <w:bottom w:val="nil"/>
              <w:right w:val="nil"/>
            </w:tcBorders>
            <w:tcMar>
              <w:top w:w="24" w:type="dxa"/>
              <w:left w:w="48" w:type="dxa"/>
              <w:bottom w:w="24" w:type="dxa"/>
              <w:right w:w="48" w:type="dxa"/>
            </w:tcMar>
            <w:hideMark/>
          </w:tcPr>
          <w:p w14:paraId="248300C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Формат отчета C26.00</w:t>
            </w:r>
          </w:p>
          <w:p w14:paraId="50C2CBE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5C165548"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5FD2939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____________________</w:t>
            </w:r>
          </w:p>
          <w:p w14:paraId="2C75831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отчетности</w:t>
            </w:r>
            <w:r w:rsidRPr="00AE5392">
              <w:rPr>
                <w:rFonts w:ascii="Times New Roman" w:eastAsia="Times New Roman" w:hAnsi="Times New Roman" w:cs="Times New Roman"/>
                <w:kern w:val="0"/>
                <w:lang w:eastAsia="ro-MD"/>
                <w14:ligatures w14:val="none"/>
              </w:rPr>
              <w:t xml:space="preserve"> _________________</w:t>
            </w:r>
          </w:p>
          <w:p w14:paraId="3332E4C5"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427F241F"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C26.00</w:t>
            </w:r>
          </w:p>
          <w:p w14:paraId="229988D6"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77234FD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26.00 – Максимальные допустимые пределы (Пределы LE)</w:t>
            </w:r>
          </w:p>
          <w:p w14:paraId="20BA9345"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08D99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E119B5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4826DE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500" w:type="pc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ABEB0B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w:t>
            </w:r>
          </w:p>
        </w:tc>
      </w:tr>
      <w:tr w:rsidR="00AE5392" w:rsidRPr="00AE5392" w14:paraId="0653A2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7A7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C7B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Приемлемый капитал, леи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884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9493FB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5D8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114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Сумма первых десяти подверженностей по кредитам, леи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4E4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69B3C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F16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C26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Общий портфель кредитов и условных обязательств, включенных в расчет первых десяти максимально чистых задолженностей по кредитам, леи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DC1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6DDC5D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EE8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AAB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Доля первых десяти подверженностей по кредитам в общем портфеле кредитов и условных обязательств, которые являются по величине первыми десятью подверженностями,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1EE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3B8632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C0A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41C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перед физическими лицами, привязанные к курсу иностранной валюты, леи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509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CABC3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0E2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780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Доля подверженностей банка перед физическими лицами, привязанные к курсу иностранной валюты в приемлемом капитале банка,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827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DBD66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1AC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7D3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перед физическими лицами, привязанные к курсу иностранной валюты, кроме ипотечных, леи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15F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DCD86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B72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212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Доля подверженностей банка, кроме ипотечных, перед физическими лицами, привязанные к курсу иностранной валюты в приемлемом капитале банка,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67C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70A7F59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686C72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788"/>
        <w:gridCol w:w="6790"/>
        <w:gridCol w:w="842"/>
      </w:tblGrid>
      <w:tr w:rsidR="00AE5392" w:rsidRPr="00AE5392" w14:paraId="1C768239" w14:textId="77777777" w:rsidTr="00AE5392">
        <w:trPr>
          <w:jc w:val="center"/>
        </w:trPr>
        <w:tc>
          <w:tcPr>
            <w:tcW w:w="0" w:type="auto"/>
            <w:gridSpan w:val="3"/>
            <w:tcBorders>
              <w:top w:val="nil"/>
              <w:left w:val="nil"/>
              <w:bottom w:val="nil"/>
              <w:right w:val="nil"/>
            </w:tcBorders>
            <w:tcMar>
              <w:top w:w="24" w:type="dxa"/>
              <w:left w:w="48" w:type="dxa"/>
              <w:bottom w:w="24" w:type="dxa"/>
              <w:right w:w="48" w:type="dxa"/>
            </w:tcMar>
            <w:hideMark/>
          </w:tcPr>
          <w:p w14:paraId="2B93F14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Порядок составления отчета</w:t>
            </w:r>
          </w:p>
          <w:p w14:paraId="659BE1D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26.00 – Максимально допустимые пределы (Пределы LE)</w:t>
            </w:r>
          </w:p>
          <w:p w14:paraId="283500E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146F7B8D"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Инструкции по определенным строкам</w:t>
            </w:r>
          </w:p>
          <w:p w14:paraId="13E39276"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90FD2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96E97E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Код</w:t>
            </w:r>
            <w:r w:rsidRPr="00AE5392">
              <w:rPr>
                <w:rFonts w:ascii="Times New Roman" w:eastAsia="Times New Roman" w:hAnsi="Times New Roman" w:cs="Times New Roman"/>
                <w:b/>
                <w:bCs/>
                <w:kern w:val="0"/>
                <w:lang w:eastAsia="ro-MD"/>
                <w14:ligatures w14:val="none"/>
              </w:rPr>
              <w:br/>
              <w:t>строки</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2C55E0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c>
          <w:tcPr>
            <w:tcW w:w="500" w:type="pc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8B5948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5C7D44B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333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E49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Приемлемый капитал, леи</w:t>
            </w:r>
            <w:r w:rsidRPr="00AE5392">
              <w:rPr>
                <w:rFonts w:ascii="Times New Roman" w:eastAsia="Times New Roman" w:hAnsi="Times New Roman" w:cs="Times New Roman"/>
                <w:kern w:val="0"/>
                <w:lang w:eastAsia="ro-MD"/>
                <w14:ligatures w14:val="none"/>
              </w:rPr>
              <w:br/>
              <w:t>Пункт 5 Регламента № 109/2019.</w:t>
            </w:r>
            <w:r w:rsidRPr="00AE5392">
              <w:rPr>
                <w:rFonts w:ascii="Times New Roman" w:eastAsia="Times New Roman" w:hAnsi="Times New Roman" w:cs="Times New Roman"/>
                <w:kern w:val="0"/>
                <w:lang w:eastAsia="ro-MD"/>
                <w14:ligatures w14:val="none"/>
              </w:rPr>
              <w:br/>
              <w:t>Отражается стоимость приемлемого капитала, рассчитанного в соответствии с пунктом 5 Регламента № 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776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4A3DC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2B6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EC8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Сумма первых десяти подверженностей по кредитам, леи</w:t>
            </w:r>
            <w:r w:rsidRPr="00AE5392">
              <w:rPr>
                <w:rFonts w:ascii="Times New Roman" w:eastAsia="Times New Roman" w:hAnsi="Times New Roman" w:cs="Times New Roman"/>
                <w:kern w:val="0"/>
                <w:lang w:eastAsia="ro-MD"/>
                <w14:ligatures w14:val="none"/>
              </w:rPr>
              <w:br/>
              <w:t>Пункт 19 Регламента № 109/2019.</w:t>
            </w:r>
            <w:r w:rsidRPr="00AE5392">
              <w:rPr>
                <w:rFonts w:ascii="Times New Roman" w:eastAsia="Times New Roman" w:hAnsi="Times New Roman" w:cs="Times New Roman"/>
                <w:kern w:val="0"/>
                <w:lang w:eastAsia="ro-MD"/>
                <w14:ligatures w14:val="none"/>
              </w:rPr>
              <w:br/>
              <w:t>Отражается совокупная сумма величины подверженностей по кредитам клиентов или группы связанных клиентов, которые являются по величине первыми десятью подверженностями, после учета эффекта снижения кредитного риска в соответствии с главами VI-IX Регламента № 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744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BDD05F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921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B2C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Общий портфель кредитов и условных обязательств, включенных в расчет первых десяти подверженностей, леи</w:t>
            </w:r>
            <w:r w:rsidRPr="00AE5392">
              <w:rPr>
                <w:rFonts w:ascii="Times New Roman" w:eastAsia="Times New Roman" w:hAnsi="Times New Roman" w:cs="Times New Roman"/>
                <w:kern w:val="0"/>
                <w:lang w:eastAsia="ro-MD"/>
                <w14:ligatures w14:val="none"/>
              </w:rPr>
              <w:br/>
              <w:t>Пункт 19 Регламента № 109/2019.</w:t>
            </w:r>
            <w:r w:rsidRPr="00AE5392">
              <w:rPr>
                <w:rFonts w:ascii="Times New Roman" w:eastAsia="Times New Roman" w:hAnsi="Times New Roman" w:cs="Times New Roman"/>
                <w:kern w:val="0"/>
                <w:lang w:eastAsia="ro-MD"/>
                <w14:ligatures w14:val="none"/>
              </w:rPr>
              <w:br/>
              <w:t>Отражается сумма общего портфеля кредитов банка, после уменьшения со скидками на потери по кредитам и условных обязательств по десяти клиентам или группы связанных клиентов, которые являются по величине первыми подверженностями по кредитам, после вычета резервов по соответствующим условным обязательствам.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9DE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A0EBD5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BAA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C76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Доля первых десяти подверженностей по кредитам в общем портфеле кредитов и условных обязательств, которые являются по величине первыми десятью подверженностями, %</w:t>
            </w:r>
            <w:r w:rsidRPr="00AE5392">
              <w:rPr>
                <w:rFonts w:ascii="Times New Roman" w:eastAsia="Times New Roman" w:hAnsi="Times New Roman" w:cs="Times New Roman"/>
                <w:kern w:val="0"/>
                <w:lang w:eastAsia="ro-MD"/>
                <w14:ligatures w14:val="none"/>
              </w:rPr>
              <w:br/>
              <w:t>Пункт 19 Регламента № 109/2019.</w:t>
            </w:r>
            <w:r w:rsidRPr="00AE5392">
              <w:rPr>
                <w:rFonts w:ascii="Times New Roman" w:eastAsia="Times New Roman" w:hAnsi="Times New Roman" w:cs="Times New Roman"/>
                <w:kern w:val="0"/>
                <w:lang w:eastAsia="ro-MD"/>
                <w14:ligatures w14:val="none"/>
              </w:rPr>
              <w:br/>
              <w:t xml:space="preserve">Отражается доля подверженностей по кредитам клиентов или группы </w:t>
            </w:r>
            <w:r w:rsidRPr="00AE5392">
              <w:rPr>
                <w:rFonts w:ascii="Times New Roman" w:eastAsia="Times New Roman" w:hAnsi="Times New Roman" w:cs="Times New Roman"/>
                <w:kern w:val="0"/>
                <w:lang w:eastAsia="ro-MD"/>
                <w14:ligatures w14:val="none"/>
              </w:rPr>
              <w:lastRenderedPageBreak/>
              <w:t>связанных клиентов, которые являются по величине первыми десятью подверженностями по кредитам после учета эффекта снижения кредитного риска в соответствии с главами VI-IX Регламента № 109/2019, в общем кредитном портфеле банка, после вычета скидок на потери по кредитам и условных обязательств десяти клиентов или групп связанных клиентов, которые являются первыми по величине подверженностями по кредитам, после вычета резервов по соответствующим условным обязательствам.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864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A3DD1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29A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069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перед физическими лицами, привязанные к курсу иностранной валюты, леи</w:t>
            </w:r>
            <w:r w:rsidRPr="00AE5392">
              <w:rPr>
                <w:rFonts w:ascii="Times New Roman" w:eastAsia="Times New Roman" w:hAnsi="Times New Roman" w:cs="Times New Roman"/>
                <w:kern w:val="0"/>
                <w:lang w:eastAsia="ro-MD"/>
                <w14:ligatures w14:val="none"/>
              </w:rPr>
              <w:br/>
              <w:t>Пункт 21 Регламента № 109/2019.</w:t>
            </w:r>
            <w:r w:rsidRPr="00AE5392">
              <w:rPr>
                <w:rFonts w:ascii="Times New Roman" w:eastAsia="Times New Roman" w:hAnsi="Times New Roman" w:cs="Times New Roman"/>
                <w:kern w:val="0"/>
                <w:lang w:eastAsia="ro-MD"/>
                <w14:ligatures w14:val="none"/>
              </w:rPr>
              <w:br/>
              <w:t>Отражается совокупная сумма подверженностей банка в молдавских леях, привязанных к курсу иностранной валюты, перед физическими лицами, в том числе осуществляющих предпринимательскую деятельность, а также лицами, осуществляющих профессиональную деятельность в секторе правосудия или здоровья, после учета эффекта снижения кредитного риска в соответствии с главами VI-IX Регламента № 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F3B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B768C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E0B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C26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Доля подверженностей банка перед физическими лицами, привязанные к курсу иностранной валюты в приемлемом капитале банка, %</w:t>
            </w:r>
            <w:r w:rsidRPr="00AE5392">
              <w:rPr>
                <w:rFonts w:ascii="Times New Roman" w:eastAsia="Times New Roman" w:hAnsi="Times New Roman" w:cs="Times New Roman"/>
                <w:kern w:val="0"/>
                <w:lang w:eastAsia="ro-MD"/>
                <w14:ligatures w14:val="none"/>
              </w:rPr>
              <w:br/>
              <w:t>Пункт 21 Регламента № 109/2019.</w:t>
            </w:r>
            <w:r w:rsidRPr="00AE5392">
              <w:rPr>
                <w:rFonts w:ascii="Times New Roman" w:eastAsia="Times New Roman" w:hAnsi="Times New Roman" w:cs="Times New Roman"/>
                <w:kern w:val="0"/>
                <w:lang w:eastAsia="ro-MD"/>
                <w14:ligatures w14:val="none"/>
              </w:rPr>
              <w:br/>
              <w:t>Отражается доля подверженностей банка в молдавских леях, привязанных к курсу иностранной валюты, перед физическими лицами, в том числе осуществляющих предпринимательскую деятельность, а также лицами, осуществляющих профессиональную деятельность в секторе правосудия или здоровья, после учета эффекта снижения кредитного риска в соответствии с положениями глав VI-IX Регламента № 109/2019, в приемлемом капитале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FD1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D4FAEF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F1B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412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перед физическими лицами, привязанные к курсу иностранной валюты, кроме ипотечных, леи</w:t>
            </w:r>
            <w:r w:rsidRPr="00AE5392">
              <w:rPr>
                <w:rFonts w:ascii="Times New Roman" w:eastAsia="Times New Roman" w:hAnsi="Times New Roman" w:cs="Times New Roman"/>
                <w:kern w:val="0"/>
                <w:lang w:eastAsia="ro-MD"/>
                <w14:ligatures w14:val="none"/>
              </w:rPr>
              <w:br/>
              <w:t>Пункт 21 Регламента № 109/2019.</w:t>
            </w:r>
            <w:r w:rsidRPr="00AE5392">
              <w:rPr>
                <w:rFonts w:ascii="Times New Roman" w:eastAsia="Times New Roman" w:hAnsi="Times New Roman" w:cs="Times New Roman"/>
                <w:kern w:val="0"/>
                <w:lang w:eastAsia="ro-MD"/>
                <w14:ligatures w14:val="none"/>
              </w:rPr>
              <w:br/>
              <w:t>Отражается совокупная сумма подверженностей банка, кроме ипотечных, перед физическими лицами, в том числе осуществляющих предпринимательскую деятельность, а также лицами, осуществляющих профессиональную деятельность в секторе правосудия или здоровья, привязанные к курсу иностранной валюты, после учета эффекта снижения кредитного риска в соответствии с положениями глав VI-IX Регламента № 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20F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E3E4DD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813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959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Доля подверженностей банка, кроме ипотечных, перед физическими лицами, привязанные к курсу иностранной валюты в приемлемом капитале банка (%)</w:t>
            </w:r>
            <w:r w:rsidRPr="00AE5392">
              <w:rPr>
                <w:rFonts w:ascii="Times New Roman" w:eastAsia="Times New Roman" w:hAnsi="Times New Roman" w:cs="Times New Roman"/>
                <w:kern w:val="0"/>
                <w:lang w:eastAsia="ro-MD"/>
                <w14:ligatures w14:val="none"/>
              </w:rPr>
              <w:br/>
              <w:t>Пункт 21 Регламента № 109/2019.</w:t>
            </w:r>
            <w:r w:rsidRPr="00AE5392">
              <w:rPr>
                <w:rFonts w:ascii="Times New Roman" w:eastAsia="Times New Roman" w:hAnsi="Times New Roman" w:cs="Times New Roman"/>
                <w:kern w:val="0"/>
                <w:lang w:eastAsia="ro-MD"/>
                <w14:ligatures w14:val="none"/>
              </w:rPr>
              <w:br/>
              <w:t>Отражается доля чистых подверженностей банка, кроме ипотечных, перед физическими лицами, привязанные к курсу иностранной валюты, в приемлемом капитале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988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473DB5A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56DD0F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77"/>
        <w:gridCol w:w="1046"/>
        <w:gridCol w:w="2225"/>
        <w:gridCol w:w="1894"/>
        <w:gridCol w:w="1343"/>
        <w:gridCol w:w="769"/>
        <w:gridCol w:w="1343"/>
      </w:tblGrid>
      <w:tr w:rsidR="00AE5392" w:rsidRPr="00AE5392" w14:paraId="4B0E962B" w14:textId="77777777" w:rsidTr="00AE5392">
        <w:trPr>
          <w:jc w:val="center"/>
        </w:trPr>
        <w:tc>
          <w:tcPr>
            <w:tcW w:w="0" w:type="auto"/>
            <w:gridSpan w:val="7"/>
            <w:tcBorders>
              <w:top w:val="nil"/>
              <w:left w:val="nil"/>
              <w:bottom w:val="nil"/>
              <w:right w:val="nil"/>
            </w:tcBorders>
            <w:tcMar>
              <w:top w:w="24" w:type="dxa"/>
              <w:left w:w="48" w:type="dxa"/>
              <w:bottom w:w="24" w:type="dxa"/>
              <w:right w:w="48" w:type="dxa"/>
            </w:tcMar>
            <w:hideMark/>
          </w:tcPr>
          <w:p w14:paraId="00F711D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Формат отчета C27.00</w:t>
            </w:r>
          </w:p>
          <w:p w14:paraId="2173303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5B0E0ED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455C376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____________________</w:t>
            </w:r>
          </w:p>
          <w:p w14:paraId="7DC6D5D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отчетности</w:t>
            </w:r>
            <w:r w:rsidRPr="00AE5392">
              <w:rPr>
                <w:rFonts w:ascii="Times New Roman" w:eastAsia="Times New Roman" w:hAnsi="Times New Roman" w:cs="Times New Roman"/>
                <w:kern w:val="0"/>
                <w:lang w:eastAsia="ro-MD"/>
                <w14:ligatures w14:val="none"/>
              </w:rPr>
              <w:t xml:space="preserve"> _________________</w:t>
            </w:r>
          </w:p>
          <w:p w14:paraId="50068E5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26909054"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C27.00</w:t>
            </w:r>
          </w:p>
          <w:p w14:paraId="12FDBABD"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p w14:paraId="2AF19E6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27.00 – Идентификация контрагента (LE1)</w:t>
            </w:r>
          </w:p>
          <w:p w14:paraId="1257BD8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E6E4344" w14:textId="77777777" w:rsidTr="00AE5392">
        <w:trPr>
          <w:jc w:val="cent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9A3DD5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Идентификация контрагента</w:t>
            </w:r>
          </w:p>
        </w:tc>
      </w:tr>
      <w:tr w:rsidR="00AE5392" w:rsidRPr="00AE5392" w14:paraId="4B399C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717758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Код</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A0560C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Название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B5EF28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Государственный</w:t>
            </w:r>
            <w:r w:rsidRPr="00AE5392">
              <w:rPr>
                <w:rFonts w:ascii="Times New Roman" w:eastAsia="Times New Roman" w:hAnsi="Times New Roman" w:cs="Times New Roman"/>
                <w:b/>
                <w:bCs/>
                <w:kern w:val="0"/>
                <w:lang w:eastAsia="ro-MD"/>
                <w14:ligatures w14:val="none"/>
              </w:rPr>
              <w:br/>
              <w:t>идентификационный</w:t>
            </w:r>
            <w:r w:rsidRPr="00AE5392">
              <w:rPr>
                <w:rFonts w:ascii="Times New Roman" w:eastAsia="Times New Roman" w:hAnsi="Times New Roman" w:cs="Times New Roman"/>
                <w:b/>
                <w:bCs/>
                <w:kern w:val="0"/>
                <w:lang w:eastAsia="ro-MD"/>
                <w14:ligatures w14:val="none"/>
              </w:rPr>
              <w:br/>
              <w:t>номер контрагента</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48C356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Местонахождение</w:t>
            </w:r>
            <w:r w:rsidRPr="00AE5392">
              <w:rPr>
                <w:rFonts w:ascii="Times New Roman" w:eastAsia="Times New Roman" w:hAnsi="Times New Roman" w:cs="Times New Roman"/>
                <w:b/>
                <w:bCs/>
                <w:kern w:val="0"/>
                <w:lang w:eastAsia="ro-MD"/>
                <w14:ligatures w14:val="none"/>
              </w:rPr>
              <w:br/>
              <w:t>контрагента</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1E8DDD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Сектор</w:t>
            </w:r>
            <w:r w:rsidRPr="00AE5392">
              <w:rPr>
                <w:rFonts w:ascii="Times New Roman" w:eastAsia="Times New Roman" w:hAnsi="Times New Roman" w:cs="Times New Roman"/>
                <w:b/>
                <w:bCs/>
                <w:kern w:val="0"/>
                <w:lang w:eastAsia="ro-MD"/>
                <w14:ligatures w14:val="none"/>
              </w:rPr>
              <w:br/>
              <w:t>контрагента</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6D93A13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Код</w:t>
            </w:r>
            <w:r w:rsidRPr="00AE5392">
              <w:rPr>
                <w:rFonts w:ascii="Times New Roman" w:eastAsia="Times New Roman" w:hAnsi="Times New Roman" w:cs="Times New Roman"/>
                <w:b/>
                <w:bCs/>
                <w:kern w:val="0"/>
                <w:lang w:eastAsia="ro-MD"/>
                <w14:ligatures w14:val="none"/>
              </w:rPr>
              <w:br/>
              <w:t>CAEM</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39D0E4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Тип</w:t>
            </w:r>
            <w:r w:rsidRPr="00AE5392">
              <w:rPr>
                <w:rFonts w:ascii="Times New Roman" w:eastAsia="Times New Roman" w:hAnsi="Times New Roman" w:cs="Times New Roman"/>
                <w:b/>
                <w:bCs/>
                <w:kern w:val="0"/>
                <w:lang w:eastAsia="ro-MD"/>
                <w14:ligatures w14:val="none"/>
              </w:rPr>
              <w:br/>
              <w:t>контрагента</w:t>
            </w:r>
          </w:p>
        </w:tc>
      </w:tr>
      <w:tr w:rsidR="00AE5392" w:rsidRPr="00AE5392" w14:paraId="15A1BC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C2EF08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FCE0C6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EBE055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AE07AA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0CD550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6043752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6F37A2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070</w:t>
            </w:r>
          </w:p>
        </w:tc>
      </w:tr>
      <w:tr w:rsidR="00AE5392" w:rsidRPr="00AE5392" w14:paraId="7BC54A4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ECE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CE9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ABD7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34EB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F2C6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648A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EDA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5ABF0A5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DFD6EC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6408"/>
        <w:gridCol w:w="1182"/>
      </w:tblGrid>
      <w:tr w:rsidR="00AE5392" w:rsidRPr="00AE5392" w14:paraId="6C8C115B" w14:textId="77777777" w:rsidTr="00AE5392">
        <w:trPr>
          <w:jc w:val="center"/>
        </w:trPr>
        <w:tc>
          <w:tcPr>
            <w:tcW w:w="0" w:type="auto"/>
            <w:gridSpan w:val="3"/>
            <w:tcBorders>
              <w:top w:val="nil"/>
              <w:left w:val="nil"/>
              <w:bottom w:val="nil"/>
              <w:right w:val="nil"/>
            </w:tcBorders>
            <w:tcMar>
              <w:top w:w="24" w:type="dxa"/>
              <w:left w:w="48" w:type="dxa"/>
              <w:bottom w:w="24" w:type="dxa"/>
              <w:right w:w="48" w:type="dxa"/>
            </w:tcMar>
            <w:hideMark/>
          </w:tcPr>
          <w:p w14:paraId="2E8F655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Порядок составления отчета</w:t>
            </w:r>
          </w:p>
          <w:p w14:paraId="4E308CE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27.00 – Идентификация контрагента (LE1)</w:t>
            </w:r>
          </w:p>
          <w:p w14:paraId="379A7E3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3CE9E1D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Инструкции по определенным графам</w:t>
            </w:r>
          </w:p>
          <w:p w14:paraId="7389123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DBCA3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482C06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Код</w:t>
            </w:r>
            <w:r w:rsidRPr="00AE5392">
              <w:rPr>
                <w:rFonts w:ascii="Times New Roman" w:eastAsia="Times New Roman" w:hAnsi="Times New Roman" w:cs="Times New Roman"/>
                <w:b/>
                <w:bCs/>
                <w:kern w:val="0"/>
                <w:lang w:eastAsia="ro-MD"/>
                <w14:ligatures w14:val="none"/>
              </w:rPr>
              <w:br/>
              <w:t>графы</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71B078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2FBB78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Стоимость</w:t>
            </w:r>
          </w:p>
        </w:tc>
      </w:tr>
      <w:tr w:rsidR="00AE5392" w:rsidRPr="00AE5392" w14:paraId="1674A6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38E540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366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Идентификация контрагента:</w:t>
            </w:r>
            <w:r w:rsidRPr="00AE5392">
              <w:rPr>
                <w:rFonts w:ascii="Times New Roman" w:eastAsia="Times New Roman" w:hAnsi="Times New Roman" w:cs="Times New Roman"/>
                <w:kern w:val="0"/>
                <w:lang w:eastAsia="ro-MD"/>
                <w14:ligatures w14:val="none"/>
              </w:rPr>
              <w:br/>
              <w:t>Банки отражают элементы идентификации в отношении любого контрагента, для которых представлена информация в любом из формуляров C 28.00–C 29.00.</w:t>
            </w:r>
            <w:r w:rsidRPr="00AE5392">
              <w:rPr>
                <w:rFonts w:ascii="Times New Roman" w:eastAsia="Times New Roman" w:hAnsi="Times New Roman" w:cs="Times New Roman"/>
                <w:kern w:val="0"/>
                <w:lang w:eastAsia="ro-MD"/>
                <w14:ligatures w14:val="none"/>
              </w:rPr>
              <w:br/>
              <w:t xml:space="preserve">В соответствие с пунктом 18 Регламента № 109/2019, банки отражают элементы идентификации контрагента на индивидуальном уровне или в рамках группы связанных клиентов, перед которыми владеют крупной подверженностью. </w:t>
            </w:r>
          </w:p>
          <w:p w14:paraId="27D5F0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соответствии с пунктом 16</w:t>
            </w:r>
            <w:r w:rsidRPr="00AE5392">
              <w:rPr>
                <w:rFonts w:ascii="Times New Roman" w:eastAsia="Times New Roman" w:hAnsi="Times New Roman" w:cs="Times New Roman"/>
                <w:kern w:val="0"/>
                <w:vertAlign w:val="superscript"/>
                <w:lang w:eastAsia="ro-MD"/>
                <w14:ligatures w14:val="none"/>
              </w:rPr>
              <w:t>1</w:t>
            </w:r>
            <w:r w:rsidRPr="00AE5392">
              <w:rPr>
                <w:rFonts w:ascii="Times New Roman" w:eastAsia="Times New Roman" w:hAnsi="Times New Roman" w:cs="Times New Roman"/>
                <w:kern w:val="0"/>
                <w:lang w:eastAsia="ro-MD"/>
                <w14:ligatures w14:val="none"/>
              </w:rPr>
              <w:t xml:space="preserve"> Регламента № 109/2019 банки отчитываются об элементах идентификации контрагента, перед которым владеют 10 самыми крупными подверженностями (если контрагент является банком или субъектом сектора субъекта финансового сектора, иными, чем банки).</w:t>
            </w:r>
            <w:r w:rsidRPr="00AE5392">
              <w:rPr>
                <w:rFonts w:ascii="Times New Roman" w:eastAsia="Times New Roman" w:hAnsi="Times New Roman" w:cs="Times New Roman"/>
                <w:kern w:val="0"/>
                <w:lang w:eastAsia="ro-MD"/>
                <w14:ligatures w14:val="none"/>
              </w:rPr>
              <w:br/>
              <w:t>В отчет включатся как идентификационные данные контрагентов на индивидуальном уровне (физические или юридические лица), так и групп связанных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97C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5373C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E5E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866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w:t>
            </w:r>
            <w:r w:rsidRPr="00AE5392">
              <w:rPr>
                <w:rFonts w:ascii="Times New Roman" w:eastAsia="Times New Roman" w:hAnsi="Times New Roman" w:cs="Times New Roman"/>
                <w:kern w:val="0"/>
                <w:lang w:eastAsia="ro-MD"/>
                <w14:ligatures w14:val="none"/>
              </w:rPr>
              <w:br/>
              <w:t>Код, присвоенный в отчете каждому контрагенту (группы клиентов / индивидуальный клиент) должен быть единственным.</w:t>
            </w:r>
            <w:r w:rsidRPr="00AE5392">
              <w:rPr>
                <w:rFonts w:ascii="Times New Roman" w:eastAsia="Times New Roman" w:hAnsi="Times New Roman" w:cs="Times New Roman"/>
                <w:kern w:val="0"/>
                <w:lang w:eastAsia="ro-MD"/>
                <w14:ligatures w14:val="none"/>
              </w:rPr>
              <w:br/>
              <w:t>Целью данной графы является объединение деталей по контрагенту, отраженные в отчете C 27.00 с подверженностями, отраженными в отчетах C 28.00–C 29.00.</w:t>
            </w:r>
            <w:r w:rsidRPr="00AE5392">
              <w:rPr>
                <w:rFonts w:ascii="Times New Roman" w:eastAsia="Times New Roman" w:hAnsi="Times New Roman" w:cs="Times New Roman"/>
                <w:kern w:val="0"/>
                <w:lang w:eastAsia="ro-MD"/>
                <w14:ligatures w14:val="none"/>
              </w:rPr>
              <w:br/>
              <w:t>Для группы связанных лиц указывается код группы, присвоенный в соответствии с пунктом 41</w:t>
            </w:r>
            <w:r w:rsidRPr="00AE5392">
              <w:rPr>
                <w:rFonts w:ascii="Times New Roman" w:eastAsia="Times New Roman" w:hAnsi="Times New Roman" w:cs="Times New Roman"/>
                <w:kern w:val="0"/>
                <w:vertAlign w:val="superscript"/>
                <w:lang w:eastAsia="ro-MD"/>
                <w14:ligatures w14:val="none"/>
              </w:rPr>
              <w:t>1</w:t>
            </w:r>
            <w:r w:rsidRPr="00AE5392">
              <w:rPr>
                <w:rFonts w:ascii="Times New Roman" w:eastAsia="Times New Roman" w:hAnsi="Times New Roman" w:cs="Times New Roman"/>
                <w:kern w:val="0"/>
                <w:lang w:eastAsia="ro-MD"/>
                <w14:ligatures w14:val="none"/>
              </w:rPr>
              <w:t xml:space="preserve"> Инструкции № 54/2016 о порядке составления и представления банками первичных отчетов для определения и надзора кредитного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0B7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356DB3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B30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18D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Название</w:t>
            </w:r>
            <w:r w:rsidRPr="00AE5392">
              <w:rPr>
                <w:rFonts w:ascii="Times New Roman" w:eastAsia="Times New Roman" w:hAnsi="Times New Roman" w:cs="Times New Roman"/>
                <w:kern w:val="0"/>
                <w:lang w:eastAsia="ro-MD"/>
                <w14:ligatures w14:val="none"/>
              </w:rPr>
              <w:br/>
              <w:t>В случае идентификации индивидуального контрагента указываются имя и фамилия физического лица в соответствии с документом, удостоверяющим личность, или наименование юридического лица, согласно документу, подтверждающему государственную регистрацию юридического лица.</w:t>
            </w:r>
            <w:r w:rsidRPr="00AE5392">
              <w:rPr>
                <w:rFonts w:ascii="Times New Roman" w:eastAsia="Times New Roman" w:hAnsi="Times New Roman" w:cs="Times New Roman"/>
                <w:kern w:val="0"/>
                <w:lang w:eastAsia="ro-MD"/>
                <w14:ligatures w14:val="none"/>
              </w:rPr>
              <w:br/>
              <w:t xml:space="preserve">Для идентификации группы связанных клиентов, указывается название материнского предприятия или, если группа связанных клиентов не имеет материнского предприятия, указывается коммерческое название группы или название самого важного </w:t>
            </w:r>
            <w:r w:rsidRPr="00AE5392">
              <w:rPr>
                <w:rFonts w:ascii="Times New Roman" w:eastAsia="Times New Roman" w:hAnsi="Times New Roman" w:cs="Times New Roman"/>
                <w:kern w:val="0"/>
                <w:lang w:eastAsia="ro-MD"/>
                <w14:ligatures w14:val="none"/>
              </w:rPr>
              <w:lastRenderedPageBreak/>
              <w:t>субъекта в группе.</w:t>
            </w:r>
            <w:r w:rsidRPr="00AE5392">
              <w:rPr>
                <w:rFonts w:ascii="Times New Roman" w:eastAsia="Times New Roman" w:hAnsi="Times New Roman" w:cs="Times New Roman"/>
                <w:kern w:val="0"/>
                <w:lang w:eastAsia="ro-MD"/>
                <w14:ligatures w14:val="none"/>
              </w:rPr>
              <w:br/>
              <w:t>Название, присвоенное группе, должно совпадать каждый раз, когда указывается одна и та же группа связанных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193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A6977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3BE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069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Государственный идентификационный номер контрагента</w:t>
            </w:r>
            <w:r w:rsidRPr="00AE5392">
              <w:rPr>
                <w:rFonts w:ascii="Times New Roman" w:eastAsia="Times New Roman" w:hAnsi="Times New Roman" w:cs="Times New Roman"/>
                <w:kern w:val="0"/>
                <w:lang w:eastAsia="ro-MD"/>
                <w14:ligatures w14:val="none"/>
              </w:rPr>
              <w:br/>
              <w:t>Государственный идентификационный номер указывается следующим образом:</w:t>
            </w:r>
            <w:r w:rsidRPr="00AE5392">
              <w:rPr>
                <w:rFonts w:ascii="Times New Roman" w:eastAsia="Times New Roman" w:hAnsi="Times New Roman" w:cs="Times New Roman"/>
                <w:kern w:val="0"/>
                <w:lang w:eastAsia="ro-MD"/>
                <w14:ligatures w14:val="none"/>
              </w:rPr>
              <w:br/>
              <w:t>• для физических лиц-резидентов – государственный регистрационный номер (IDNP) физического лица или серия и номер документа, удостоверяющего личность в случае, когда они согласно законодательству используются/присваиваются в качестве персонального идентификационного номера;</w:t>
            </w:r>
            <w:r w:rsidRPr="00AE5392">
              <w:rPr>
                <w:rFonts w:ascii="Times New Roman" w:eastAsia="Times New Roman" w:hAnsi="Times New Roman" w:cs="Times New Roman"/>
                <w:kern w:val="0"/>
                <w:lang w:eastAsia="ro-MD"/>
                <w14:ligatures w14:val="none"/>
              </w:rPr>
              <w:br/>
              <w:t>• для юридических лиц-резидентов и физических лиц, осуществляющих предпринимательскую деятельность – государственный идентификационный номер (IDNO) юридического лица/ физического лица, осуществляющего предпринимательскую деятельность, или фискальный код, присвоенный фискальным органом – если юридическое лицо-резидент в соответствии с действующими законодательными актами не располагает IDNO;</w:t>
            </w:r>
            <w:r w:rsidRPr="00AE5392">
              <w:rPr>
                <w:rFonts w:ascii="Times New Roman" w:eastAsia="Times New Roman" w:hAnsi="Times New Roman" w:cs="Times New Roman"/>
                <w:kern w:val="0"/>
                <w:lang w:eastAsia="ro-MD"/>
                <w14:ligatures w14:val="none"/>
              </w:rPr>
              <w:br/>
              <w:t>• для физических лиц-резидентов, оказывающих профессиональные услуги, а также лиц, осуществляющих профессиональную деятельность в секторе правосудия – государственный идентификационный номер (IDNP) лица, осуществляющего профессиональную деятельность, а также лица, осуществляющего профессиональную деятельность в секторе правосудия;</w:t>
            </w:r>
            <w:r w:rsidRPr="00AE5392">
              <w:rPr>
                <w:rFonts w:ascii="Times New Roman" w:eastAsia="Times New Roman" w:hAnsi="Times New Roman" w:cs="Times New Roman"/>
                <w:kern w:val="0"/>
                <w:lang w:eastAsia="ro-MD"/>
                <w14:ligatures w14:val="none"/>
              </w:rPr>
              <w:br/>
              <w:t>• для физических лиц-нерезидентов – государственный идентификационный номер лица, присвоенный уполномоченным органом страны происхождения, а в случае его отсутствия в удостоверении личности, указывается серия и номер представленного удостоверения личности, которому предшествует код альфа-2 страны, в которой зарегистрирован нерезидент;</w:t>
            </w:r>
            <w:r w:rsidRPr="00AE5392">
              <w:rPr>
                <w:rFonts w:ascii="Times New Roman" w:eastAsia="Times New Roman" w:hAnsi="Times New Roman" w:cs="Times New Roman"/>
                <w:kern w:val="0"/>
                <w:lang w:eastAsia="ro-MD"/>
                <w14:ligatures w14:val="none"/>
              </w:rPr>
              <w:br/>
              <w:t>• для юридических лиц-нерезидентов и физических лиц-нерезидентов, осуществляющих предпринимательскую деятельность, указывается государственный идентификационный/ регистрационный номер или фискальный код, присвоенный уполномоченным органом страны происхождения нерезидента, которому предшествует код альфа-2 страны, в которой зарегистрирован нерезидент;</w:t>
            </w:r>
            <w:r w:rsidRPr="00AE5392">
              <w:rPr>
                <w:rFonts w:ascii="Times New Roman" w:eastAsia="Times New Roman" w:hAnsi="Times New Roman" w:cs="Times New Roman"/>
                <w:kern w:val="0"/>
                <w:lang w:eastAsia="ro-MD"/>
                <w14:ligatures w14:val="none"/>
              </w:rPr>
              <w:br/>
              <w:t>• для физических лиц-нерезидентов, оказывающих профессиональные услуги, а также лиц, осуществляющих профессиональную деятельность в секторе правосудия, указывается государственный идентификационный/ регистрационный номер или фискальный код, присвоенный уполномоченным органом страны происхождения нерезидента, которому предшествует код альфа-2 страны, в которой зарегистрирован резидент если в соответствии с законодательством страны происхождения этот код существует. В противном случае указываются серия и номер удостоверения личности лица, оказывающего профессиональные услуги, а также лица, осуществляющего профессиональную деятельность в секторе правосудия, которому предшествует код альфа-2 страны, в которой зарегистрирован нерезидент.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1D1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13C9F8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9F6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0DA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Местонахождение контрагента</w:t>
            </w:r>
            <w:r w:rsidRPr="00AE5392">
              <w:rPr>
                <w:rFonts w:ascii="Times New Roman" w:eastAsia="Times New Roman" w:hAnsi="Times New Roman" w:cs="Times New Roman"/>
                <w:kern w:val="0"/>
                <w:lang w:eastAsia="ro-MD"/>
                <w14:ligatures w14:val="none"/>
              </w:rPr>
              <w:br/>
              <w:t xml:space="preserve">Используется код ISO 3166-1-альфа-2 страны регистрации </w:t>
            </w:r>
            <w:r w:rsidRPr="00AE5392">
              <w:rPr>
                <w:rFonts w:ascii="Times New Roman" w:eastAsia="Times New Roman" w:hAnsi="Times New Roman" w:cs="Times New Roman"/>
                <w:kern w:val="0"/>
                <w:lang w:eastAsia="ro-MD"/>
                <w14:ligatures w14:val="none"/>
              </w:rPr>
              <w:lastRenderedPageBreak/>
              <w:t>контрагента, в том числе псевдокоды ISO для международных организаций, указанных в последнем издании "Руководство по платежному балансу" (</w:t>
            </w:r>
            <w:r w:rsidRPr="00AE5392">
              <w:rPr>
                <w:rFonts w:ascii="Times New Roman" w:eastAsia="Times New Roman" w:hAnsi="Times New Roman" w:cs="Times New Roman"/>
                <w:i/>
                <w:iCs/>
                <w:kern w:val="0"/>
                <w:lang w:eastAsia="ro-MD"/>
                <w14:ligatures w14:val="none"/>
              </w:rPr>
              <w:t>Balance Payment Vademecum</w:t>
            </w:r>
            <w:r w:rsidRPr="00AE5392">
              <w:rPr>
                <w:rFonts w:ascii="Times New Roman" w:eastAsia="Times New Roman" w:hAnsi="Times New Roman" w:cs="Times New Roman"/>
                <w:kern w:val="0"/>
                <w:lang w:eastAsia="ro-MD"/>
                <w14:ligatures w14:val="none"/>
              </w:rPr>
              <w:t>), опубликованном Евростатом.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893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92601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1A6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606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Сектор контрагента</w:t>
            </w:r>
            <w:r w:rsidRPr="00AE5392">
              <w:rPr>
                <w:rFonts w:ascii="Times New Roman" w:eastAsia="Times New Roman" w:hAnsi="Times New Roman" w:cs="Times New Roman"/>
                <w:kern w:val="0"/>
                <w:lang w:eastAsia="ro-MD"/>
                <w14:ligatures w14:val="none"/>
              </w:rPr>
              <w:br/>
              <w:t>Каждому контрагенту выделяется сектор на основании классов экономического сектора в рамках FINREP: (i) центральные банки; (ii) публичные администрации (iii); банки; (iv) прочие финансовые общества; (v) нефинансовые общества; (vi) хозяйства.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378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0BF40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4A3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820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CAEM</w:t>
            </w:r>
            <w:r w:rsidRPr="00AE5392">
              <w:rPr>
                <w:rFonts w:ascii="Times New Roman" w:eastAsia="Times New Roman" w:hAnsi="Times New Roman" w:cs="Times New Roman"/>
                <w:kern w:val="0"/>
                <w:lang w:eastAsia="ro-MD"/>
                <w14:ligatures w14:val="none"/>
              </w:rPr>
              <w:br/>
              <w:t>Для экономического сектора используются коды согласно Классификатору экономической деятельности Молдовы (CAEM). Данная графа применяется только для контрагентов, которые являются "Учреждениями небанковского финансового сектора" и "Нефинансовыми обществами". Коды CAEM используются для "Нефинансовых обществ" с одним уровнем детализации (например, "С – Перерабатывающая промышленность") и для "Прочих нефинансовых обществ" с двумя уровнями детализации, что представляет отдельные сведения по страховой деятельности (например, "К65 – для страховой деятельности, перестрахования и пенсионных фондов" или "J67 – для вспомогательной деятельности финансовых и страховых учреждений"). Экономические сектора для "Прочих финансовых обществ" и "Нефинансовых обществ" классифицируются на основании классификации FINREP контрагента.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D5E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CB566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94F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8D3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Тип контрагента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7CB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763A443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4582C6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387"/>
        <w:gridCol w:w="887"/>
        <w:gridCol w:w="974"/>
        <w:gridCol w:w="819"/>
        <w:gridCol w:w="950"/>
        <w:gridCol w:w="849"/>
        <w:gridCol w:w="818"/>
        <w:gridCol w:w="1135"/>
        <w:gridCol w:w="956"/>
        <w:gridCol w:w="810"/>
        <w:gridCol w:w="770"/>
      </w:tblGrid>
      <w:tr w:rsidR="00AE5392" w:rsidRPr="00AE5392" w14:paraId="2F5962E3" w14:textId="77777777" w:rsidTr="00AE5392">
        <w:trPr>
          <w:jc w:val="center"/>
        </w:trPr>
        <w:tc>
          <w:tcPr>
            <w:tcW w:w="0" w:type="auto"/>
            <w:gridSpan w:val="11"/>
            <w:tcBorders>
              <w:top w:val="nil"/>
              <w:left w:val="nil"/>
              <w:bottom w:val="nil"/>
              <w:right w:val="nil"/>
            </w:tcBorders>
            <w:tcMar>
              <w:top w:w="24" w:type="dxa"/>
              <w:left w:w="48" w:type="dxa"/>
              <w:bottom w:w="24" w:type="dxa"/>
              <w:right w:w="48" w:type="dxa"/>
            </w:tcMar>
            <w:hideMark/>
          </w:tcPr>
          <w:p w14:paraId="35AC424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Формат отчета C28.00</w:t>
            </w:r>
          </w:p>
          <w:p w14:paraId="2C76CBD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4761C1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____________________</w:t>
            </w:r>
          </w:p>
          <w:p w14:paraId="221F9DC8"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отчетности</w:t>
            </w:r>
            <w:r w:rsidRPr="00AE5392">
              <w:rPr>
                <w:rFonts w:ascii="Times New Roman" w:eastAsia="Times New Roman" w:hAnsi="Times New Roman" w:cs="Times New Roman"/>
                <w:kern w:val="0"/>
                <w:lang w:eastAsia="ro-MD"/>
                <w14:ligatures w14:val="none"/>
              </w:rPr>
              <w:t xml:space="preserve"> _________________</w:t>
            </w:r>
          </w:p>
          <w:p w14:paraId="31F4C0D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159616DA"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C28.00</w:t>
            </w:r>
          </w:p>
          <w:p w14:paraId="39F7658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2FE34E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C28.00 – Подверженности в связи с торговым портфелем и вне его (LE2)</w:t>
            </w:r>
          </w:p>
          <w:p w14:paraId="4D401B05"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1336745"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33370A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КОНТРАГЕНТ</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775E73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ПЕРВОНАЧАЛЬНЫЕ ПОДВЕРЖЕННОСТИ</w:t>
            </w:r>
          </w:p>
        </w:tc>
      </w:tr>
      <w:tr w:rsidR="00AE5392" w:rsidRPr="00AE5392" w14:paraId="0251FE62"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6C0D907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F6B18B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Группа или</w:t>
            </w:r>
            <w:r w:rsidRPr="00AE5392">
              <w:rPr>
                <w:rFonts w:ascii="Times New Roman" w:eastAsia="Times New Roman" w:hAnsi="Times New Roman" w:cs="Times New Roman"/>
                <w:b/>
                <w:bCs/>
                <w:kern w:val="0"/>
                <w:lang w:eastAsia="ro-MD"/>
                <w14:ligatures w14:val="none"/>
              </w:rPr>
              <w:br/>
              <w:t>индивиду-</w:t>
            </w:r>
            <w:r w:rsidRPr="00AE5392">
              <w:rPr>
                <w:rFonts w:ascii="Times New Roman" w:eastAsia="Times New Roman" w:hAnsi="Times New Roman" w:cs="Times New Roman"/>
                <w:b/>
                <w:bCs/>
                <w:kern w:val="0"/>
                <w:lang w:eastAsia="ro-MD"/>
                <w14:ligatures w14:val="none"/>
              </w:rPr>
              <w:br/>
              <w:t>ально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AA0F4D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Сделка, в</w:t>
            </w:r>
            <w:r w:rsidRPr="00AE5392">
              <w:rPr>
                <w:rFonts w:ascii="Times New Roman" w:eastAsia="Times New Roman" w:hAnsi="Times New Roman" w:cs="Times New Roman"/>
                <w:b/>
                <w:bCs/>
                <w:kern w:val="0"/>
                <w:lang w:eastAsia="ro-MD"/>
                <w14:ligatures w14:val="none"/>
              </w:rPr>
              <w:br/>
              <w:t>которой</w:t>
            </w:r>
            <w:r w:rsidRPr="00AE5392">
              <w:rPr>
                <w:rFonts w:ascii="Times New Roman" w:eastAsia="Times New Roman" w:hAnsi="Times New Roman" w:cs="Times New Roman"/>
                <w:b/>
                <w:bCs/>
                <w:kern w:val="0"/>
                <w:lang w:eastAsia="ro-MD"/>
                <w14:ligatures w14:val="none"/>
              </w:rPr>
              <w:br/>
              <w:t>существует</w:t>
            </w:r>
            <w:r w:rsidRPr="00AE5392">
              <w:rPr>
                <w:rFonts w:ascii="Times New Roman" w:eastAsia="Times New Roman" w:hAnsi="Times New Roman" w:cs="Times New Roman"/>
                <w:b/>
                <w:bCs/>
                <w:kern w:val="0"/>
                <w:lang w:eastAsia="ro-MD"/>
                <w14:ligatures w14:val="none"/>
              </w:rPr>
              <w:br/>
              <w:t>подвержен-</w:t>
            </w:r>
            <w:r w:rsidRPr="00AE5392">
              <w:rPr>
                <w:rFonts w:ascii="Times New Roman" w:eastAsia="Times New Roman" w:hAnsi="Times New Roman" w:cs="Times New Roman"/>
                <w:b/>
                <w:bCs/>
                <w:kern w:val="0"/>
                <w:lang w:eastAsia="ro-MD"/>
                <w14:ligatures w14:val="none"/>
              </w:rPr>
              <w:br/>
              <w:t>ность к</w:t>
            </w:r>
            <w:r w:rsidRPr="00AE5392">
              <w:rPr>
                <w:rFonts w:ascii="Times New Roman" w:eastAsia="Times New Roman" w:hAnsi="Times New Roman" w:cs="Times New Roman"/>
                <w:b/>
                <w:bCs/>
                <w:kern w:val="0"/>
                <w:lang w:eastAsia="ro-MD"/>
                <w14:ligatures w14:val="none"/>
              </w:rPr>
              <w:br/>
              <w:t>базовым</w:t>
            </w:r>
            <w:r w:rsidRPr="00AE5392">
              <w:rPr>
                <w:rFonts w:ascii="Times New Roman" w:eastAsia="Times New Roman" w:hAnsi="Times New Roman" w:cs="Times New Roman"/>
                <w:b/>
                <w:bCs/>
                <w:kern w:val="0"/>
                <w:lang w:eastAsia="ro-MD"/>
                <w14:ligatures w14:val="none"/>
              </w:rPr>
              <w:br/>
              <w:t>активам</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BDD77F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A50A18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Прямые подверженности</w:t>
            </w:r>
          </w:p>
        </w:tc>
      </w:tr>
      <w:tr w:rsidR="00AE5392" w:rsidRPr="00AE5392" w14:paraId="4BD9434B"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1E98A196"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607BC2DF"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06EFCB84"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85F4D0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Итого</w:t>
            </w:r>
            <w:r w:rsidRPr="00AE5392">
              <w:rPr>
                <w:rFonts w:ascii="Times New Roman" w:eastAsia="Times New Roman" w:hAnsi="Times New Roman" w:cs="Times New Roman"/>
                <w:b/>
                <w:bCs/>
                <w:kern w:val="0"/>
                <w:lang w:eastAsia="ro-MD"/>
                <w14:ligatures w14:val="none"/>
              </w:rPr>
              <w:br/>
              <w:t>первона-</w:t>
            </w:r>
            <w:r w:rsidRPr="00AE5392">
              <w:rPr>
                <w:rFonts w:ascii="Times New Roman" w:eastAsia="Times New Roman" w:hAnsi="Times New Roman" w:cs="Times New Roman"/>
                <w:b/>
                <w:bCs/>
                <w:kern w:val="0"/>
                <w:lang w:eastAsia="ro-MD"/>
                <w14:ligatures w14:val="none"/>
              </w:rPr>
              <w:br/>
              <w:t>чальная</w:t>
            </w:r>
            <w:r w:rsidRPr="00AE5392">
              <w:rPr>
                <w:rFonts w:ascii="Times New Roman" w:eastAsia="Times New Roman" w:hAnsi="Times New Roman" w:cs="Times New Roman"/>
                <w:b/>
                <w:bCs/>
                <w:kern w:val="0"/>
                <w:lang w:eastAsia="ro-MD"/>
                <w14:ligatures w14:val="none"/>
              </w:rPr>
              <w:br/>
              <w:t>подвер-</w:t>
            </w:r>
            <w:r w:rsidRPr="00AE5392">
              <w:rPr>
                <w:rFonts w:ascii="Times New Roman" w:eastAsia="Times New Roman" w:hAnsi="Times New Roman" w:cs="Times New Roman"/>
                <w:b/>
                <w:bCs/>
                <w:kern w:val="0"/>
                <w:lang w:eastAsia="ro-MD"/>
                <w14:ligatures w14:val="none"/>
              </w:rPr>
              <w:br/>
              <w:t>женность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B1A3F9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i/>
                <w:iCs/>
                <w:kern w:val="0"/>
                <w:lang w:eastAsia="ro-MD"/>
                <w14:ligatures w14:val="none"/>
              </w:rPr>
              <w:t>Из которых:</w:t>
            </w:r>
            <w:r w:rsidRPr="00AE5392">
              <w:rPr>
                <w:rFonts w:ascii="Times New Roman" w:eastAsia="Times New Roman" w:hAnsi="Times New Roman" w:cs="Times New Roman"/>
                <w:b/>
                <w:bCs/>
                <w:i/>
                <w:iCs/>
                <w:kern w:val="0"/>
                <w:lang w:eastAsia="ro-MD"/>
                <w14:ligatures w14:val="none"/>
              </w:rPr>
              <w:br/>
              <w:t>в состоянии</w:t>
            </w:r>
            <w:r w:rsidRPr="00AE5392">
              <w:rPr>
                <w:rFonts w:ascii="Times New Roman" w:eastAsia="Times New Roman" w:hAnsi="Times New Roman" w:cs="Times New Roman"/>
                <w:b/>
                <w:bCs/>
                <w:i/>
                <w:iCs/>
                <w:kern w:val="0"/>
                <w:lang w:eastAsia="ro-MD"/>
                <w14:ligatures w14:val="none"/>
              </w:rPr>
              <w:br/>
              <w:t>невозврата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905381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Долговые</w:t>
            </w:r>
            <w:r w:rsidRPr="00AE5392">
              <w:rPr>
                <w:rFonts w:ascii="Times New Roman" w:eastAsia="Times New Roman" w:hAnsi="Times New Roman" w:cs="Times New Roman"/>
                <w:b/>
                <w:bCs/>
                <w:kern w:val="0"/>
                <w:lang w:eastAsia="ro-MD"/>
                <w14:ligatures w14:val="none"/>
              </w:rPr>
              <w:br/>
              <w:t>инстру-</w:t>
            </w:r>
            <w:r w:rsidRPr="00AE5392">
              <w:rPr>
                <w:rFonts w:ascii="Times New Roman" w:eastAsia="Times New Roman" w:hAnsi="Times New Roman" w:cs="Times New Roman"/>
                <w:b/>
                <w:bCs/>
                <w:kern w:val="0"/>
                <w:lang w:eastAsia="ro-MD"/>
                <w14:ligatures w14:val="none"/>
              </w:rPr>
              <w:br/>
              <w:t>менты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847020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Инстру-</w:t>
            </w:r>
            <w:r w:rsidRPr="00AE5392">
              <w:rPr>
                <w:rFonts w:ascii="Times New Roman" w:eastAsia="Times New Roman" w:hAnsi="Times New Roman" w:cs="Times New Roman"/>
                <w:b/>
                <w:bCs/>
                <w:kern w:val="0"/>
                <w:lang w:eastAsia="ro-MD"/>
                <w14:ligatures w14:val="none"/>
              </w:rPr>
              <w:br/>
              <w:t>менты</w:t>
            </w:r>
            <w:r w:rsidRPr="00AE5392">
              <w:rPr>
                <w:rFonts w:ascii="Times New Roman" w:eastAsia="Times New Roman" w:hAnsi="Times New Roman" w:cs="Times New Roman"/>
                <w:b/>
                <w:bCs/>
                <w:kern w:val="0"/>
                <w:lang w:eastAsia="ro-MD"/>
                <w14:ligatures w14:val="none"/>
              </w:rPr>
              <w:br/>
              <w:t>капитала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725E80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w:t>
            </w:r>
            <w:r w:rsidRPr="00AE5392">
              <w:rPr>
                <w:rFonts w:ascii="Times New Roman" w:eastAsia="Times New Roman" w:hAnsi="Times New Roman" w:cs="Times New Roman"/>
                <w:b/>
                <w:bCs/>
                <w:kern w:val="0"/>
                <w:lang w:eastAsia="ro-MD"/>
                <w14:ligatures w14:val="none"/>
              </w:rPr>
              <w:br/>
              <w:t>финансовые</w:t>
            </w:r>
            <w:r w:rsidRPr="00AE5392">
              <w:rPr>
                <w:rFonts w:ascii="Times New Roman" w:eastAsia="Times New Roman" w:hAnsi="Times New Roman" w:cs="Times New Roman"/>
                <w:b/>
                <w:bCs/>
                <w:kern w:val="0"/>
                <w:lang w:eastAsia="ro-MD"/>
                <w14:ligatures w14:val="none"/>
              </w:rPr>
              <w:br/>
              <w:t>инструменты</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442A5A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элементы</w:t>
            </w:r>
          </w:p>
        </w:tc>
      </w:tr>
      <w:tr w:rsidR="00AE5392" w:rsidRPr="00AE5392" w14:paraId="18D1444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68F76F5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7777F176"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4F77424A"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2D36E5A1"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2E1415AD"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53904C90"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61D60B6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6B8129A4"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52758A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Кредитные</w:t>
            </w:r>
            <w:r w:rsidRPr="00AE5392">
              <w:rPr>
                <w:rFonts w:ascii="Times New Roman" w:eastAsia="Times New Roman" w:hAnsi="Times New Roman" w:cs="Times New Roman"/>
                <w:b/>
                <w:bCs/>
                <w:kern w:val="0"/>
                <w:lang w:eastAsia="ro-MD"/>
                <w14:ligatures w14:val="none"/>
              </w:rPr>
              <w:br/>
              <w:t>обяза-</w:t>
            </w:r>
            <w:r w:rsidRPr="00AE5392">
              <w:rPr>
                <w:rFonts w:ascii="Times New Roman" w:eastAsia="Times New Roman" w:hAnsi="Times New Roman" w:cs="Times New Roman"/>
                <w:b/>
                <w:bCs/>
                <w:kern w:val="0"/>
                <w:lang w:eastAsia="ro-MD"/>
                <w14:ligatures w14:val="none"/>
              </w:rPr>
              <w:br/>
              <w:t>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618039F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Финан-</w:t>
            </w:r>
            <w:r w:rsidRPr="00AE5392">
              <w:rPr>
                <w:rFonts w:ascii="Times New Roman" w:eastAsia="Times New Roman" w:hAnsi="Times New Roman" w:cs="Times New Roman"/>
                <w:b/>
                <w:bCs/>
                <w:kern w:val="0"/>
                <w:lang w:eastAsia="ro-MD"/>
                <w14:ligatures w14:val="none"/>
              </w:rPr>
              <w:br/>
              <w:t>совые</w:t>
            </w:r>
            <w:r w:rsidRPr="00AE5392">
              <w:rPr>
                <w:rFonts w:ascii="Times New Roman" w:eastAsia="Times New Roman" w:hAnsi="Times New Roman" w:cs="Times New Roman"/>
                <w:b/>
                <w:bCs/>
                <w:kern w:val="0"/>
                <w:lang w:eastAsia="ro-MD"/>
                <w14:ligatures w14:val="none"/>
              </w:rPr>
              <w:br/>
              <w:t>гарантии</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F3C568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Прочие</w:t>
            </w:r>
            <w:r w:rsidRPr="00AE5392">
              <w:rPr>
                <w:rFonts w:ascii="Times New Roman" w:eastAsia="Times New Roman" w:hAnsi="Times New Roman" w:cs="Times New Roman"/>
                <w:b/>
                <w:bCs/>
                <w:kern w:val="0"/>
                <w:lang w:eastAsia="ro-MD"/>
                <w14:ligatures w14:val="none"/>
              </w:rPr>
              <w:br/>
              <w:t>обяза-</w:t>
            </w:r>
            <w:r w:rsidRPr="00AE5392">
              <w:rPr>
                <w:rFonts w:ascii="Times New Roman" w:eastAsia="Times New Roman" w:hAnsi="Times New Roman" w:cs="Times New Roman"/>
                <w:b/>
                <w:bCs/>
                <w:kern w:val="0"/>
                <w:lang w:eastAsia="ro-MD"/>
                <w14:ligatures w14:val="none"/>
              </w:rPr>
              <w:br/>
              <w:t>тельства</w:t>
            </w:r>
          </w:p>
        </w:tc>
      </w:tr>
      <w:tr w:rsidR="00AE5392" w:rsidRPr="00AE5392" w14:paraId="5F92A8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F36191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96D360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DBED75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D57861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1C0BCD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A1A11D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52B881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2101D5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F43585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5A00BF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7F7FC3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110</w:t>
            </w:r>
          </w:p>
        </w:tc>
      </w:tr>
      <w:tr w:rsidR="00AE5392" w:rsidRPr="00AE5392" w14:paraId="5343A73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913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8D0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1259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CAAB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CF3A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D60E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C7B1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A886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FC4F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400A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93CF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bl>
    <w:p w14:paraId="6572D5A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793"/>
        <w:gridCol w:w="764"/>
        <w:gridCol w:w="639"/>
        <w:gridCol w:w="892"/>
        <w:gridCol w:w="757"/>
        <w:gridCol w:w="721"/>
        <w:gridCol w:w="899"/>
        <w:gridCol w:w="831"/>
        <w:gridCol w:w="1002"/>
        <w:gridCol w:w="522"/>
        <w:gridCol w:w="770"/>
        <w:gridCol w:w="765"/>
      </w:tblGrid>
      <w:tr w:rsidR="00AE5392" w:rsidRPr="00AE5392" w14:paraId="2087BC99" w14:textId="77777777" w:rsidTr="00AE5392">
        <w:trPr>
          <w:jc w:val="center"/>
        </w:trPr>
        <w:tc>
          <w:tcPr>
            <w:tcW w:w="0" w:type="auto"/>
            <w:gridSpan w:val="12"/>
            <w:tcBorders>
              <w:top w:val="nil"/>
              <w:left w:val="nil"/>
              <w:bottom w:val="nil"/>
              <w:right w:val="nil"/>
            </w:tcBorders>
            <w:tcMar>
              <w:top w:w="24" w:type="dxa"/>
              <w:left w:w="48" w:type="dxa"/>
              <w:bottom w:w="24" w:type="dxa"/>
              <w:right w:w="48" w:type="dxa"/>
            </w:tcMar>
            <w:hideMark/>
          </w:tcPr>
          <w:p w14:paraId="017A438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i/>
                <w:iCs/>
                <w:kern w:val="0"/>
                <w:lang w:eastAsia="ro-MD"/>
                <w14:ligatures w14:val="none"/>
              </w:rPr>
              <w:t>Продолжение</w:t>
            </w:r>
          </w:p>
          <w:p w14:paraId="4A7C605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1D08136" w14:textId="77777777" w:rsidTr="00AE5392">
        <w:trPr>
          <w:jc w:val="cent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25B0F3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ПЕРВОНАЧАЛЬНЫЕ ПОДВЕРЖЕННОСТИ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A63EF2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Коррек-</w:t>
            </w:r>
            <w:r w:rsidRPr="00AE5392">
              <w:rPr>
                <w:rFonts w:ascii="Times New Roman" w:eastAsia="Times New Roman" w:hAnsi="Times New Roman" w:cs="Times New Roman"/>
                <w:b/>
                <w:bCs/>
                <w:kern w:val="0"/>
                <w:lang w:eastAsia="ro-MD"/>
                <w14:ligatures w14:val="none"/>
              </w:rPr>
              <w:br/>
              <w:t>тировки</w:t>
            </w:r>
            <w:r w:rsidRPr="00AE5392">
              <w:rPr>
                <w:rFonts w:ascii="Times New Roman" w:eastAsia="Times New Roman" w:hAnsi="Times New Roman" w:cs="Times New Roman"/>
                <w:b/>
                <w:bCs/>
                <w:kern w:val="0"/>
                <w:lang w:eastAsia="ro-MD"/>
                <w14:ligatures w14:val="none"/>
              </w:rPr>
              <w:br/>
              <w:t>стоимости</w:t>
            </w:r>
            <w:r w:rsidRPr="00AE5392">
              <w:rPr>
                <w:rFonts w:ascii="Times New Roman" w:eastAsia="Times New Roman" w:hAnsi="Times New Roman" w:cs="Times New Roman"/>
                <w:b/>
                <w:bCs/>
                <w:kern w:val="0"/>
                <w:lang w:eastAsia="ro-MD"/>
                <w14:ligatures w14:val="none"/>
              </w:rPr>
              <w:br/>
              <w:t>и резервы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6DA5EC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Подвер-</w:t>
            </w:r>
            <w:r w:rsidRPr="00AE5392">
              <w:rPr>
                <w:rFonts w:ascii="Times New Roman" w:eastAsia="Times New Roman" w:hAnsi="Times New Roman" w:cs="Times New Roman"/>
                <w:b/>
                <w:bCs/>
                <w:kern w:val="0"/>
                <w:lang w:eastAsia="ro-MD"/>
                <w14:ligatures w14:val="none"/>
              </w:rPr>
              <w:br/>
              <w:t>женности,</w:t>
            </w:r>
            <w:r w:rsidRPr="00AE5392">
              <w:rPr>
                <w:rFonts w:ascii="Times New Roman" w:eastAsia="Times New Roman" w:hAnsi="Times New Roman" w:cs="Times New Roman"/>
                <w:b/>
                <w:bCs/>
                <w:kern w:val="0"/>
                <w:lang w:eastAsia="ro-MD"/>
                <w14:ligatures w14:val="none"/>
              </w:rPr>
              <w:br/>
              <w:t>вычтенные из</w:t>
            </w:r>
            <w:r w:rsidRPr="00AE5392">
              <w:rPr>
                <w:rFonts w:ascii="Times New Roman" w:eastAsia="Times New Roman" w:hAnsi="Times New Roman" w:cs="Times New Roman"/>
                <w:b/>
                <w:bCs/>
                <w:kern w:val="0"/>
                <w:lang w:eastAsia="ro-MD"/>
                <w14:ligatures w14:val="none"/>
              </w:rPr>
              <w:br/>
              <w:t>собственных</w:t>
            </w:r>
            <w:r w:rsidRPr="00AE5392">
              <w:rPr>
                <w:rFonts w:ascii="Times New Roman" w:eastAsia="Times New Roman" w:hAnsi="Times New Roman" w:cs="Times New Roman"/>
                <w:b/>
                <w:bCs/>
                <w:kern w:val="0"/>
                <w:lang w:eastAsia="ro-MD"/>
                <w14:ligatures w14:val="none"/>
              </w:rPr>
              <w:br/>
              <w:t>средств</w:t>
            </w:r>
          </w:p>
        </w:tc>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273715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Величина</w:t>
            </w:r>
            <w:r w:rsidRPr="00AE5392">
              <w:rPr>
                <w:rFonts w:ascii="Times New Roman" w:eastAsia="Times New Roman" w:hAnsi="Times New Roman" w:cs="Times New Roman"/>
                <w:b/>
                <w:bCs/>
                <w:kern w:val="0"/>
                <w:lang w:eastAsia="ro-MD"/>
                <w14:ligatures w14:val="none"/>
              </w:rPr>
              <w:br/>
              <w:t>подверженности</w:t>
            </w:r>
            <w:r w:rsidRPr="00AE5392">
              <w:rPr>
                <w:rFonts w:ascii="Times New Roman" w:eastAsia="Times New Roman" w:hAnsi="Times New Roman" w:cs="Times New Roman"/>
                <w:b/>
                <w:bCs/>
                <w:kern w:val="0"/>
                <w:lang w:eastAsia="ro-MD"/>
                <w14:ligatures w14:val="none"/>
              </w:rPr>
              <w:br/>
              <w:t>до применения</w:t>
            </w:r>
            <w:r w:rsidRPr="00AE5392">
              <w:rPr>
                <w:rFonts w:ascii="Times New Roman" w:eastAsia="Times New Roman" w:hAnsi="Times New Roman" w:cs="Times New Roman"/>
                <w:b/>
                <w:bCs/>
                <w:kern w:val="0"/>
                <w:lang w:eastAsia="ro-MD"/>
                <w14:ligatures w14:val="none"/>
              </w:rPr>
              <w:br/>
              <w:t>исключений и</w:t>
            </w:r>
            <w:r w:rsidRPr="00AE5392">
              <w:rPr>
                <w:rFonts w:ascii="Times New Roman" w:eastAsia="Times New Roman" w:hAnsi="Times New Roman" w:cs="Times New Roman"/>
                <w:b/>
                <w:bCs/>
                <w:kern w:val="0"/>
                <w:lang w:eastAsia="ro-MD"/>
                <w14:ligatures w14:val="none"/>
              </w:rPr>
              <w:br/>
              <w:t>снижения</w:t>
            </w:r>
            <w:r w:rsidRPr="00AE5392">
              <w:rPr>
                <w:rFonts w:ascii="Times New Roman" w:eastAsia="Times New Roman" w:hAnsi="Times New Roman" w:cs="Times New Roman"/>
                <w:b/>
                <w:bCs/>
                <w:kern w:val="0"/>
                <w:lang w:eastAsia="ro-MD"/>
                <w14:ligatures w14:val="none"/>
              </w:rPr>
              <w:br/>
              <w:t>кредитного риска</w:t>
            </w:r>
          </w:p>
        </w:tc>
      </w:tr>
      <w:tr w:rsidR="00AE5392" w:rsidRPr="00AE5392" w14:paraId="00524DCB" w14:textId="77777777" w:rsidTr="00AE5392">
        <w:trPr>
          <w:jc w:val="center"/>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6F99D3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Косвенные подверженности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111A52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Дополни-</w:t>
            </w:r>
            <w:r w:rsidRPr="00AE5392">
              <w:rPr>
                <w:rFonts w:ascii="Times New Roman" w:eastAsia="Times New Roman" w:hAnsi="Times New Roman" w:cs="Times New Roman"/>
                <w:b/>
                <w:bCs/>
                <w:kern w:val="0"/>
                <w:lang w:eastAsia="ro-MD"/>
                <w14:ligatures w14:val="none"/>
              </w:rPr>
              <w:br/>
              <w:t>тельные</w:t>
            </w:r>
            <w:r w:rsidRPr="00AE5392">
              <w:rPr>
                <w:rFonts w:ascii="Times New Roman" w:eastAsia="Times New Roman" w:hAnsi="Times New Roman" w:cs="Times New Roman"/>
                <w:b/>
                <w:bCs/>
                <w:kern w:val="0"/>
                <w:lang w:eastAsia="ro-MD"/>
                <w14:ligatures w14:val="none"/>
              </w:rPr>
              <w:br/>
              <w:t>подвер-</w:t>
            </w:r>
            <w:r w:rsidRPr="00AE5392">
              <w:rPr>
                <w:rFonts w:ascii="Times New Roman" w:eastAsia="Times New Roman" w:hAnsi="Times New Roman" w:cs="Times New Roman"/>
                <w:b/>
                <w:bCs/>
                <w:kern w:val="0"/>
                <w:lang w:eastAsia="ro-MD"/>
                <w14:ligatures w14:val="none"/>
              </w:rPr>
              <w:br/>
              <w:t>женности</w:t>
            </w:r>
            <w:r w:rsidRPr="00AE5392">
              <w:rPr>
                <w:rFonts w:ascii="Times New Roman" w:eastAsia="Times New Roman" w:hAnsi="Times New Roman" w:cs="Times New Roman"/>
                <w:b/>
                <w:bCs/>
                <w:kern w:val="0"/>
                <w:lang w:eastAsia="ro-MD"/>
                <w14:ligatures w14:val="none"/>
              </w:rPr>
              <w:br/>
              <w:t>из сделок,</w:t>
            </w:r>
            <w:r w:rsidRPr="00AE5392">
              <w:rPr>
                <w:rFonts w:ascii="Times New Roman" w:eastAsia="Times New Roman" w:hAnsi="Times New Roman" w:cs="Times New Roman"/>
                <w:b/>
                <w:bCs/>
                <w:kern w:val="0"/>
                <w:lang w:eastAsia="ro-MD"/>
                <w14:ligatures w14:val="none"/>
              </w:rPr>
              <w:br/>
              <w:t>в которых</w:t>
            </w:r>
            <w:r w:rsidRPr="00AE5392">
              <w:rPr>
                <w:rFonts w:ascii="Times New Roman" w:eastAsia="Times New Roman" w:hAnsi="Times New Roman" w:cs="Times New Roman"/>
                <w:b/>
                <w:bCs/>
                <w:kern w:val="0"/>
                <w:lang w:eastAsia="ro-MD"/>
                <w14:ligatures w14:val="none"/>
              </w:rPr>
              <w:br/>
              <w:t>существует</w:t>
            </w:r>
            <w:r w:rsidRPr="00AE5392">
              <w:rPr>
                <w:rFonts w:ascii="Times New Roman" w:eastAsia="Times New Roman" w:hAnsi="Times New Roman" w:cs="Times New Roman"/>
                <w:b/>
                <w:bCs/>
                <w:kern w:val="0"/>
                <w:lang w:eastAsia="ro-MD"/>
                <w14:ligatures w14:val="none"/>
              </w:rPr>
              <w:br/>
              <w:t>подвер-</w:t>
            </w:r>
            <w:r w:rsidRPr="00AE5392">
              <w:rPr>
                <w:rFonts w:ascii="Times New Roman" w:eastAsia="Times New Roman" w:hAnsi="Times New Roman" w:cs="Times New Roman"/>
                <w:b/>
                <w:bCs/>
                <w:kern w:val="0"/>
                <w:lang w:eastAsia="ro-MD"/>
                <w14:ligatures w14:val="none"/>
              </w:rPr>
              <w:br/>
              <w:t>женность</w:t>
            </w:r>
            <w:r w:rsidRPr="00AE5392">
              <w:rPr>
                <w:rFonts w:ascii="Times New Roman" w:eastAsia="Times New Roman" w:hAnsi="Times New Roman" w:cs="Times New Roman"/>
                <w:b/>
                <w:bCs/>
                <w:kern w:val="0"/>
                <w:lang w:eastAsia="ro-MD"/>
                <w14:ligatures w14:val="none"/>
              </w:rPr>
              <w:br/>
              <w:t>к базовым</w:t>
            </w:r>
            <w:r w:rsidRPr="00AE5392">
              <w:rPr>
                <w:rFonts w:ascii="Times New Roman" w:eastAsia="Times New Roman" w:hAnsi="Times New Roman" w:cs="Times New Roman"/>
                <w:b/>
                <w:bCs/>
                <w:kern w:val="0"/>
                <w:lang w:eastAsia="ro-MD"/>
                <w14:ligatures w14:val="none"/>
              </w:rPr>
              <w:br/>
              <w:t>активам</w:t>
            </w: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0CF94593"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51EED6A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52AE35C9"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079EB7B2"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07F1C3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Долговые</w:t>
            </w:r>
            <w:r w:rsidRPr="00AE5392">
              <w:rPr>
                <w:rFonts w:ascii="Times New Roman" w:eastAsia="Times New Roman" w:hAnsi="Times New Roman" w:cs="Times New Roman"/>
                <w:b/>
                <w:bCs/>
                <w:kern w:val="0"/>
                <w:lang w:eastAsia="ro-MD"/>
                <w14:ligatures w14:val="none"/>
              </w:rPr>
              <w:br/>
              <w:t>инстру-</w:t>
            </w:r>
            <w:r w:rsidRPr="00AE5392">
              <w:rPr>
                <w:rFonts w:ascii="Times New Roman" w:eastAsia="Times New Roman" w:hAnsi="Times New Roman" w:cs="Times New Roman"/>
                <w:b/>
                <w:bCs/>
                <w:kern w:val="0"/>
                <w:lang w:eastAsia="ro-MD"/>
                <w14:ligatures w14:val="none"/>
              </w:rPr>
              <w:br/>
              <w:t>менты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7696D8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Инстру-</w:t>
            </w:r>
            <w:r w:rsidRPr="00AE5392">
              <w:rPr>
                <w:rFonts w:ascii="Times New Roman" w:eastAsia="Times New Roman" w:hAnsi="Times New Roman" w:cs="Times New Roman"/>
                <w:b/>
                <w:bCs/>
                <w:kern w:val="0"/>
                <w:lang w:eastAsia="ro-MD"/>
                <w14:ligatures w14:val="none"/>
              </w:rPr>
              <w:br/>
              <w:t>менты</w:t>
            </w:r>
            <w:r w:rsidRPr="00AE5392">
              <w:rPr>
                <w:rFonts w:ascii="Times New Roman" w:eastAsia="Times New Roman" w:hAnsi="Times New Roman" w:cs="Times New Roman"/>
                <w:b/>
                <w:bCs/>
                <w:kern w:val="0"/>
                <w:lang w:eastAsia="ro-MD"/>
                <w14:ligatures w14:val="none"/>
              </w:rPr>
              <w:br/>
              <w:t>капитала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29BA14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Произ-</w:t>
            </w:r>
            <w:r w:rsidRPr="00AE5392">
              <w:rPr>
                <w:rFonts w:ascii="Times New Roman" w:eastAsia="Times New Roman" w:hAnsi="Times New Roman" w:cs="Times New Roman"/>
                <w:b/>
                <w:bCs/>
                <w:kern w:val="0"/>
                <w:lang w:eastAsia="ro-MD"/>
                <w14:ligatures w14:val="none"/>
              </w:rPr>
              <w:br/>
              <w:t>водные</w:t>
            </w:r>
            <w:r w:rsidRPr="00AE5392">
              <w:rPr>
                <w:rFonts w:ascii="Times New Roman" w:eastAsia="Times New Roman" w:hAnsi="Times New Roman" w:cs="Times New Roman"/>
                <w:b/>
                <w:bCs/>
                <w:kern w:val="0"/>
                <w:lang w:eastAsia="ro-MD"/>
                <w14:ligatures w14:val="none"/>
              </w:rPr>
              <w:br/>
              <w:t>финан-</w:t>
            </w:r>
            <w:r w:rsidRPr="00AE5392">
              <w:rPr>
                <w:rFonts w:ascii="Times New Roman" w:eastAsia="Times New Roman" w:hAnsi="Times New Roman" w:cs="Times New Roman"/>
                <w:b/>
                <w:bCs/>
                <w:kern w:val="0"/>
                <w:lang w:eastAsia="ro-MD"/>
                <w14:ligatures w14:val="none"/>
              </w:rPr>
              <w:br/>
              <w:t>совые</w:t>
            </w:r>
            <w:r w:rsidRPr="00AE5392">
              <w:rPr>
                <w:rFonts w:ascii="Times New Roman" w:eastAsia="Times New Roman" w:hAnsi="Times New Roman" w:cs="Times New Roman"/>
                <w:b/>
                <w:bCs/>
                <w:kern w:val="0"/>
                <w:lang w:eastAsia="ro-MD"/>
                <w14:ligatures w14:val="none"/>
              </w:rPr>
              <w:br/>
              <w:t>инстру-</w:t>
            </w:r>
            <w:r w:rsidRPr="00AE5392">
              <w:rPr>
                <w:rFonts w:ascii="Times New Roman" w:eastAsia="Times New Roman" w:hAnsi="Times New Roman" w:cs="Times New Roman"/>
                <w:b/>
                <w:bCs/>
                <w:kern w:val="0"/>
                <w:lang w:eastAsia="ro-MD"/>
                <w14:ligatures w14:val="none"/>
              </w:rPr>
              <w:br/>
              <w:t>менты</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7879E8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элементы</w:t>
            </w: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18D86FB1"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4241A5F4"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6B885482"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681EFB61"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34433519"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6EF9DA03"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022DA7B2"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2C86FBD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178D02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Кредитные</w:t>
            </w:r>
            <w:r w:rsidRPr="00AE5392">
              <w:rPr>
                <w:rFonts w:ascii="Times New Roman" w:eastAsia="Times New Roman" w:hAnsi="Times New Roman" w:cs="Times New Roman"/>
                <w:b/>
                <w:bCs/>
                <w:kern w:val="0"/>
                <w:lang w:eastAsia="ro-MD"/>
                <w14:ligatures w14:val="none"/>
              </w:rPr>
              <w:br/>
              <w:t>обяза-</w:t>
            </w:r>
            <w:r w:rsidRPr="00AE5392">
              <w:rPr>
                <w:rFonts w:ascii="Times New Roman" w:eastAsia="Times New Roman" w:hAnsi="Times New Roman" w:cs="Times New Roman"/>
                <w:b/>
                <w:bCs/>
                <w:kern w:val="0"/>
                <w:lang w:eastAsia="ro-MD"/>
                <w14:ligatures w14:val="none"/>
              </w:rPr>
              <w:br/>
              <w:t>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2D5957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Финан-</w:t>
            </w:r>
            <w:r w:rsidRPr="00AE5392">
              <w:rPr>
                <w:rFonts w:ascii="Times New Roman" w:eastAsia="Times New Roman" w:hAnsi="Times New Roman" w:cs="Times New Roman"/>
                <w:b/>
                <w:bCs/>
                <w:kern w:val="0"/>
                <w:lang w:eastAsia="ro-MD"/>
                <w14:ligatures w14:val="none"/>
              </w:rPr>
              <w:br/>
              <w:t>совые</w:t>
            </w:r>
            <w:r w:rsidRPr="00AE5392">
              <w:rPr>
                <w:rFonts w:ascii="Times New Roman" w:eastAsia="Times New Roman" w:hAnsi="Times New Roman" w:cs="Times New Roman"/>
                <w:b/>
                <w:bCs/>
                <w:kern w:val="0"/>
                <w:lang w:eastAsia="ro-MD"/>
                <w14:ligatures w14:val="none"/>
              </w:rPr>
              <w:br/>
              <w:t>гарантии</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6D3223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Прочие</w:t>
            </w:r>
            <w:r w:rsidRPr="00AE5392">
              <w:rPr>
                <w:rFonts w:ascii="Times New Roman" w:eastAsia="Times New Roman" w:hAnsi="Times New Roman" w:cs="Times New Roman"/>
                <w:b/>
                <w:bCs/>
                <w:kern w:val="0"/>
                <w:lang w:eastAsia="ro-MD"/>
                <w14:ligatures w14:val="none"/>
              </w:rPr>
              <w:br/>
              <w:t>обяза-</w:t>
            </w:r>
            <w:r w:rsidRPr="00AE5392">
              <w:rPr>
                <w:rFonts w:ascii="Times New Roman" w:eastAsia="Times New Roman" w:hAnsi="Times New Roman" w:cs="Times New Roman"/>
                <w:b/>
                <w:bCs/>
                <w:kern w:val="0"/>
                <w:lang w:eastAsia="ro-MD"/>
                <w14:ligatures w14:val="none"/>
              </w:rPr>
              <w:br/>
              <w:t>тельства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1CD54040"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3C0E92D2"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16234547"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6225771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257172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i/>
                <w:iCs/>
                <w:kern w:val="0"/>
                <w:lang w:eastAsia="ro-MD"/>
                <w14:ligatures w14:val="none"/>
              </w:rPr>
              <w:t>Из</w:t>
            </w:r>
            <w:r w:rsidRPr="00AE5392">
              <w:rPr>
                <w:rFonts w:ascii="Times New Roman" w:eastAsia="Times New Roman" w:hAnsi="Times New Roman" w:cs="Times New Roman"/>
                <w:b/>
                <w:bCs/>
                <w:i/>
                <w:iCs/>
                <w:kern w:val="0"/>
                <w:lang w:eastAsia="ro-MD"/>
                <w14:ligatures w14:val="none"/>
              </w:rPr>
              <w:br/>
              <w:t>которых:</w:t>
            </w:r>
            <w:r w:rsidRPr="00AE5392">
              <w:rPr>
                <w:rFonts w:ascii="Times New Roman" w:eastAsia="Times New Roman" w:hAnsi="Times New Roman" w:cs="Times New Roman"/>
                <w:b/>
                <w:bCs/>
                <w:i/>
                <w:iCs/>
                <w:kern w:val="0"/>
                <w:lang w:eastAsia="ro-MD"/>
                <w14:ligatures w14:val="none"/>
              </w:rPr>
              <w:br/>
              <w:t>вне тор-</w:t>
            </w:r>
            <w:r w:rsidRPr="00AE5392">
              <w:rPr>
                <w:rFonts w:ascii="Times New Roman" w:eastAsia="Times New Roman" w:hAnsi="Times New Roman" w:cs="Times New Roman"/>
                <w:b/>
                <w:bCs/>
                <w:i/>
                <w:iCs/>
                <w:kern w:val="0"/>
                <w:lang w:eastAsia="ro-MD"/>
                <w14:ligatures w14:val="none"/>
              </w:rPr>
              <w:br/>
              <w:t>гового</w:t>
            </w:r>
            <w:r w:rsidRPr="00AE5392">
              <w:rPr>
                <w:rFonts w:ascii="Times New Roman" w:eastAsia="Times New Roman" w:hAnsi="Times New Roman" w:cs="Times New Roman"/>
                <w:b/>
                <w:bCs/>
                <w:i/>
                <w:iCs/>
                <w:kern w:val="0"/>
                <w:lang w:eastAsia="ro-MD"/>
                <w14:ligatures w14:val="none"/>
              </w:rPr>
              <w:br/>
              <w:t>порт-</w:t>
            </w:r>
            <w:r w:rsidRPr="00AE5392">
              <w:rPr>
                <w:rFonts w:ascii="Times New Roman" w:eastAsia="Times New Roman" w:hAnsi="Times New Roman" w:cs="Times New Roman"/>
                <w:b/>
                <w:bCs/>
                <w:i/>
                <w:iCs/>
                <w:kern w:val="0"/>
                <w:lang w:eastAsia="ro-MD"/>
                <w14:ligatures w14:val="none"/>
              </w:rPr>
              <w:br/>
              <w:t>феля</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21F426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от</w:t>
            </w:r>
            <w:r w:rsidRPr="00AE5392">
              <w:rPr>
                <w:rFonts w:ascii="Times New Roman" w:eastAsia="Times New Roman" w:hAnsi="Times New Roman" w:cs="Times New Roman"/>
                <w:b/>
                <w:bCs/>
                <w:kern w:val="0"/>
                <w:lang w:eastAsia="ro-MD"/>
                <w14:ligatures w14:val="none"/>
              </w:rPr>
              <w:br/>
              <w:t>прием-</w:t>
            </w:r>
            <w:r w:rsidRPr="00AE5392">
              <w:rPr>
                <w:rFonts w:ascii="Times New Roman" w:eastAsia="Times New Roman" w:hAnsi="Times New Roman" w:cs="Times New Roman"/>
                <w:b/>
                <w:bCs/>
                <w:kern w:val="0"/>
                <w:lang w:eastAsia="ro-MD"/>
                <w14:ligatures w14:val="none"/>
              </w:rPr>
              <w:br/>
              <w:t>лемого</w:t>
            </w:r>
            <w:r w:rsidRPr="00AE5392">
              <w:rPr>
                <w:rFonts w:ascii="Times New Roman" w:eastAsia="Times New Roman" w:hAnsi="Times New Roman" w:cs="Times New Roman"/>
                <w:b/>
                <w:bCs/>
                <w:kern w:val="0"/>
                <w:lang w:eastAsia="ro-MD"/>
                <w14:ligatures w14:val="none"/>
              </w:rPr>
              <w:br/>
              <w:t>капитала</w:t>
            </w:r>
          </w:p>
        </w:tc>
      </w:tr>
      <w:tr w:rsidR="00AE5392" w:rsidRPr="00AE5392" w14:paraId="4C6CA7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158C53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593A81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CA4B95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667653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7A3FA8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8CEE25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3CCE5A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69372F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61AF31A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91069B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5B3BAF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B176AE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230</w:t>
            </w:r>
          </w:p>
        </w:tc>
      </w:tr>
      <w:tr w:rsidR="00AE5392" w:rsidRPr="00AE5392" w14:paraId="4F32F6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7E6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467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2B83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1479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4DF4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7463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DA37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5E7B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8757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EF9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3334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28F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bl>
    <w:p w14:paraId="7137732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13"/>
        <w:gridCol w:w="783"/>
        <w:gridCol w:w="654"/>
        <w:gridCol w:w="914"/>
        <w:gridCol w:w="775"/>
        <w:gridCol w:w="738"/>
        <w:gridCol w:w="900"/>
        <w:gridCol w:w="1022"/>
        <w:gridCol w:w="651"/>
        <w:gridCol w:w="534"/>
        <w:gridCol w:w="788"/>
        <w:gridCol w:w="783"/>
      </w:tblGrid>
      <w:tr w:rsidR="00AE5392" w:rsidRPr="00AE5392" w14:paraId="3B761259" w14:textId="77777777" w:rsidTr="00AE5392">
        <w:trPr>
          <w:jc w:val="center"/>
        </w:trPr>
        <w:tc>
          <w:tcPr>
            <w:tcW w:w="0" w:type="auto"/>
            <w:gridSpan w:val="12"/>
            <w:tcBorders>
              <w:top w:val="nil"/>
              <w:left w:val="nil"/>
              <w:bottom w:val="nil"/>
              <w:right w:val="nil"/>
            </w:tcBorders>
            <w:tcMar>
              <w:top w:w="24" w:type="dxa"/>
              <w:left w:w="48" w:type="dxa"/>
              <w:bottom w:w="24" w:type="dxa"/>
              <w:right w:w="48" w:type="dxa"/>
            </w:tcMar>
            <w:hideMark/>
          </w:tcPr>
          <w:p w14:paraId="774A956F"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i/>
                <w:iCs/>
                <w:kern w:val="0"/>
                <w:lang w:eastAsia="ro-MD"/>
                <w14:ligatures w14:val="none"/>
              </w:rPr>
              <w:t>Продолжение</w:t>
            </w:r>
          </w:p>
          <w:p w14:paraId="0353A88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784DA79" w14:textId="77777777" w:rsidTr="00AE5392">
        <w:trPr>
          <w:jc w:val="cent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BAAB41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ПРИЕМЛЕМЫЕ ТЕХНИКИ СНИЖЕНИЯ КРЕДИТНОГО РИСКА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ECC3D2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Исклю-</w:t>
            </w:r>
            <w:r w:rsidRPr="00AE5392">
              <w:rPr>
                <w:rFonts w:ascii="Times New Roman" w:eastAsia="Times New Roman" w:hAnsi="Times New Roman" w:cs="Times New Roman"/>
                <w:b/>
                <w:bCs/>
                <w:kern w:val="0"/>
                <w:lang w:eastAsia="ro-MD"/>
                <w14:ligatures w14:val="none"/>
              </w:rPr>
              <w:br/>
              <w:t>ченные</w:t>
            </w:r>
            <w:r w:rsidRPr="00AE5392">
              <w:rPr>
                <w:rFonts w:ascii="Times New Roman" w:eastAsia="Times New Roman" w:hAnsi="Times New Roman" w:cs="Times New Roman"/>
                <w:b/>
                <w:bCs/>
                <w:kern w:val="0"/>
                <w:lang w:eastAsia="ro-MD"/>
                <w14:ligatures w14:val="none"/>
              </w:rPr>
              <w:br/>
              <w:t>суммы</w:t>
            </w:r>
          </w:p>
        </w:tc>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C522C9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Величина</w:t>
            </w:r>
            <w:r w:rsidRPr="00AE5392">
              <w:rPr>
                <w:rFonts w:ascii="Times New Roman" w:eastAsia="Times New Roman" w:hAnsi="Times New Roman" w:cs="Times New Roman"/>
                <w:b/>
                <w:bCs/>
                <w:kern w:val="0"/>
                <w:lang w:eastAsia="ro-MD"/>
                <w14:ligatures w14:val="none"/>
              </w:rPr>
              <w:br/>
              <w:t>подверженности</w:t>
            </w:r>
            <w:r w:rsidRPr="00AE5392">
              <w:rPr>
                <w:rFonts w:ascii="Times New Roman" w:eastAsia="Times New Roman" w:hAnsi="Times New Roman" w:cs="Times New Roman"/>
                <w:b/>
                <w:bCs/>
                <w:kern w:val="0"/>
                <w:lang w:eastAsia="ro-MD"/>
                <w14:ligatures w14:val="none"/>
              </w:rPr>
              <w:br/>
              <w:t>после применения</w:t>
            </w:r>
            <w:r w:rsidRPr="00AE5392">
              <w:rPr>
                <w:rFonts w:ascii="Times New Roman" w:eastAsia="Times New Roman" w:hAnsi="Times New Roman" w:cs="Times New Roman"/>
                <w:b/>
                <w:bCs/>
                <w:kern w:val="0"/>
                <w:lang w:eastAsia="ro-MD"/>
                <w14:ligatures w14:val="none"/>
              </w:rPr>
              <w:br/>
              <w:t>исключений и</w:t>
            </w:r>
            <w:r w:rsidRPr="00AE5392">
              <w:rPr>
                <w:rFonts w:ascii="Times New Roman" w:eastAsia="Times New Roman" w:hAnsi="Times New Roman" w:cs="Times New Roman"/>
                <w:b/>
                <w:bCs/>
                <w:kern w:val="0"/>
                <w:lang w:eastAsia="ro-MD"/>
                <w14:ligatures w14:val="none"/>
              </w:rPr>
              <w:br/>
              <w:t>снижения</w:t>
            </w:r>
            <w:r w:rsidRPr="00AE5392">
              <w:rPr>
                <w:rFonts w:ascii="Times New Roman" w:eastAsia="Times New Roman" w:hAnsi="Times New Roman" w:cs="Times New Roman"/>
                <w:b/>
                <w:bCs/>
                <w:kern w:val="0"/>
                <w:lang w:eastAsia="ro-MD"/>
                <w14:ligatures w14:val="none"/>
              </w:rPr>
              <w:br/>
              <w:t>кредитного риска</w:t>
            </w:r>
          </w:p>
        </w:tc>
      </w:tr>
      <w:tr w:rsidR="00AE5392" w:rsidRPr="00AE5392" w14:paraId="7AC53D95" w14:textId="77777777" w:rsidTr="00AE5392">
        <w:trPr>
          <w:jc w:val="center"/>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EBE09F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Эффект замещения приемлемых техник</w:t>
            </w:r>
            <w:r w:rsidRPr="00AE5392">
              <w:rPr>
                <w:rFonts w:ascii="Times New Roman" w:eastAsia="Times New Roman" w:hAnsi="Times New Roman" w:cs="Times New Roman"/>
                <w:b/>
                <w:bCs/>
                <w:kern w:val="0"/>
                <w:lang w:eastAsia="ro-MD"/>
                <w14:ligatures w14:val="none"/>
              </w:rPr>
              <w:br/>
              <w:t>снижения кредитного риска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B91BA9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Финанси-</w:t>
            </w:r>
            <w:r w:rsidRPr="00AE5392">
              <w:rPr>
                <w:rFonts w:ascii="Times New Roman" w:eastAsia="Times New Roman" w:hAnsi="Times New Roman" w:cs="Times New Roman"/>
                <w:b/>
                <w:bCs/>
                <w:kern w:val="0"/>
                <w:lang w:eastAsia="ro-MD"/>
                <w14:ligatures w14:val="none"/>
              </w:rPr>
              <w:br/>
              <w:t>рованная</w:t>
            </w:r>
            <w:r w:rsidRPr="00AE5392">
              <w:rPr>
                <w:rFonts w:ascii="Times New Roman" w:eastAsia="Times New Roman" w:hAnsi="Times New Roman" w:cs="Times New Roman"/>
                <w:b/>
                <w:bCs/>
                <w:kern w:val="0"/>
                <w:lang w:eastAsia="ro-MD"/>
                <w14:ligatures w14:val="none"/>
              </w:rPr>
              <w:br/>
              <w:t>защита</w:t>
            </w:r>
            <w:r w:rsidRPr="00AE5392">
              <w:rPr>
                <w:rFonts w:ascii="Times New Roman" w:eastAsia="Times New Roman" w:hAnsi="Times New Roman" w:cs="Times New Roman"/>
                <w:b/>
                <w:bCs/>
                <w:kern w:val="0"/>
                <w:lang w:eastAsia="ro-MD"/>
                <w14:ligatures w14:val="none"/>
              </w:rPr>
              <w:br/>
              <w:t>кредита,</w:t>
            </w:r>
            <w:r w:rsidRPr="00AE5392">
              <w:rPr>
                <w:rFonts w:ascii="Times New Roman" w:eastAsia="Times New Roman" w:hAnsi="Times New Roman" w:cs="Times New Roman"/>
                <w:b/>
                <w:bCs/>
                <w:kern w:val="0"/>
                <w:lang w:eastAsia="ro-MD"/>
                <w14:ligatures w14:val="none"/>
              </w:rPr>
              <w:br/>
              <w:t>кроме</w:t>
            </w:r>
            <w:r w:rsidRPr="00AE5392">
              <w:rPr>
                <w:rFonts w:ascii="Times New Roman" w:eastAsia="Times New Roman" w:hAnsi="Times New Roman" w:cs="Times New Roman"/>
                <w:b/>
                <w:bCs/>
                <w:kern w:val="0"/>
                <w:lang w:eastAsia="ro-MD"/>
                <w14:ligatures w14:val="none"/>
              </w:rPr>
              <w:br/>
              <w:t>эффекта</w:t>
            </w:r>
            <w:r w:rsidRPr="00AE5392">
              <w:rPr>
                <w:rFonts w:ascii="Times New Roman" w:eastAsia="Times New Roman" w:hAnsi="Times New Roman" w:cs="Times New Roman"/>
                <w:b/>
                <w:bCs/>
                <w:kern w:val="0"/>
                <w:lang w:eastAsia="ro-MD"/>
                <w14:ligatures w14:val="none"/>
              </w:rPr>
              <w:br/>
              <w:t>замещения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60B0664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Недвижимое</w:t>
            </w:r>
            <w:r w:rsidRPr="00AE5392">
              <w:rPr>
                <w:rFonts w:ascii="Times New Roman" w:eastAsia="Times New Roman" w:hAnsi="Times New Roman" w:cs="Times New Roman"/>
                <w:b/>
                <w:bCs/>
                <w:kern w:val="0"/>
                <w:lang w:eastAsia="ro-MD"/>
                <w14:ligatures w14:val="none"/>
              </w:rPr>
              <w:br/>
              <w:t>имущество</w:t>
            </w: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6A51BFA9"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5D32A3DD"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050D646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BD8775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Долговые</w:t>
            </w:r>
            <w:r w:rsidRPr="00AE5392">
              <w:rPr>
                <w:rFonts w:ascii="Times New Roman" w:eastAsia="Times New Roman" w:hAnsi="Times New Roman" w:cs="Times New Roman"/>
                <w:b/>
                <w:bCs/>
                <w:kern w:val="0"/>
                <w:lang w:eastAsia="ro-MD"/>
                <w14:ligatures w14:val="none"/>
              </w:rPr>
              <w:br/>
              <w:t>инстру-</w:t>
            </w:r>
            <w:r w:rsidRPr="00AE5392">
              <w:rPr>
                <w:rFonts w:ascii="Times New Roman" w:eastAsia="Times New Roman" w:hAnsi="Times New Roman" w:cs="Times New Roman"/>
                <w:b/>
                <w:bCs/>
                <w:kern w:val="0"/>
                <w:lang w:eastAsia="ro-MD"/>
                <w14:ligatures w14:val="none"/>
              </w:rPr>
              <w:br/>
              <w:t>менты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A6701F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Инстру-</w:t>
            </w:r>
            <w:r w:rsidRPr="00AE5392">
              <w:rPr>
                <w:rFonts w:ascii="Times New Roman" w:eastAsia="Times New Roman" w:hAnsi="Times New Roman" w:cs="Times New Roman"/>
                <w:b/>
                <w:bCs/>
                <w:kern w:val="0"/>
                <w:lang w:eastAsia="ro-MD"/>
                <w14:ligatures w14:val="none"/>
              </w:rPr>
              <w:br/>
              <w:t>менты</w:t>
            </w:r>
            <w:r w:rsidRPr="00AE5392">
              <w:rPr>
                <w:rFonts w:ascii="Times New Roman" w:eastAsia="Times New Roman" w:hAnsi="Times New Roman" w:cs="Times New Roman"/>
                <w:b/>
                <w:bCs/>
                <w:kern w:val="0"/>
                <w:lang w:eastAsia="ro-MD"/>
                <w14:ligatures w14:val="none"/>
              </w:rPr>
              <w:br/>
              <w:t>капитала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CC37E4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Произ-</w:t>
            </w:r>
            <w:r w:rsidRPr="00AE5392">
              <w:rPr>
                <w:rFonts w:ascii="Times New Roman" w:eastAsia="Times New Roman" w:hAnsi="Times New Roman" w:cs="Times New Roman"/>
                <w:b/>
                <w:bCs/>
                <w:kern w:val="0"/>
                <w:lang w:eastAsia="ro-MD"/>
                <w14:ligatures w14:val="none"/>
              </w:rPr>
              <w:br/>
              <w:t>водные</w:t>
            </w:r>
            <w:r w:rsidRPr="00AE5392">
              <w:rPr>
                <w:rFonts w:ascii="Times New Roman" w:eastAsia="Times New Roman" w:hAnsi="Times New Roman" w:cs="Times New Roman"/>
                <w:b/>
                <w:bCs/>
                <w:kern w:val="0"/>
                <w:lang w:eastAsia="ro-MD"/>
                <w14:ligatures w14:val="none"/>
              </w:rPr>
              <w:br/>
              <w:t>финан-</w:t>
            </w:r>
            <w:r w:rsidRPr="00AE5392">
              <w:rPr>
                <w:rFonts w:ascii="Times New Roman" w:eastAsia="Times New Roman" w:hAnsi="Times New Roman" w:cs="Times New Roman"/>
                <w:b/>
                <w:bCs/>
                <w:kern w:val="0"/>
                <w:lang w:eastAsia="ro-MD"/>
                <w14:ligatures w14:val="none"/>
              </w:rPr>
              <w:br/>
              <w:t>совые</w:t>
            </w:r>
            <w:r w:rsidRPr="00AE5392">
              <w:rPr>
                <w:rFonts w:ascii="Times New Roman" w:eastAsia="Times New Roman" w:hAnsi="Times New Roman" w:cs="Times New Roman"/>
                <w:b/>
                <w:bCs/>
                <w:kern w:val="0"/>
                <w:lang w:eastAsia="ro-MD"/>
                <w14:ligatures w14:val="none"/>
              </w:rPr>
              <w:br/>
              <w:t>инстру-</w:t>
            </w:r>
            <w:r w:rsidRPr="00AE5392">
              <w:rPr>
                <w:rFonts w:ascii="Times New Roman" w:eastAsia="Times New Roman" w:hAnsi="Times New Roman" w:cs="Times New Roman"/>
                <w:b/>
                <w:bCs/>
                <w:kern w:val="0"/>
                <w:lang w:eastAsia="ro-MD"/>
                <w14:ligatures w14:val="none"/>
              </w:rPr>
              <w:br/>
              <w:t>менты</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2D14FC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Внебалансовые элементы</w:t>
            </w: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02EF40A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2F90A7C1"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5B806377"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6774C098"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08E2425D"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6DD2A84D"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458F71B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2B0AF22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DF9304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Кредитные</w:t>
            </w:r>
            <w:r w:rsidRPr="00AE5392">
              <w:rPr>
                <w:rFonts w:ascii="Times New Roman" w:eastAsia="Times New Roman" w:hAnsi="Times New Roman" w:cs="Times New Roman"/>
                <w:b/>
                <w:bCs/>
                <w:kern w:val="0"/>
                <w:lang w:eastAsia="ro-MD"/>
                <w14:ligatures w14:val="none"/>
              </w:rPr>
              <w:br/>
              <w:t>обяза-</w:t>
            </w:r>
            <w:r w:rsidRPr="00AE5392">
              <w:rPr>
                <w:rFonts w:ascii="Times New Roman" w:eastAsia="Times New Roman" w:hAnsi="Times New Roman" w:cs="Times New Roman"/>
                <w:b/>
                <w:bCs/>
                <w:kern w:val="0"/>
                <w:lang w:eastAsia="ro-MD"/>
                <w14:ligatures w14:val="none"/>
              </w:rPr>
              <w:br/>
              <w:t>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BBE6A7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Финан-</w:t>
            </w:r>
            <w:r w:rsidRPr="00AE5392">
              <w:rPr>
                <w:rFonts w:ascii="Times New Roman" w:eastAsia="Times New Roman" w:hAnsi="Times New Roman" w:cs="Times New Roman"/>
                <w:b/>
                <w:bCs/>
                <w:kern w:val="0"/>
                <w:lang w:eastAsia="ro-MD"/>
                <w14:ligatures w14:val="none"/>
              </w:rPr>
              <w:br/>
              <w:t>совые</w:t>
            </w:r>
            <w:r w:rsidRPr="00AE5392">
              <w:rPr>
                <w:rFonts w:ascii="Times New Roman" w:eastAsia="Times New Roman" w:hAnsi="Times New Roman" w:cs="Times New Roman"/>
                <w:b/>
                <w:bCs/>
                <w:kern w:val="0"/>
                <w:lang w:eastAsia="ro-MD"/>
                <w14:ligatures w14:val="none"/>
              </w:rPr>
              <w:br/>
              <w:t>гарантии</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3071A1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Прочие</w:t>
            </w:r>
            <w:r w:rsidRPr="00AE5392">
              <w:rPr>
                <w:rFonts w:ascii="Times New Roman" w:eastAsia="Times New Roman" w:hAnsi="Times New Roman" w:cs="Times New Roman"/>
                <w:b/>
                <w:bCs/>
                <w:kern w:val="0"/>
                <w:lang w:eastAsia="ro-MD"/>
                <w14:ligatures w14:val="none"/>
              </w:rPr>
              <w:br/>
              <w:t>обяза-</w:t>
            </w:r>
            <w:r w:rsidRPr="00AE5392">
              <w:rPr>
                <w:rFonts w:ascii="Times New Roman" w:eastAsia="Times New Roman" w:hAnsi="Times New Roman" w:cs="Times New Roman"/>
                <w:b/>
                <w:bCs/>
                <w:kern w:val="0"/>
                <w:lang w:eastAsia="ro-MD"/>
                <w14:ligatures w14:val="none"/>
              </w:rPr>
              <w:br/>
              <w:t>тельства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127FD8E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4DB16193"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28F912B4"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64F561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CA75E6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i/>
                <w:iCs/>
                <w:kern w:val="0"/>
                <w:lang w:eastAsia="ro-MD"/>
                <w14:ligatures w14:val="none"/>
              </w:rPr>
              <w:t>Из</w:t>
            </w:r>
            <w:r w:rsidRPr="00AE5392">
              <w:rPr>
                <w:rFonts w:ascii="Times New Roman" w:eastAsia="Times New Roman" w:hAnsi="Times New Roman" w:cs="Times New Roman"/>
                <w:b/>
                <w:bCs/>
                <w:i/>
                <w:iCs/>
                <w:kern w:val="0"/>
                <w:lang w:eastAsia="ro-MD"/>
                <w14:ligatures w14:val="none"/>
              </w:rPr>
              <w:br/>
              <w:t>которых:</w:t>
            </w:r>
            <w:r w:rsidRPr="00AE5392">
              <w:rPr>
                <w:rFonts w:ascii="Times New Roman" w:eastAsia="Times New Roman" w:hAnsi="Times New Roman" w:cs="Times New Roman"/>
                <w:b/>
                <w:bCs/>
                <w:i/>
                <w:iCs/>
                <w:kern w:val="0"/>
                <w:lang w:eastAsia="ro-MD"/>
                <w14:ligatures w14:val="none"/>
              </w:rPr>
              <w:br/>
              <w:t>вне тор-</w:t>
            </w:r>
            <w:r w:rsidRPr="00AE5392">
              <w:rPr>
                <w:rFonts w:ascii="Times New Roman" w:eastAsia="Times New Roman" w:hAnsi="Times New Roman" w:cs="Times New Roman"/>
                <w:b/>
                <w:bCs/>
                <w:i/>
                <w:iCs/>
                <w:kern w:val="0"/>
                <w:lang w:eastAsia="ro-MD"/>
                <w14:ligatures w14:val="none"/>
              </w:rPr>
              <w:br/>
              <w:t>гового</w:t>
            </w:r>
            <w:r w:rsidRPr="00AE5392">
              <w:rPr>
                <w:rFonts w:ascii="Times New Roman" w:eastAsia="Times New Roman" w:hAnsi="Times New Roman" w:cs="Times New Roman"/>
                <w:b/>
                <w:bCs/>
                <w:i/>
                <w:iCs/>
                <w:kern w:val="0"/>
                <w:lang w:eastAsia="ro-MD"/>
                <w14:ligatures w14:val="none"/>
              </w:rPr>
              <w:br/>
              <w:t>порт-</w:t>
            </w:r>
            <w:r w:rsidRPr="00AE5392">
              <w:rPr>
                <w:rFonts w:ascii="Times New Roman" w:eastAsia="Times New Roman" w:hAnsi="Times New Roman" w:cs="Times New Roman"/>
                <w:b/>
                <w:bCs/>
                <w:i/>
                <w:iCs/>
                <w:kern w:val="0"/>
                <w:lang w:eastAsia="ro-MD"/>
                <w14:ligatures w14:val="none"/>
              </w:rPr>
              <w:br/>
              <w:t>феля</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BDD03A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от</w:t>
            </w:r>
            <w:r w:rsidRPr="00AE5392">
              <w:rPr>
                <w:rFonts w:ascii="Times New Roman" w:eastAsia="Times New Roman" w:hAnsi="Times New Roman" w:cs="Times New Roman"/>
                <w:b/>
                <w:bCs/>
                <w:kern w:val="0"/>
                <w:lang w:eastAsia="ro-MD"/>
                <w14:ligatures w14:val="none"/>
              </w:rPr>
              <w:br/>
              <w:t>прием-</w:t>
            </w:r>
            <w:r w:rsidRPr="00AE5392">
              <w:rPr>
                <w:rFonts w:ascii="Times New Roman" w:eastAsia="Times New Roman" w:hAnsi="Times New Roman" w:cs="Times New Roman"/>
                <w:b/>
                <w:bCs/>
                <w:kern w:val="0"/>
                <w:lang w:eastAsia="ro-MD"/>
                <w14:ligatures w14:val="none"/>
              </w:rPr>
              <w:br/>
              <w:t>лемого</w:t>
            </w:r>
            <w:r w:rsidRPr="00AE5392">
              <w:rPr>
                <w:rFonts w:ascii="Times New Roman" w:eastAsia="Times New Roman" w:hAnsi="Times New Roman" w:cs="Times New Roman"/>
                <w:b/>
                <w:bCs/>
                <w:kern w:val="0"/>
                <w:lang w:eastAsia="ro-MD"/>
                <w14:ligatures w14:val="none"/>
              </w:rPr>
              <w:br/>
              <w:t>капитала</w:t>
            </w:r>
          </w:p>
        </w:tc>
      </w:tr>
      <w:tr w:rsidR="00AE5392" w:rsidRPr="00AE5392" w14:paraId="3767E7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6B18A6B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BC014B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2E79BB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A4D1F7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BBCA7E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F81C53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078838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A5AF87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EFA8A9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CA4179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E29563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2DE5B7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350</w:t>
            </w:r>
          </w:p>
        </w:tc>
      </w:tr>
      <w:tr w:rsidR="00AE5392" w:rsidRPr="00AE5392" w14:paraId="4B5ED2D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362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7FC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8A1A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F45C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504F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D370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3D3C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0CF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89A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0F8F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BCC3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5FB1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bl>
    <w:p w14:paraId="0FCC278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615253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6748"/>
        <w:gridCol w:w="842"/>
      </w:tblGrid>
      <w:tr w:rsidR="00AE5392" w:rsidRPr="00AE5392" w14:paraId="475CAE54" w14:textId="77777777" w:rsidTr="00AE5392">
        <w:trPr>
          <w:jc w:val="center"/>
        </w:trPr>
        <w:tc>
          <w:tcPr>
            <w:tcW w:w="0" w:type="auto"/>
            <w:gridSpan w:val="3"/>
            <w:tcBorders>
              <w:top w:val="nil"/>
              <w:left w:val="nil"/>
              <w:bottom w:val="nil"/>
              <w:right w:val="nil"/>
            </w:tcBorders>
            <w:tcMar>
              <w:top w:w="24" w:type="dxa"/>
              <w:left w:w="48" w:type="dxa"/>
              <w:bottom w:w="24" w:type="dxa"/>
              <w:right w:w="48" w:type="dxa"/>
            </w:tcMar>
            <w:hideMark/>
          </w:tcPr>
          <w:p w14:paraId="144140D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Порядок составления отчета</w:t>
            </w:r>
          </w:p>
          <w:p w14:paraId="26604E3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28.00 – Подверженности в связи с торговым портфелем и вне его (LE2)</w:t>
            </w:r>
          </w:p>
          <w:p w14:paraId="57A682D4"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29F5E4D8"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Инструкции по определенным графам</w:t>
            </w:r>
          </w:p>
          <w:p w14:paraId="5959068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FC63E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998B05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Код</w:t>
            </w:r>
            <w:r w:rsidRPr="00AE5392">
              <w:rPr>
                <w:rFonts w:ascii="Times New Roman" w:eastAsia="Times New Roman" w:hAnsi="Times New Roman" w:cs="Times New Roman"/>
                <w:b/>
                <w:bCs/>
                <w:kern w:val="0"/>
                <w:lang w:eastAsia="ro-MD"/>
                <w14:ligatures w14:val="none"/>
              </w:rPr>
              <w:br/>
              <w:t>графы</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1B1118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c>
          <w:tcPr>
            <w:tcW w:w="500" w:type="pc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0FA5CC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16DA75C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2B7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5CC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w:t>
            </w:r>
            <w:r w:rsidRPr="00AE5392">
              <w:rPr>
                <w:rFonts w:ascii="Times New Roman" w:eastAsia="Times New Roman" w:hAnsi="Times New Roman" w:cs="Times New Roman"/>
                <w:kern w:val="0"/>
                <w:lang w:eastAsia="ro-MD"/>
                <w14:ligatures w14:val="none"/>
              </w:rPr>
              <w:br/>
              <w:t>Указывается код группы связанных клиентов или отдельного контрагента, который не является членом группы, в отношении которого банк имеет большую подверженность и который был указан в C 27.00.</w:t>
            </w:r>
            <w:r w:rsidRPr="00AE5392">
              <w:rPr>
                <w:rFonts w:ascii="Times New Roman" w:eastAsia="Times New Roman" w:hAnsi="Times New Roman" w:cs="Times New Roman"/>
                <w:kern w:val="0"/>
                <w:lang w:eastAsia="ro-MD"/>
                <w14:ligatures w14:val="none"/>
              </w:rPr>
              <w:br/>
              <w:t>Коды следует использовать последовательно во времени.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6DB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8A64BD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4F1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129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Группа или индивидуально</w:t>
            </w:r>
            <w:r w:rsidRPr="00AE5392">
              <w:rPr>
                <w:rFonts w:ascii="Times New Roman" w:eastAsia="Times New Roman" w:hAnsi="Times New Roman" w:cs="Times New Roman"/>
                <w:kern w:val="0"/>
                <w:lang w:eastAsia="ro-MD"/>
                <w14:ligatures w14:val="none"/>
              </w:rPr>
              <w:br/>
              <w:t>Банк заполняет "1" для отражения подверженностей перед индивидуальными клиентами или "2" для отражения подверженностей перед группами связанных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3D5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CECB0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92B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FAB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Сделка, в которой существует подверженность по базовым активам</w:t>
            </w:r>
            <w:r w:rsidRPr="00AE5392">
              <w:rPr>
                <w:rFonts w:ascii="Times New Roman" w:eastAsia="Times New Roman" w:hAnsi="Times New Roman" w:cs="Times New Roman"/>
                <w:kern w:val="0"/>
                <w:lang w:eastAsia="ro-MD"/>
                <w14:ligatures w14:val="none"/>
              </w:rPr>
              <w:br/>
              <w:t>Пункт 13 Регламента № 109/2019.</w:t>
            </w:r>
            <w:r w:rsidRPr="00AE5392">
              <w:rPr>
                <w:rFonts w:ascii="Times New Roman" w:eastAsia="Times New Roman" w:hAnsi="Times New Roman" w:cs="Times New Roman"/>
                <w:kern w:val="0"/>
                <w:lang w:eastAsia="ro-MD"/>
                <w14:ligatures w14:val="none"/>
              </w:rPr>
              <w:br/>
              <w:t>Если банк имеет подверженности перед контрагентом, отраженным посредством сделки, в которой существует подверженность по базовым активам, указывается "Да", в противном случае отражается "Нет".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495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5D5E6B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5F384F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7C3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Первоначальные подверженности</w:t>
            </w:r>
            <w:r w:rsidRPr="00AE5392">
              <w:rPr>
                <w:rFonts w:ascii="Times New Roman" w:eastAsia="Times New Roman" w:hAnsi="Times New Roman" w:cs="Times New Roman"/>
                <w:kern w:val="0"/>
                <w:lang w:eastAsia="ro-MD"/>
                <w14:ligatures w14:val="none"/>
              </w:rPr>
              <w:br/>
              <w:t>Пункт 5 Регламента № 109/2019.</w:t>
            </w:r>
            <w:r w:rsidRPr="00AE5392">
              <w:rPr>
                <w:rFonts w:ascii="Times New Roman" w:eastAsia="Times New Roman" w:hAnsi="Times New Roman" w:cs="Times New Roman"/>
                <w:kern w:val="0"/>
                <w:lang w:eastAsia="ro-MD"/>
                <w14:ligatures w14:val="none"/>
              </w:rPr>
              <w:br/>
              <w:t>В данных графах банк отражает первоначальные подверженности, соответствующие прямым, косвенным и дополнительным подверженностям, вытекающим из сделок, в которых существует подверженность к базовым активам. Активы и внебалансовые элементы используются без применения весового коэффициента или степени риска, и без применения факторов конверсии (для внебалансовых элементов).</w:t>
            </w:r>
            <w:r w:rsidRPr="00AE5392">
              <w:rPr>
                <w:rFonts w:ascii="Times New Roman" w:eastAsia="Times New Roman" w:hAnsi="Times New Roman" w:cs="Times New Roman"/>
                <w:kern w:val="0"/>
                <w:lang w:eastAsia="ro-MD"/>
                <w14:ligatures w14:val="none"/>
              </w:rPr>
              <w:br/>
              <w:t>Данные графы содержат первоначальную подверженность, а именно величину подверженности без учета корректировки стоимости и резервов.</w:t>
            </w:r>
            <w:r w:rsidRPr="00AE5392">
              <w:rPr>
                <w:rFonts w:ascii="Times New Roman" w:eastAsia="Times New Roman" w:hAnsi="Times New Roman" w:cs="Times New Roman"/>
                <w:kern w:val="0"/>
                <w:lang w:eastAsia="ro-MD"/>
                <w14:ligatures w14:val="none"/>
              </w:rPr>
              <w:br/>
              <w:t>Определение величины подверженности предусмотрено в пункте 5 Регламента № 109/2019 и ее расчет – в главе II.</w:t>
            </w:r>
            <w:r w:rsidRPr="00AE5392">
              <w:rPr>
                <w:rFonts w:ascii="Times New Roman" w:eastAsia="Times New Roman" w:hAnsi="Times New Roman" w:cs="Times New Roman"/>
                <w:kern w:val="0"/>
                <w:lang w:eastAsia="ro-MD"/>
                <w14:ligatures w14:val="none"/>
              </w:rPr>
              <w:br/>
              <w:t>Подверженности, вычитываемые из собственных средств, которые не являются подверженностями в соответствии с пунктом 6 подпункта 5) Регламента № 109/2019, также включены в данные графы. Вычет данных подверженностей указывается в графе 200. Подверженности, указанные в подпунктах 1)–4) пункта 6 Регламента № 109/2019, не включаются в данные графы.</w:t>
            </w:r>
            <w:r w:rsidRPr="00AE5392">
              <w:rPr>
                <w:rFonts w:ascii="Times New Roman" w:eastAsia="Times New Roman" w:hAnsi="Times New Roman" w:cs="Times New Roman"/>
                <w:kern w:val="0"/>
                <w:lang w:eastAsia="ro-MD"/>
                <w14:ligatures w14:val="none"/>
              </w:rPr>
              <w:br/>
              <w:t>Первоначальные подверженности включают любой актив и внебалансовый элемент в соответствии с главой VII Регламента. Исключения вычитаются в графе 320.</w:t>
            </w:r>
            <w:r w:rsidRPr="00AE5392">
              <w:rPr>
                <w:rFonts w:ascii="Times New Roman" w:eastAsia="Times New Roman" w:hAnsi="Times New Roman" w:cs="Times New Roman"/>
                <w:kern w:val="0"/>
                <w:lang w:eastAsia="ro-MD"/>
                <w14:ligatures w14:val="none"/>
              </w:rPr>
              <w:br/>
              <w:t>Включаются как подверженности торгового портфеля, так и вне его.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152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C96E2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0FE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7D7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Итого первоначальная подверженность</w:t>
            </w:r>
            <w:r w:rsidRPr="00AE5392">
              <w:rPr>
                <w:rFonts w:ascii="Times New Roman" w:eastAsia="Times New Roman" w:hAnsi="Times New Roman" w:cs="Times New Roman"/>
                <w:kern w:val="0"/>
                <w:lang w:eastAsia="ro-MD"/>
                <w14:ligatures w14:val="none"/>
              </w:rPr>
              <w:br/>
              <w:t>Банк отражает сумму прямых и косвенных подверженностей, а также дополнительные подверженности, которые вытекают из подверженности к сделкам, в которых существует подверженность к базовым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16E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AD12B1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5C2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B18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в состоянии невозврата</w:t>
            </w:r>
            <w:r w:rsidRPr="00AE5392">
              <w:rPr>
                <w:rFonts w:ascii="Times New Roman" w:eastAsia="Times New Roman" w:hAnsi="Times New Roman" w:cs="Times New Roman"/>
                <w:kern w:val="0"/>
                <w:lang w:eastAsia="ro-MD"/>
                <w14:ligatures w14:val="none"/>
              </w:rPr>
              <w:br/>
              <w:t>Пункты 23-28 Регламента № 111/2018 о подходе к кредитному риску для банков согласно стандартизованному подходу.</w:t>
            </w:r>
            <w:r w:rsidRPr="00AE5392">
              <w:rPr>
                <w:rFonts w:ascii="Times New Roman" w:eastAsia="Times New Roman" w:hAnsi="Times New Roman" w:cs="Times New Roman"/>
                <w:kern w:val="0"/>
                <w:lang w:eastAsia="ro-MD"/>
                <w14:ligatures w14:val="none"/>
              </w:rPr>
              <w:br/>
              <w:t>Банк отражает часть общего объема первоначальной подверженности, которая соответствует подверженностям в состоянии невозврата.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8BA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5C85A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E2A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060-110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BFA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Прямые подверженности</w:t>
            </w:r>
            <w:r w:rsidRPr="00AE5392">
              <w:rPr>
                <w:rFonts w:ascii="Times New Roman" w:eastAsia="Times New Roman" w:hAnsi="Times New Roman" w:cs="Times New Roman"/>
                <w:kern w:val="0"/>
                <w:lang w:eastAsia="ro-MD"/>
                <w14:ligatures w14:val="none"/>
              </w:rPr>
              <w:br/>
              <w:t>Прямые подверженности обозначают подверженности непосредственно заемщика.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6E9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C5F5AF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304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142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Долговые инструменты</w:t>
            </w:r>
            <w:r w:rsidRPr="00AE5392">
              <w:rPr>
                <w:rFonts w:ascii="Times New Roman" w:eastAsia="Times New Roman" w:hAnsi="Times New Roman" w:cs="Times New Roman"/>
                <w:kern w:val="0"/>
                <w:lang w:eastAsia="ro-MD"/>
                <w14:ligatures w14:val="none"/>
              </w:rPr>
              <w:br/>
              <w:t>В целях настоящего отчета долговые инструменты включают долговые обязательства, кредиты и требования.</w:t>
            </w:r>
            <w:r w:rsidRPr="00AE5392">
              <w:rPr>
                <w:rFonts w:ascii="Times New Roman" w:eastAsia="Times New Roman" w:hAnsi="Times New Roman" w:cs="Times New Roman"/>
                <w:kern w:val="0"/>
                <w:lang w:eastAsia="ro-MD"/>
                <w14:ligatures w14:val="none"/>
              </w:rPr>
              <w:br/>
              <w:t>Инструменты, включенные в данную графу, являются инструментами, квалифицированными как "кредиты до одного года включительно/ более года и кредиты с первоначальным сроком погашения до пяти лет включительно/ более пяти лет" или как "ценные бумаги, иные чем акции".</w:t>
            </w:r>
            <w:r w:rsidRPr="00AE5392">
              <w:rPr>
                <w:rFonts w:ascii="Times New Roman" w:eastAsia="Times New Roman" w:hAnsi="Times New Roman" w:cs="Times New Roman"/>
                <w:kern w:val="0"/>
                <w:lang w:eastAsia="ro-MD"/>
                <w14:ligatures w14:val="none"/>
              </w:rPr>
              <w:br/>
              <w:t>В данную графу включаются сделки выкупа, операции дачи или принятия ценных бумаг или товаров взаймы (сделки финансирования ценными бумагами) и сделки маржинального кредитования.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313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E5102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22E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8B3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Инструменты капитала</w:t>
            </w:r>
            <w:r w:rsidRPr="00AE5392">
              <w:rPr>
                <w:rFonts w:ascii="Times New Roman" w:eastAsia="Times New Roman" w:hAnsi="Times New Roman" w:cs="Times New Roman"/>
                <w:kern w:val="0"/>
                <w:lang w:eastAsia="ro-MD"/>
                <w14:ligatures w14:val="none"/>
              </w:rPr>
              <w:br/>
              <w:t>В данную графу включаются инструменты, квалифицированные как "Акции и прочие капитальные ценные бумаги".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18E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4D0E94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F9D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899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финансовые инструменты</w:t>
            </w:r>
            <w:r w:rsidRPr="00AE5392">
              <w:rPr>
                <w:rFonts w:ascii="Times New Roman" w:eastAsia="Times New Roman" w:hAnsi="Times New Roman" w:cs="Times New Roman"/>
                <w:kern w:val="0"/>
                <w:lang w:eastAsia="ro-MD"/>
                <w14:ligatures w14:val="none"/>
              </w:rPr>
              <w:br/>
              <w:t>Инструменты, отраженные в данной графе, включают производные финансовые инструменты, указанные в Приложении № 1 к Регламенту № 114/2018.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574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5B75D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19C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B3A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элементы</w:t>
            </w:r>
            <w:r w:rsidRPr="00AE5392">
              <w:rPr>
                <w:rFonts w:ascii="Times New Roman" w:eastAsia="Times New Roman" w:hAnsi="Times New Roman" w:cs="Times New Roman"/>
                <w:kern w:val="0"/>
                <w:lang w:eastAsia="ro-MD"/>
                <w14:ligatures w14:val="none"/>
              </w:rPr>
              <w:br/>
              <w:t>Приложение № 1 к Регламенту № 111/2018.</w:t>
            </w:r>
            <w:r w:rsidRPr="00AE5392">
              <w:rPr>
                <w:rFonts w:ascii="Times New Roman" w:eastAsia="Times New Roman" w:hAnsi="Times New Roman" w:cs="Times New Roman"/>
                <w:kern w:val="0"/>
                <w:lang w:eastAsia="ro-MD"/>
                <w14:ligatures w14:val="none"/>
              </w:rPr>
              <w:br/>
              <w:t>В данных графах указывается номинальная стоимость внебалансовых элементов до любого вычета специальных корректировок для кредитного риска и без применения факторов конверсии.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285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FF2396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F05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2E7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обязательства</w:t>
            </w:r>
            <w:r w:rsidRPr="00AE5392">
              <w:rPr>
                <w:rFonts w:ascii="Times New Roman" w:eastAsia="Times New Roman" w:hAnsi="Times New Roman" w:cs="Times New Roman"/>
                <w:kern w:val="0"/>
                <w:lang w:eastAsia="ro-MD"/>
                <w14:ligatures w14:val="none"/>
              </w:rPr>
              <w:br/>
              <w:t>Приложение № 1 к Регламенту № 111/2018, подпункты 3) и 8) пункта 2, пункт b) подпункт 2) пункта 2, пункт а) подпункта 2) пункта 3 и подпункт 1) пункта 4.</w:t>
            </w:r>
            <w:r w:rsidRPr="00AE5392">
              <w:rPr>
                <w:rFonts w:ascii="Times New Roman" w:eastAsia="Times New Roman" w:hAnsi="Times New Roman" w:cs="Times New Roman"/>
                <w:kern w:val="0"/>
                <w:lang w:eastAsia="ro-MD"/>
                <w14:ligatures w14:val="none"/>
              </w:rPr>
              <w:br/>
              <w:t>Кредитные обязательства являются твердыми обязательствами по выдаче кредита в соответствии с предопределенными правилами и условиями, за исключением тех, которые являются производными финансовыми инструментами, так как чистый расчет по ним может быть осуществлен денежными средствами или путем поставки или выпуска другого финансового инструмента.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9B5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C1CCDA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18C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6C6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Финансовые гарантии</w:t>
            </w:r>
            <w:r w:rsidRPr="00AE5392">
              <w:rPr>
                <w:rFonts w:ascii="Times New Roman" w:eastAsia="Times New Roman" w:hAnsi="Times New Roman" w:cs="Times New Roman"/>
                <w:kern w:val="0"/>
                <w:lang w:eastAsia="ro-MD"/>
                <w14:ligatures w14:val="none"/>
              </w:rPr>
              <w:br/>
              <w:t>Приложение № 1 к Регламенту № 111/2018, подпункты 1), 2) и 6) пункта 1.</w:t>
            </w:r>
            <w:r w:rsidRPr="00AE5392">
              <w:rPr>
                <w:rFonts w:ascii="Times New Roman" w:eastAsia="Times New Roman" w:hAnsi="Times New Roman" w:cs="Times New Roman"/>
                <w:kern w:val="0"/>
                <w:lang w:eastAsia="ro-MD"/>
                <w14:ligatures w14:val="none"/>
              </w:rPr>
              <w:br/>
              <w:t>Финансовыми гарантиями являются соглашения, которые обязывают эмитента осуществлять указанные выплаты для компенсирования потерь держателя, возникших в результате того, что определенный дебитор не осуществляет оплату в срок в соответствии с первоначальными или измененными сроками долгового инструмента.</w:t>
            </w:r>
            <w:r w:rsidRPr="00AE5392">
              <w:rPr>
                <w:rFonts w:ascii="Times New Roman" w:eastAsia="Times New Roman" w:hAnsi="Times New Roman" w:cs="Times New Roman"/>
                <w:kern w:val="0"/>
                <w:lang w:eastAsia="ro-MD"/>
                <w14:ligatures w14:val="none"/>
              </w:rPr>
              <w:br/>
              <w:t>Кредитные производные финансовые инструменты, которые не включены в графу "Производные финансовые инструменты", отражаются в данной графе.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0DD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9E487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983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B93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обязательства</w:t>
            </w:r>
            <w:r w:rsidRPr="00AE5392">
              <w:rPr>
                <w:rFonts w:ascii="Times New Roman" w:eastAsia="Times New Roman" w:hAnsi="Times New Roman" w:cs="Times New Roman"/>
                <w:kern w:val="0"/>
                <w:lang w:eastAsia="ro-MD"/>
                <w14:ligatures w14:val="none"/>
              </w:rPr>
              <w:br/>
              <w:t>Прочие обязательства являются обязательства, указанные в приложении № 1 к Регламенту № 111/2018, которые не включены в предыдущие категории.</w:t>
            </w:r>
            <w:r w:rsidRPr="00AE5392">
              <w:rPr>
                <w:rFonts w:ascii="Times New Roman" w:eastAsia="Times New Roman" w:hAnsi="Times New Roman" w:cs="Times New Roman"/>
                <w:kern w:val="0"/>
                <w:lang w:eastAsia="ro-MD"/>
                <w14:ligatures w14:val="none"/>
              </w:rPr>
              <w:br/>
              <w:t>Величина подверженности одного юридического права, вытекающего из соглашений договорной компенсации между различными продуктами с контрагентом банка, отражается в данной графе.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0CE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AEC7A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77C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120-180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B3B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Косвенные подверженности</w:t>
            </w:r>
            <w:r w:rsidRPr="00AE5392">
              <w:rPr>
                <w:rFonts w:ascii="Times New Roman" w:eastAsia="Times New Roman" w:hAnsi="Times New Roman" w:cs="Times New Roman"/>
                <w:kern w:val="0"/>
                <w:lang w:eastAsia="ro-MD"/>
                <w14:ligatures w14:val="none"/>
              </w:rPr>
              <w:br/>
              <w:t>Глава IX Регламента № 109/2019</w:t>
            </w:r>
            <w:r w:rsidRPr="00AE5392">
              <w:rPr>
                <w:rFonts w:ascii="Times New Roman" w:eastAsia="Times New Roman" w:hAnsi="Times New Roman" w:cs="Times New Roman"/>
                <w:kern w:val="0"/>
                <w:lang w:eastAsia="ro-MD"/>
                <w14:ligatures w14:val="none"/>
              </w:rPr>
              <w:br/>
              <w:t>В соответствии с пунктами 42-44 Регламента № 109/2019, банк может использовать метод замещения в случае, если подверженность перед клиентом гарантирована третьим лицом или реальной гарантией, выпущенной третьим лицом.</w:t>
            </w:r>
            <w:r w:rsidRPr="00AE5392">
              <w:rPr>
                <w:rFonts w:ascii="Times New Roman" w:eastAsia="Times New Roman" w:hAnsi="Times New Roman" w:cs="Times New Roman"/>
                <w:kern w:val="0"/>
                <w:lang w:eastAsia="ro-MD"/>
                <w14:ligatures w14:val="none"/>
              </w:rPr>
              <w:br/>
              <w:t>В данных графах банк отражает величину прямых подверженностей, которые перераспределяется гаранту или эмитенту реальных гарантий, при условии, что последнему будет присвоена степень риска равная или ниже степени риска, присвоенной третьему лицу на основании Регламента № 111/2018.</w:t>
            </w:r>
            <w:r w:rsidRPr="00AE5392">
              <w:rPr>
                <w:rFonts w:ascii="Times New Roman" w:eastAsia="Times New Roman" w:hAnsi="Times New Roman" w:cs="Times New Roman"/>
                <w:kern w:val="0"/>
                <w:lang w:eastAsia="ro-MD"/>
                <w14:ligatures w14:val="none"/>
              </w:rPr>
              <w:br/>
              <w:t>Первоначальная гарантированная подверженность (прямая подверженность) вычитывается из подверженности перед первоначальным дебитором в графах "Приемлемые техники кредитного риска". Косвенная подверженность увеличит подверженность перед гарантом или эмитентом реальных гарантий через эффект замещения. Данный факт действителен и в случае гарантий, выданных в рамках группы связанных клиентов.</w:t>
            </w:r>
            <w:r w:rsidRPr="00AE5392">
              <w:rPr>
                <w:rFonts w:ascii="Times New Roman" w:eastAsia="Times New Roman" w:hAnsi="Times New Roman" w:cs="Times New Roman"/>
                <w:kern w:val="0"/>
                <w:lang w:eastAsia="ro-MD"/>
                <w14:ligatures w14:val="none"/>
              </w:rPr>
              <w:br/>
              <w:t>Банк отражает первоначальный размер косвенных подверженностей в графе, соответствующей виду прямой подверженности, гарантированной гарантией или реальной гарантией, например, когда гарантированная прямая подверженность является долговым инструментом, размер "Косвенной подверженности", присвоенный гаранту, должен отражаться в графе "Долговые инструменты".</w:t>
            </w:r>
            <w:r w:rsidRPr="00AE5392">
              <w:rPr>
                <w:rFonts w:ascii="Times New Roman" w:eastAsia="Times New Roman" w:hAnsi="Times New Roman" w:cs="Times New Roman"/>
                <w:kern w:val="0"/>
                <w:lang w:eastAsia="ro-MD"/>
                <w14:ligatures w14:val="none"/>
              </w:rPr>
              <w:br/>
              <w:t>Подверженности, вытекающие из ценных бумаг, связанных с кредитным риском (credit-linked notes), также отражаются в данных графах в соответствии с пунктами 33-35 Регламента № 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2FC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C729AD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A26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DA9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Долговые инструменты</w:t>
            </w:r>
            <w:r w:rsidRPr="00AE5392">
              <w:rPr>
                <w:rFonts w:ascii="Times New Roman" w:eastAsia="Times New Roman" w:hAnsi="Times New Roman" w:cs="Times New Roman"/>
                <w:kern w:val="0"/>
                <w:lang w:eastAsia="ro-MD"/>
                <w14:ligatures w14:val="none"/>
              </w:rPr>
              <w:br/>
              <w:t>Смотреть метод заполнения графы 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F61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5BD2C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BDD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EB5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Инструменты капитала</w:t>
            </w:r>
            <w:r w:rsidRPr="00AE5392">
              <w:rPr>
                <w:rFonts w:ascii="Times New Roman" w:eastAsia="Times New Roman" w:hAnsi="Times New Roman" w:cs="Times New Roman"/>
                <w:kern w:val="0"/>
                <w:lang w:eastAsia="ro-MD"/>
                <w14:ligatures w14:val="none"/>
              </w:rPr>
              <w:br/>
              <w:t>Смотреть метод заполнения графы 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382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200C6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3FC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74C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финансовые инструменты</w:t>
            </w:r>
            <w:r w:rsidRPr="00AE5392">
              <w:rPr>
                <w:rFonts w:ascii="Times New Roman" w:eastAsia="Times New Roman" w:hAnsi="Times New Roman" w:cs="Times New Roman"/>
                <w:kern w:val="0"/>
                <w:lang w:eastAsia="ro-MD"/>
                <w14:ligatures w14:val="none"/>
              </w:rPr>
              <w:br/>
              <w:t>Смотреть метод заполнения графы 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8CB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23116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D34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476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элементы</w:t>
            </w:r>
            <w:r w:rsidRPr="00AE5392">
              <w:rPr>
                <w:rFonts w:ascii="Times New Roman" w:eastAsia="Times New Roman" w:hAnsi="Times New Roman" w:cs="Times New Roman"/>
                <w:kern w:val="0"/>
                <w:lang w:eastAsia="ro-MD"/>
                <w14:ligatures w14:val="none"/>
              </w:rPr>
              <w:br/>
              <w:t>Сумма, указанная в данных графах, должна быть номинальной стоимостью до любого вычета специальных корректировок для кредитного риска и без применения факторов конверсии.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328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296E9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B87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E97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обязательства</w:t>
            </w:r>
            <w:r w:rsidRPr="00AE5392">
              <w:rPr>
                <w:rFonts w:ascii="Times New Roman" w:eastAsia="Times New Roman" w:hAnsi="Times New Roman" w:cs="Times New Roman"/>
                <w:kern w:val="0"/>
                <w:lang w:eastAsia="ro-MD"/>
                <w14:ligatures w14:val="none"/>
              </w:rPr>
              <w:br/>
              <w:t>Смотреть метод заполнения графы 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995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0CAEED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AFF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212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Финансовые гарантии</w:t>
            </w:r>
            <w:r w:rsidRPr="00AE5392">
              <w:rPr>
                <w:rFonts w:ascii="Times New Roman" w:eastAsia="Times New Roman" w:hAnsi="Times New Roman" w:cs="Times New Roman"/>
                <w:kern w:val="0"/>
                <w:lang w:eastAsia="ro-MD"/>
                <w14:ligatures w14:val="none"/>
              </w:rPr>
              <w:br/>
              <w:t>Смотреть метод заполнения графы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63F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BE8B56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9BD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9A3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обязательства</w:t>
            </w:r>
            <w:r w:rsidRPr="00AE5392">
              <w:rPr>
                <w:rFonts w:ascii="Times New Roman" w:eastAsia="Times New Roman" w:hAnsi="Times New Roman" w:cs="Times New Roman"/>
                <w:kern w:val="0"/>
                <w:lang w:eastAsia="ro-MD"/>
                <w14:ligatures w14:val="none"/>
              </w:rPr>
              <w:br/>
              <w:t>Смотреть метод заполнения графы 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C2F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E284A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3A4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F47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Дополнительные подверженности из сделок, в которых существует подверженность к базовым активам</w:t>
            </w:r>
            <w:r w:rsidRPr="00AE5392">
              <w:rPr>
                <w:rFonts w:ascii="Times New Roman" w:eastAsia="Times New Roman" w:hAnsi="Times New Roman" w:cs="Times New Roman"/>
                <w:kern w:val="0"/>
                <w:lang w:eastAsia="ro-MD"/>
                <w14:ligatures w14:val="none"/>
              </w:rPr>
              <w:br/>
              <w:t>Пункты 13 и 14 Регламента № 109/2019.</w:t>
            </w:r>
            <w:r w:rsidRPr="00AE5392">
              <w:rPr>
                <w:rFonts w:ascii="Times New Roman" w:eastAsia="Times New Roman" w:hAnsi="Times New Roman" w:cs="Times New Roman"/>
                <w:kern w:val="0"/>
                <w:lang w:eastAsia="ro-MD"/>
                <w14:ligatures w14:val="none"/>
              </w:rPr>
              <w:br/>
              <w:t>Дополнительные подверженности, которые вытекают из сделок, в которых существует подверженность к базовым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1F5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12A38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A47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45F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Корректировки стоимости и резервы</w:t>
            </w:r>
            <w:r w:rsidRPr="00AE5392">
              <w:rPr>
                <w:rFonts w:ascii="Times New Roman" w:eastAsia="Times New Roman" w:hAnsi="Times New Roman" w:cs="Times New Roman"/>
                <w:kern w:val="0"/>
                <w:lang w:eastAsia="ro-MD"/>
                <w14:ligatures w14:val="none"/>
              </w:rPr>
              <w:br/>
              <w:t>Отражаются корректировки стоимости и резервы, включенные в основу учета, дополнительные корректировки и другие вычеты собственных средств, которые влияют на оценку подверженностей в соответствии с пунктами 5 и 6 Регламента № 111/2018.</w:t>
            </w:r>
            <w:r w:rsidRPr="00AE5392">
              <w:rPr>
                <w:rFonts w:ascii="Times New Roman" w:eastAsia="Times New Roman" w:hAnsi="Times New Roman" w:cs="Times New Roman"/>
                <w:kern w:val="0"/>
                <w:lang w:eastAsia="ro-MD"/>
                <w14:ligatures w14:val="none"/>
              </w:rPr>
              <w:br/>
              <w:t>Корректировки стоимости и резервы для валовой подверженности, внесенной в графу 040, отражаются в данной графе.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DA6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F23B8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692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367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Подверженности, вычтенные из собственных средств</w:t>
            </w:r>
            <w:r w:rsidRPr="00AE5392">
              <w:rPr>
                <w:rFonts w:ascii="Times New Roman" w:eastAsia="Times New Roman" w:hAnsi="Times New Roman" w:cs="Times New Roman"/>
                <w:kern w:val="0"/>
                <w:lang w:eastAsia="ro-MD"/>
                <w14:ligatures w14:val="none"/>
              </w:rPr>
              <w:br/>
              <w:t>Подпункт 5) пункта 6 Регламента № 109/2019.</w:t>
            </w:r>
            <w:r w:rsidRPr="00AE5392">
              <w:rPr>
                <w:rFonts w:ascii="Times New Roman" w:eastAsia="Times New Roman" w:hAnsi="Times New Roman" w:cs="Times New Roman"/>
                <w:kern w:val="0"/>
                <w:lang w:eastAsia="ro-MD"/>
                <w14:ligatures w14:val="none"/>
              </w:rPr>
              <w:br/>
              <w:t>Отражаются подверженности, вычтенные из собственных средств, которые должны включаться в различные графы раздела "Итого первоначальная подверженность".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848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8E338A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786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04A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Сумма подверженности до применения исключений и до уменьшения кредитного риска</w:t>
            </w:r>
            <w:r w:rsidRPr="00AE5392">
              <w:rPr>
                <w:rFonts w:ascii="Times New Roman" w:eastAsia="Times New Roman" w:hAnsi="Times New Roman" w:cs="Times New Roman"/>
                <w:kern w:val="0"/>
                <w:lang w:eastAsia="ro-MD"/>
                <w14:ligatures w14:val="none"/>
              </w:rPr>
              <w:br/>
              <w:t>Подпункт 2) пункта 16 Регламента № 109/2019.</w:t>
            </w:r>
            <w:r w:rsidRPr="00AE5392">
              <w:rPr>
                <w:rFonts w:ascii="Times New Roman" w:eastAsia="Times New Roman" w:hAnsi="Times New Roman" w:cs="Times New Roman"/>
                <w:kern w:val="0"/>
                <w:lang w:eastAsia="ro-MD"/>
                <w14:ligatures w14:val="none"/>
              </w:rPr>
              <w:br/>
              <w:t>Банки отражают величину подверженности до принятия во внимание эффекта снижения кредитного риска, по необходимости.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49A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588F72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242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F59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Итого</w:t>
            </w:r>
            <w:r w:rsidRPr="00AE5392">
              <w:rPr>
                <w:rFonts w:ascii="Times New Roman" w:eastAsia="Times New Roman" w:hAnsi="Times New Roman" w:cs="Times New Roman"/>
                <w:kern w:val="0"/>
                <w:lang w:eastAsia="ro-MD"/>
                <w14:ligatures w14:val="none"/>
              </w:rPr>
              <w:br/>
              <w:t>Величина подверженности, отраженная в данной графе, должна быть величиной, используемой для определения если подверженность является крупной подверженностью в соответствии с определением Регламента № 109/2019.</w:t>
            </w:r>
            <w:r w:rsidRPr="00AE5392">
              <w:rPr>
                <w:rFonts w:ascii="Times New Roman" w:eastAsia="Times New Roman" w:hAnsi="Times New Roman" w:cs="Times New Roman"/>
                <w:kern w:val="0"/>
                <w:lang w:eastAsia="ro-MD"/>
                <w14:ligatures w14:val="none"/>
              </w:rPr>
              <w:br/>
              <w:t>Она включает первоначальную подверженность после вычета корректировок стоимости и резервов, и подверженностей, вычтенных из собственных средств.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6C8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DF8443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F71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438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вне торгового портфеля</w:t>
            </w:r>
            <w:r w:rsidRPr="00AE5392">
              <w:rPr>
                <w:rFonts w:ascii="Times New Roman" w:eastAsia="Times New Roman" w:hAnsi="Times New Roman" w:cs="Times New Roman"/>
                <w:kern w:val="0"/>
                <w:lang w:eastAsia="ro-MD"/>
                <w14:ligatures w14:val="none"/>
              </w:rPr>
              <w:br/>
              <w:t>Общая величина подверженности, соответствующей элементам вне торгового портфеля до применения исключений и техник снижения кредитного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96D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1BEA3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DEC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EF0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от приемлемого капитала</w:t>
            </w:r>
            <w:r w:rsidRPr="00AE5392">
              <w:rPr>
                <w:rFonts w:ascii="Times New Roman" w:eastAsia="Times New Roman" w:hAnsi="Times New Roman" w:cs="Times New Roman"/>
                <w:kern w:val="0"/>
                <w:lang w:eastAsia="ro-MD"/>
                <w14:ligatures w14:val="none"/>
              </w:rPr>
              <w:br/>
              <w:t>Отраженная сумма является процентами от стоимости подверженности до применения исключений и техник снижения кредитного риска, связанных с приемлемым капиталом банка в соответствии с регламентом.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6F4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492BD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326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A49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Приемлемые техники снижения кредитного риска (CRM)</w:t>
            </w:r>
            <w:r w:rsidRPr="00AE5392">
              <w:rPr>
                <w:rFonts w:ascii="Times New Roman" w:eastAsia="Times New Roman" w:hAnsi="Times New Roman" w:cs="Times New Roman"/>
                <w:kern w:val="0"/>
                <w:lang w:eastAsia="ro-MD"/>
                <w14:ligatures w14:val="none"/>
              </w:rPr>
              <w:br/>
              <w:t>Главы VI-IX Регламента № 109/2019.</w:t>
            </w:r>
            <w:r w:rsidRPr="00AE5392">
              <w:rPr>
                <w:rFonts w:ascii="Times New Roman" w:eastAsia="Times New Roman" w:hAnsi="Times New Roman" w:cs="Times New Roman"/>
                <w:kern w:val="0"/>
                <w:lang w:eastAsia="ro-MD"/>
                <w14:ligatures w14:val="none"/>
              </w:rPr>
              <w:br/>
              <w:t>В целях настоящего отчета техники снижения кредитного риска, признанные в Регламенте № 112/2018 о техниках снижения кредитного риска, используются в соответствии с главами VI-IX Регламента № 109/2019.</w:t>
            </w:r>
            <w:r w:rsidRPr="00AE5392">
              <w:rPr>
                <w:rFonts w:ascii="Times New Roman" w:eastAsia="Times New Roman" w:hAnsi="Times New Roman" w:cs="Times New Roman"/>
                <w:kern w:val="0"/>
                <w:lang w:eastAsia="ro-MD"/>
                <w14:ligatures w14:val="none"/>
              </w:rPr>
              <w:br/>
              <w:t>Техники снижения кредитного риска, применяемые в рамках крупных подверженностей, могут иметь следующие эффекты: эффект замещения; финансированная защита кредита, кроме эффекта замещения.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299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E0D51B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64E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7CE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Эффект замещения приемлемых техник снижения кредитного риска</w:t>
            </w:r>
            <w:r w:rsidRPr="00AE5392">
              <w:rPr>
                <w:rFonts w:ascii="Times New Roman" w:eastAsia="Times New Roman" w:hAnsi="Times New Roman" w:cs="Times New Roman"/>
                <w:kern w:val="0"/>
                <w:lang w:eastAsia="ro-MD"/>
                <w14:ligatures w14:val="none"/>
              </w:rPr>
              <w:br/>
              <w:t>Глава IX Регламента № 109/2019.</w:t>
            </w:r>
            <w:r w:rsidRPr="00AE5392">
              <w:rPr>
                <w:rFonts w:ascii="Times New Roman" w:eastAsia="Times New Roman" w:hAnsi="Times New Roman" w:cs="Times New Roman"/>
                <w:kern w:val="0"/>
                <w:lang w:eastAsia="ro-MD"/>
                <w14:ligatures w14:val="none"/>
              </w:rPr>
              <w:br/>
              <w:t>Соответствующая величина финансированной и не финансированной защиты кредита, которая отражается в данных графах, должна соответствовать величине подверженностей, гарантированных третьим лицом, или реальной гарантией, выпущенной третьим лицом, в случае если банк решает рассматривать подверженность как понесенную гарантом или эмитентом реальной гарантии.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215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E3DE7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568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509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Долговые инструменты</w:t>
            </w:r>
            <w:r w:rsidRPr="00AE5392">
              <w:rPr>
                <w:rFonts w:ascii="Times New Roman" w:eastAsia="Times New Roman" w:hAnsi="Times New Roman" w:cs="Times New Roman"/>
                <w:kern w:val="0"/>
                <w:lang w:eastAsia="ro-MD"/>
                <w14:ligatures w14:val="none"/>
              </w:rPr>
              <w:br/>
              <w:t>Смотреть метод заполнения графы 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B1F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693B5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721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572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Инструменты капитала</w:t>
            </w:r>
            <w:r w:rsidRPr="00AE5392">
              <w:rPr>
                <w:rFonts w:ascii="Times New Roman" w:eastAsia="Times New Roman" w:hAnsi="Times New Roman" w:cs="Times New Roman"/>
                <w:kern w:val="0"/>
                <w:lang w:eastAsia="ro-MD"/>
                <w14:ligatures w14:val="none"/>
              </w:rPr>
              <w:br/>
              <w:t>Смотреть метод заполнения графы 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1A1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48D7C1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A5B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696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Производные финансовые инструменты</w:t>
            </w:r>
            <w:r w:rsidRPr="00AE5392">
              <w:rPr>
                <w:rFonts w:ascii="Times New Roman" w:eastAsia="Times New Roman" w:hAnsi="Times New Roman" w:cs="Times New Roman"/>
                <w:kern w:val="0"/>
                <w:lang w:eastAsia="ro-MD"/>
                <w14:ligatures w14:val="none"/>
              </w:rPr>
              <w:br/>
              <w:t>Смотреть метод заполнения графы 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3A1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76DEE1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FAA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270-290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290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элементы</w:t>
            </w:r>
            <w:r w:rsidRPr="00AE5392">
              <w:rPr>
                <w:rFonts w:ascii="Times New Roman" w:eastAsia="Times New Roman" w:hAnsi="Times New Roman" w:cs="Times New Roman"/>
                <w:kern w:val="0"/>
                <w:lang w:eastAsia="ro-MD"/>
                <w14:ligatures w14:val="none"/>
              </w:rPr>
              <w:br/>
              <w:t>Сумма данных граф должна быть суммой без применения факторов конверсии.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E23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E2A29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2C4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9FE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Кредитные обязательства</w:t>
            </w:r>
            <w:r w:rsidRPr="00AE5392">
              <w:rPr>
                <w:rFonts w:ascii="Times New Roman" w:eastAsia="Times New Roman" w:hAnsi="Times New Roman" w:cs="Times New Roman"/>
                <w:kern w:val="0"/>
                <w:lang w:eastAsia="ro-MD"/>
                <w14:ligatures w14:val="none"/>
              </w:rPr>
              <w:br/>
              <w:t>Смотреть метод заполнения графы 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6D9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4C580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C6C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415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Финансовые гарантии</w:t>
            </w:r>
            <w:r w:rsidRPr="00AE5392">
              <w:rPr>
                <w:rFonts w:ascii="Times New Roman" w:eastAsia="Times New Roman" w:hAnsi="Times New Roman" w:cs="Times New Roman"/>
                <w:kern w:val="0"/>
                <w:lang w:eastAsia="ro-MD"/>
                <w14:ligatures w14:val="none"/>
              </w:rPr>
              <w:br/>
              <w:t>Смотреть метод заполнения графы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A95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A201C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C81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11C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обязательства</w:t>
            </w:r>
            <w:r w:rsidRPr="00AE5392">
              <w:rPr>
                <w:rFonts w:ascii="Times New Roman" w:eastAsia="Times New Roman" w:hAnsi="Times New Roman" w:cs="Times New Roman"/>
                <w:kern w:val="0"/>
                <w:lang w:eastAsia="ro-MD"/>
                <w14:ligatures w14:val="none"/>
              </w:rPr>
              <w:br/>
              <w:t>Смотреть метод заполнения графы 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46C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4A50FB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1E3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26A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Финансированная защита кредита, кроме эффекта замещения</w:t>
            </w:r>
            <w:r w:rsidRPr="00AE5392">
              <w:rPr>
                <w:rFonts w:ascii="Times New Roman" w:eastAsia="Times New Roman" w:hAnsi="Times New Roman" w:cs="Times New Roman"/>
                <w:kern w:val="0"/>
                <w:lang w:eastAsia="ro-MD"/>
                <w14:ligatures w14:val="none"/>
              </w:rPr>
              <w:br/>
              <w:t>Глава VIII Регламента № 109/2019.</w:t>
            </w:r>
            <w:r w:rsidRPr="00AE5392">
              <w:rPr>
                <w:rFonts w:ascii="Times New Roman" w:eastAsia="Times New Roman" w:hAnsi="Times New Roman" w:cs="Times New Roman"/>
                <w:kern w:val="0"/>
                <w:lang w:eastAsia="ro-MD"/>
                <w14:ligatures w14:val="none"/>
              </w:rPr>
              <w:br/>
              <w:t>Банк отражает суммы, связанные с финансированной защитой кредита, которые вычитаются из стоимости подверженности в результате применения главы VIII Регламента № 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B0B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5C187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957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9DE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Недвижимое 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A6F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6E953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6EA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E81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Исключенные суммы</w:t>
            </w:r>
            <w:r w:rsidRPr="00AE5392">
              <w:rPr>
                <w:rFonts w:ascii="Times New Roman" w:eastAsia="Times New Roman" w:hAnsi="Times New Roman" w:cs="Times New Roman"/>
                <w:kern w:val="0"/>
                <w:lang w:eastAsia="ro-MD"/>
                <w14:ligatures w14:val="none"/>
              </w:rPr>
              <w:br/>
              <w:t>Глава VII Регламента № 109/2019.</w:t>
            </w:r>
            <w:r w:rsidRPr="00AE5392">
              <w:rPr>
                <w:rFonts w:ascii="Times New Roman" w:eastAsia="Times New Roman" w:hAnsi="Times New Roman" w:cs="Times New Roman"/>
                <w:kern w:val="0"/>
                <w:lang w:eastAsia="ro-MD"/>
                <w14:ligatures w14:val="none"/>
              </w:rPr>
              <w:br/>
              <w:t>Банк отражает суммы, к которым не применяются требования лимита по крупным подверженностям.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947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F0524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507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9D3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Величина подверженности после применения исключений и снижения кредитного риска</w:t>
            </w:r>
            <w:r w:rsidRPr="00AE5392">
              <w:rPr>
                <w:rFonts w:ascii="Times New Roman" w:eastAsia="Times New Roman" w:hAnsi="Times New Roman" w:cs="Times New Roman"/>
                <w:kern w:val="0"/>
                <w:lang w:eastAsia="ro-MD"/>
                <w14:ligatures w14:val="none"/>
              </w:rPr>
              <w:br/>
              <w:t>Банк отражает величину подверженности после учета эффекта исключений и снижения кредитного риска, рассчитанную в соответствии с подпунктом 4) пункта 16 Регламента № 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87B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752B4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B8E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55F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Итого</w:t>
            </w:r>
            <w:r w:rsidRPr="00AE5392">
              <w:rPr>
                <w:rFonts w:ascii="Times New Roman" w:eastAsia="Times New Roman" w:hAnsi="Times New Roman" w:cs="Times New Roman"/>
                <w:kern w:val="0"/>
                <w:lang w:eastAsia="ro-MD"/>
                <w14:ligatures w14:val="none"/>
              </w:rPr>
              <w:br/>
              <w:t>Данная графа включает сумму, которую следует учитывать для соблюдения предела крупных подверженностей, установленного пунктом 18 Регламента № 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005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55250D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1E0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CE3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 которых: вне торгового портфеля</w:t>
            </w:r>
            <w:r w:rsidRPr="00AE5392">
              <w:rPr>
                <w:rFonts w:ascii="Times New Roman" w:eastAsia="Times New Roman" w:hAnsi="Times New Roman" w:cs="Times New Roman"/>
                <w:kern w:val="0"/>
                <w:lang w:eastAsia="ro-MD"/>
                <w14:ligatures w14:val="none"/>
              </w:rPr>
              <w:br/>
              <w:t>Банк отражает общую подверженность после применения исключений и после учета эффекта техник снижения кредитного риска в связи с элементами вне торгового портфеля.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820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0AB4B4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534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CD9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от приемлемого капитала</w:t>
            </w:r>
            <w:r w:rsidRPr="00AE5392">
              <w:rPr>
                <w:rFonts w:ascii="Times New Roman" w:eastAsia="Times New Roman" w:hAnsi="Times New Roman" w:cs="Times New Roman"/>
                <w:kern w:val="0"/>
                <w:lang w:eastAsia="ro-MD"/>
                <w14:ligatures w14:val="none"/>
              </w:rPr>
              <w:br/>
              <w:t>Банк отражает проценты от величины подверженности после применения исключений и техник снижения кредитного риска, связанных с приемлемым капиталом банка в соответствии с Регламентом № 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C5B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4672A66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767703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380"/>
        <w:gridCol w:w="702"/>
        <w:gridCol w:w="942"/>
        <w:gridCol w:w="508"/>
        <w:gridCol w:w="801"/>
        <w:gridCol w:w="805"/>
        <w:gridCol w:w="830"/>
        <w:gridCol w:w="800"/>
        <w:gridCol w:w="1108"/>
        <w:gridCol w:w="934"/>
        <w:gridCol w:w="792"/>
        <w:gridCol w:w="753"/>
      </w:tblGrid>
      <w:tr w:rsidR="00AE5392" w:rsidRPr="00AE5392" w14:paraId="1E575784" w14:textId="77777777" w:rsidTr="00AE5392">
        <w:trPr>
          <w:jc w:val="center"/>
        </w:trPr>
        <w:tc>
          <w:tcPr>
            <w:tcW w:w="0" w:type="auto"/>
            <w:gridSpan w:val="12"/>
            <w:tcBorders>
              <w:top w:val="nil"/>
              <w:left w:val="nil"/>
              <w:bottom w:val="nil"/>
              <w:right w:val="nil"/>
            </w:tcBorders>
            <w:tcMar>
              <w:top w:w="24" w:type="dxa"/>
              <w:left w:w="48" w:type="dxa"/>
              <w:bottom w:w="24" w:type="dxa"/>
              <w:right w:w="48" w:type="dxa"/>
            </w:tcMar>
            <w:hideMark/>
          </w:tcPr>
          <w:p w14:paraId="1648933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Формат отчета C29.00</w:t>
            </w:r>
          </w:p>
          <w:p w14:paraId="7944AFBF"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5B171B8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____________________</w:t>
            </w:r>
          </w:p>
          <w:p w14:paraId="2087447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отчетности</w:t>
            </w:r>
            <w:r w:rsidRPr="00AE5392">
              <w:rPr>
                <w:rFonts w:ascii="Times New Roman" w:eastAsia="Times New Roman" w:hAnsi="Times New Roman" w:cs="Times New Roman"/>
                <w:kern w:val="0"/>
                <w:lang w:eastAsia="ro-MD"/>
                <w14:ligatures w14:val="none"/>
              </w:rPr>
              <w:t xml:space="preserve"> _________________</w:t>
            </w:r>
          </w:p>
          <w:p w14:paraId="005939F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7A121BFC"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C29.00</w:t>
            </w:r>
          </w:p>
          <w:p w14:paraId="23C88F88"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037155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29.00 – Информация о подверженностях индивидуальных клиентов</w:t>
            </w:r>
          </w:p>
          <w:p w14:paraId="3C3BA37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 рамках групп клиентов, находящихся в связи (LE3)</w:t>
            </w:r>
          </w:p>
          <w:p w14:paraId="56FC0BA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29B891F" w14:textId="77777777" w:rsidTr="00AE5392">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7C51AA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КОНТРАГЕНТ</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F9B446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ПЕРВОНАЧАЛЬНЫЕ ПОДВЕРЖЕННОСТИ</w:t>
            </w:r>
          </w:p>
        </w:tc>
      </w:tr>
      <w:tr w:rsidR="00AE5392" w:rsidRPr="00AE5392" w14:paraId="5BF15972"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3E8272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C33DD0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Группа</w:t>
            </w:r>
            <w:r w:rsidRPr="00AE5392">
              <w:rPr>
                <w:rFonts w:ascii="Times New Roman" w:eastAsia="Times New Roman" w:hAnsi="Times New Roman" w:cs="Times New Roman"/>
                <w:b/>
                <w:bCs/>
                <w:kern w:val="0"/>
                <w:lang w:eastAsia="ro-MD"/>
                <w14:ligatures w14:val="none"/>
              </w:rPr>
              <w:br/>
              <w:t>или</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индиви-</w:t>
            </w:r>
            <w:r w:rsidRPr="00AE5392">
              <w:rPr>
                <w:rFonts w:ascii="Times New Roman" w:eastAsia="Times New Roman" w:hAnsi="Times New Roman" w:cs="Times New Roman"/>
                <w:b/>
                <w:bCs/>
                <w:kern w:val="0"/>
                <w:lang w:eastAsia="ro-MD"/>
                <w14:ligatures w14:val="none"/>
              </w:rPr>
              <w:br/>
              <w:t>дуально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CB3A48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Сделка, в</w:t>
            </w:r>
            <w:r w:rsidRPr="00AE5392">
              <w:rPr>
                <w:rFonts w:ascii="Times New Roman" w:eastAsia="Times New Roman" w:hAnsi="Times New Roman" w:cs="Times New Roman"/>
                <w:b/>
                <w:bCs/>
                <w:kern w:val="0"/>
                <w:lang w:eastAsia="ro-MD"/>
                <w14:ligatures w14:val="none"/>
              </w:rPr>
              <w:br/>
              <w:t>которой</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существует</w:t>
            </w:r>
            <w:r w:rsidRPr="00AE5392">
              <w:rPr>
                <w:rFonts w:ascii="Times New Roman" w:eastAsia="Times New Roman" w:hAnsi="Times New Roman" w:cs="Times New Roman"/>
                <w:b/>
                <w:bCs/>
                <w:kern w:val="0"/>
                <w:lang w:eastAsia="ro-MD"/>
                <w14:ligatures w14:val="none"/>
              </w:rPr>
              <w:br/>
              <w:t>подвер-</w:t>
            </w:r>
            <w:r w:rsidRPr="00AE5392">
              <w:rPr>
                <w:rFonts w:ascii="Times New Roman" w:eastAsia="Times New Roman" w:hAnsi="Times New Roman" w:cs="Times New Roman"/>
                <w:b/>
                <w:bCs/>
                <w:kern w:val="0"/>
                <w:lang w:eastAsia="ro-MD"/>
                <w14:ligatures w14:val="none"/>
              </w:rPr>
              <w:br/>
              <w:t>женность</w:t>
            </w:r>
            <w:r w:rsidRPr="00AE5392">
              <w:rPr>
                <w:rFonts w:ascii="Times New Roman" w:eastAsia="Times New Roman" w:hAnsi="Times New Roman" w:cs="Times New Roman"/>
                <w:b/>
                <w:bCs/>
                <w:kern w:val="0"/>
                <w:lang w:eastAsia="ro-MD"/>
                <w14:ligatures w14:val="none"/>
              </w:rPr>
              <w:br/>
              <w:t>к базовым</w:t>
            </w:r>
            <w:r w:rsidRPr="00AE5392">
              <w:rPr>
                <w:rFonts w:ascii="Times New Roman" w:eastAsia="Times New Roman" w:hAnsi="Times New Roman" w:cs="Times New Roman"/>
                <w:b/>
                <w:bCs/>
                <w:kern w:val="0"/>
                <w:lang w:eastAsia="ro-MD"/>
                <w14:ligatures w14:val="none"/>
              </w:rPr>
              <w:br/>
              <w:t>активам</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62BA6A2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Тип</w:t>
            </w:r>
            <w:r w:rsidRPr="00AE5392">
              <w:rPr>
                <w:rFonts w:ascii="Times New Roman" w:eastAsia="Times New Roman" w:hAnsi="Times New Roman" w:cs="Times New Roman"/>
                <w:b/>
                <w:bCs/>
                <w:kern w:val="0"/>
                <w:lang w:eastAsia="ro-MD"/>
                <w14:ligatures w14:val="none"/>
              </w:rPr>
              <w:br/>
              <w:t>связи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4869DE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B65657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Прямые подверженности</w:t>
            </w:r>
          </w:p>
        </w:tc>
      </w:tr>
      <w:tr w:rsidR="00AE5392" w:rsidRPr="00AE5392" w14:paraId="239452E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5501497F"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2D6D7A3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5BF71541"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30F74711"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96E129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Итого</w:t>
            </w:r>
            <w:r w:rsidRPr="00AE5392">
              <w:rPr>
                <w:rFonts w:ascii="Times New Roman" w:eastAsia="Times New Roman" w:hAnsi="Times New Roman" w:cs="Times New Roman"/>
                <w:b/>
                <w:bCs/>
                <w:kern w:val="0"/>
                <w:lang w:eastAsia="ro-MD"/>
                <w14:ligatures w14:val="none"/>
              </w:rPr>
              <w:br/>
              <w:t>первон</w:t>
            </w:r>
            <w:r w:rsidRPr="00AE5392">
              <w:rPr>
                <w:rFonts w:ascii="Times New Roman" w:eastAsia="Times New Roman" w:hAnsi="Times New Roman" w:cs="Times New Roman"/>
                <w:b/>
                <w:bCs/>
                <w:kern w:val="0"/>
                <w:lang w:eastAsia="ro-MD"/>
                <w14:ligatures w14:val="none"/>
              </w:rPr>
              <w:lastRenderedPageBreak/>
              <w:t>а-</w:t>
            </w:r>
            <w:r w:rsidRPr="00AE5392">
              <w:rPr>
                <w:rFonts w:ascii="Times New Roman" w:eastAsia="Times New Roman" w:hAnsi="Times New Roman" w:cs="Times New Roman"/>
                <w:b/>
                <w:bCs/>
                <w:kern w:val="0"/>
                <w:lang w:eastAsia="ro-MD"/>
                <w14:ligatures w14:val="none"/>
              </w:rPr>
              <w:br/>
              <w:t>чальная</w:t>
            </w:r>
            <w:r w:rsidRPr="00AE5392">
              <w:rPr>
                <w:rFonts w:ascii="Times New Roman" w:eastAsia="Times New Roman" w:hAnsi="Times New Roman" w:cs="Times New Roman"/>
                <w:b/>
                <w:bCs/>
                <w:kern w:val="0"/>
                <w:lang w:eastAsia="ro-MD"/>
                <w14:ligatures w14:val="none"/>
              </w:rPr>
              <w:br/>
              <w:t>подвер-</w:t>
            </w:r>
            <w:r w:rsidRPr="00AE5392">
              <w:rPr>
                <w:rFonts w:ascii="Times New Roman" w:eastAsia="Times New Roman" w:hAnsi="Times New Roman" w:cs="Times New Roman"/>
                <w:b/>
                <w:bCs/>
                <w:kern w:val="0"/>
                <w:lang w:eastAsia="ro-MD"/>
                <w14:ligatures w14:val="none"/>
              </w:rPr>
              <w:br/>
              <w:t>женность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ECC2CA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i/>
                <w:iCs/>
                <w:kern w:val="0"/>
                <w:lang w:eastAsia="ro-MD"/>
                <w14:ligatures w14:val="none"/>
              </w:rPr>
              <w:lastRenderedPageBreak/>
              <w:t>Из</w:t>
            </w:r>
            <w:r w:rsidRPr="00AE5392">
              <w:rPr>
                <w:rFonts w:ascii="Times New Roman" w:eastAsia="Times New Roman" w:hAnsi="Times New Roman" w:cs="Times New Roman"/>
                <w:b/>
                <w:bCs/>
                <w:i/>
                <w:iCs/>
                <w:kern w:val="0"/>
                <w:lang w:eastAsia="ro-MD"/>
                <w14:ligatures w14:val="none"/>
              </w:rPr>
              <w:br/>
              <w:t>котор</w:t>
            </w:r>
            <w:r w:rsidRPr="00AE5392">
              <w:rPr>
                <w:rFonts w:ascii="Times New Roman" w:eastAsia="Times New Roman" w:hAnsi="Times New Roman" w:cs="Times New Roman"/>
                <w:b/>
                <w:bCs/>
                <w:i/>
                <w:iCs/>
                <w:kern w:val="0"/>
                <w:lang w:eastAsia="ro-MD"/>
                <w14:ligatures w14:val="none"/>
              </w:rPr>
              <w:lastRenderedPageBreak/>
              <w:t>ых:</w:t>
            </w:r>
            <w:r w:rsidRPr="00AE5392">
              <w:rPr>
                <w:rFonts w:ascii="Times New Roman" w:eastAsia="Times New Roman" w:hAnsi="Times New Roman" w:cs="Times New Roman"/>
                <w:b/>
                <w:bCs/>
                <w:i/>
                <w:iCs/>
                <w:kern w:val="0"/>
                <w:lang w:eastAsia="ro-MD"/>
                <w14:ligatures w14:val="none"/>
              </w:rPr>
              <w:br/>
              <w:t>в состо-</w:t>
            </w:r>
            <w:r w:rsidRPr="00AE5392">
              <w:rPr>
                <w:rFonts w:ascii="Times New Roman" w:eastAsia="Times New Roman" w:hAnsi="Times New Roman" w:cs="Times New Roman"/>
                <w:b/>
                <w:bCs/>
                <w:i/>
                <w:iCs/>
                <w:kern w:val="0"/>
                <w:lang w:eastAsia="ro-MD"/>
                <w14:ligatures w14:val="none"/>
              </w:rPr>
              <w:br/>
              <w:t>янии</w:t>
            </w:r>
            <w:r w:rsidRPr="00AE5392">
              <w:rPr>
                <w:rFonts w:ascii="Times New Roman" w:eastAsia="Times New Roman" w:hAnsi="Times New Roman" w:cs="Times New Roman"/>
                <w:b/>
                <w:bCs/>
                <w:i/>
                <w:iCs/>
                <w:kern w:val="0"/>
                <w:lang w:eastAsia="ro-MD"/>
                <w14:ligatures w14:val="none"/>
              </w:rPr>
              <w:br/>
              <w:t>невоз-</w:t>
            </w:r>
            <w:r w:rsidRPr="00AE5392">
              <w:rPr>
                <w:rFonts w:ascii="Times New Roman" w:eastAsia="Times New Roman" w:hAnsi="Times New Roman" w:cs="Times New Roman"/>
                <w:b/>
                <w:bCs/>
                <w:i/>
                <w:iCs/>
                <w:kern w:val="0"/>
                <w:lang w:eastAsia="ro-MD"/>
                <w14:ligatures w14:val="none"/>
              </w:rPr>
              <w:br/>
              <w:t>врата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69D90D6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Долговые</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инстру-</w:t>
            </w:r>
            <w:r w:rsidRPr="00AE5392">
              <w:rPr>
                <w:rFonts w:ascii="Times New Roman" w:eastAsia="Times New Roman" w:hAnsi="Times New Roman" w:cs="Times New Roman"/>
                <w:b/>
                <w:bCs/>
                <w:kern w:val="0"/>
                <w:lang w:eastAsia="ro-MD"/>
                <w14:ligatures w14:val="none"/>
              </w:rPr>
              <w:br/>
              <w:t>менты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6E41E5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Инстру-</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менты</w:t>
            </w:r>
            <w:r w:rsidRPr="00AE5392">
              <w:rPr>
                <w:rFonts w:ascii="Times New Roman" w:eastAsia="Times New Roman" w:hAnsi="Times New Roman" w:cs="Times New Roman"/>
                <w:b/>
                <w:bCs/>
                <w:kern w:val="0"/>
                <w:lang w:eastAsia="ro-MD"/>
                <w14:ligatures w14:val="none"/>
              </w:rPr>
              <w:br/>
              <w:t>капитала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86D5F2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Производные</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финансовые</w:t>
            </w:r>
            <w:r w:rsidRPr="00AE5392">
              <w:rPr>
                <w:rFonts w:ascii="Times New Roman" w:eastAsia="Times New Roman" w:hAnsi="Times New Roman" w:cs="Times New Roman"/>
                <w:b/>
                <w:bCs/>
                <w:kern w:val="0"/>
                <w:lang w:eastAsia="ro-MD"/>
                <w14:ligatures w14:val="none"/>
              </w:rPr>
              <w:br/>
              <w:t>инструменты</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6E829B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Внебалансовые элементы</w:t>
            </w:r>
          </w:p>
        </w:tc>
      </w:tr>
      <w:tr w:rsidR="00AE5392" w:rsidRPr="00AE5392" w14:paraId="67401D4B"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0C3E2FF5"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48C28605"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699C5A9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2E4D08F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5C5E7E1E"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3019252F"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4FB43F36"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50E9CADD"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34186EB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85CCBB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Кредитные</w:t>
            </w:r>
            <w:r w:rsidRPr="00AE5392">
              <w:rPr>
                <w:rFonts w:ascii="Times New Roman" w:eastAsia="Times New Roman" w:hAnsi="Times New Roman" w:cs="Times New Roman"/>
                <w:b/>
                <w:bCs/>
                <w:kern w:val="0"/>
                <w:lang w:eastAsia="ro-MD"/>
                <w14:ligatures w14:val="none"/>
              </w:rPr>
              <w:br/>
              <w:t>обяза-</w:t>
            </w:r>
            <w:r w:rsidRPr="00AE5392">
              <w:rPr>
                <w:rFonts w:ascii="Times New Roman" w:eastAsia="Times New Roman" w:hAnsi="Times New Roman" w:cs="Times New Roman"/>
                <w:b/>
                <w:bCs/>
                <w:kern w:val="0"/>
                <w:lang w:eastAsia="ro-MD"/>
                <w14:ligatures w14:val="none"/>
              </w:rPr>
              <w:br/>
              <w:t>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B00AFE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Финан-</w:t>
            </w:r>
            <w:r w:rsidRPr="00AE5392">
              <w:rPr>
                <w:rFonts w:ascii="Times New Roman" w:eastAsia="Times New Roman" w:hAnsi="Times New Roman" w:cs="Times New Roman"/>
                <w:b/>
                <w:bCs/>
                <w:kern w:val="0"/>
                <w:lang w:eastAsia="ro-MD"/>
                <w14:ligatures w14:val="none"/>
              </w:rPr>
              <w:br/>
              <w:t>совые</w:t>
            </w:r>
            <w:r w:rsidRPr="00AE5392">
              <w:rPr>
                <w:rFonts w:ascii="Times New Roman" w:eastAsia="Times New Roman" w:hAnsi="Times New Roman" w:cs="Times New Roman"/>
                <w:b/>
                <w:bCs/>
                <w:kern w:val="0"/>
                <w:lang w:eastAsia="ro-MD"/>
                <w14:ligatures w14:val="none"/>
              </w:rPr>
              <w:br/>
              <w:t>гарантии</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46A25F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Прочие</w:t>
            </w:r>
            <w:r w:rsidRPr="00AE5392">
              <w:rPr>
                <w:rFonts w:ascii="Times New Roman" w:eastAsia="Times New Roman" w:hAnsi="Times New Roman" w:cs="Times New Roman"/>
                <w:b/>
                <w:bCs/>
                <w:kern w:val="0"/>
                <w:lang w:eastAsia="ro-MD"/>
                <w14:ligatures w14:val="none"/>
              </w:rPr>
              <w:br/>
              <w:t>обяза-</w:t>
            </w:r>
            <w:r w:rsidRPr="00AE5392">
              <w:rPr>
                <w:rFonts w:ascii="Times New Roman" w:eastAsia="Times New Roman" w:hAnsi="Times New Roman" w:cs="Times New Roman"/>
                <w:b/>
                <w:bCs/>
                <w:kern w:val="0"/>
                <w:lang w:eastAsia="ro-MD"/>
                <w14:ligatures w14:val="none"/>
              </w:rPr>
              <w:br/>
              <w:t>тельства</w:t>
            </w:r>
          </w:p>
        </w:tc>
      </w:tr>
      <w:tr w:rsidR="00AE5392" w:rsidRPr="00AE5392" w14:paraId="2F441D1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1B0C3E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5583FD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59633E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E514CF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001FD3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75AFE6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8DE280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DB19AD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18EC45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D0FE07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523871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F02F37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120</w:t>
            </w:r>
          </w:p>
        </w:tc>
      </w:tr>
      <w:tr w:rsidR="00AE5392" w:rsidRPr="00AE5392" w14:paraId="4A6B89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BC5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386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D883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0952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5EE5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4D01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0492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2BFC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4C72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91F6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66C0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bl>
    <w:p w14:paraId="1A7D89B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03"/>
        <w:gridCol w:w="772"/>
        <w:gridCol w:w="645"/>
        <w:gridCol w:w="902"/>
        <w:gridCol w:w="764"/>
        <w:gridCol w:w="728"/>
        <w:gridCol w:w="909"/>
        <w:gridCol w:w="839"/>
        <w:gridCol w:w="917"/>
        <w:gridCol w:w="527"/>
        <w:gridCol w:w="777"/>
        <w:gridCol w:w="772"/>
      </w:tblGrid>
      <w:tr w:rsidR="00AE5392" w:rsidRPr="00AE5392" w14:paraId="3683E456" w14:textId="77777777" w:rsidTr="00AE5392">
        <w:trPr>
          <w:jc w:val="center"/>
        </w:trPr>
        <w:tc>
          <w:tcPr>
            <w:tcW w:w="0" w:type="auto"/>
            <w:gridSpan w:val="12"/>
            <w:tcBorders>
              <w:top w:val="nil"/>
              <w:left w:val="nil"/>
              <w:bottom w:val="nil"/>
              <w:right w:val="nil"/>
            </w:tcBorders>
            <w:tcMar>
              <w:top w:w="24" w:type="dxa"/>
              <w:left w:w="48" w:type="dxa"/>
              <w:bottom w:w="24" w:type="dxa"/>
              <w:right w:w="48" w:type="dxa"/>
            </w:tcMar>
            <w:hideMark/>
          </w:tcPr>
          <w:p w14:paraId="5D18D1B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i/>
                <w:iCs/>
                <w:kern w:val="0"/>
                <w:lang w:eastAsia="ro-MD"/>
                <w14:ligatures w14:val="none"/>
              </w:rPr>
              <w:t>Продолжение</w:t>
            </w:r>
          </w:p>
          <w:p w14:paraId="1C319DE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4F2CB32" w14:textId="77777777" w:rsidTr="00AE5392">
        <w:trPr>
          <w:jc w:val="cent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CDB984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ПЕРВОНАЧАЛЬНЫЕ ПОДВЕРЖЕННОСТИ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F6D97E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Коррек-</w:t>
            </w:r>
            <w:r w:rsidRPr="00AE5392">
              <w:rPr>
                <w:rFonts w:ascii="Times New Roman" w:eastAsia="Times New Roman" w:hAnsi="Times New Roman" w:cs="Times New Roman"/>
                <w:b/>
                <w:bCs/>
                <w:kern w:val="0"/>
                <w:lang w:eastAsia="ro-MD"/>
                <w14:ligatures w14:val="none"/>
              </w:rPr>
              <w:br/>
              <w:t>тировки</w:t>
            </w:r>
            <w:r w:rsidRPr="00AE5392">
              <w:rPr>
                <w:rFonts w:ascii="Times New Roman" w:eastAsia="Times New Roman" w:hAnsi="Times New Roman" w:cs="Times New Roman"/>
                <w:b/>
                <w:bCs/>
                <w:kern w:val="0"/>
                <w:lang w:eastAsia="ro-MD"/>
                <w14:ligatures w14:val="none"/>
              </w:rPr>
              <w:br/>
              <w:t>стоимости</w:t>
            </w:r>
            <w:r w:rsidRPr="00AE5392">
              <w:rPr>
                <w:rFonts w:ascii="Times New Roman" w:eastAsia="Times New Roman" w:hAnsi="Times New Roman" w:cs="Times New Roman"/>
                <w:b/>
                <w:bCs/>
                <w:kern w:val="0"/>
                <w:lang w:eastAsia="ro-MD"/>
                <w14:ligatures w14:val="none"/>
              </w:rPr>
              <w:br/>
              <w:t>и резервы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A68AD0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Подвер-</w:t>
            </w:r>
            <w:r w:rsidRPr="00AE5392">
              <w:rPr>
                <w:rFonts w:ascii="Times New Roman" w:eastAsia="Times New Roman" w:hAnsi="Times New Roman" w:cs="Times New Roman"/>
                <w:b/>
                <w:bCs/>
                <w:kern w:val="0"/>
                <w:lang w:eastAsia="ro-MD"/>
                <w14:ligatures w14:val="none"/>
              </w:rPr>
              <w:br/>
              <w:t>женности,</w:t>
            </w:r>
            <w:r w:rsidRPr="00AE5392">
              <w:rPr>
                <w:rFonts w:ascii="Times New Roman" w:eastAsia="Times New Roman" w:hAnsi="Times New Roman" w:cs="Times New Roman"/>
                <w:b/>
                <w:bCs/>
                <w:kern w:val="0"/>
                <w:lang w:eastAsia="ro-MD"/>
                <w14:ligatures w14:val="none"/>
              </w:rPr>
              <w:br/>
              <w:t>вычтенные</w:t>
            </w:r>
            <w:r w:rsidRPr="00AE5392">
              <w:rPr>
                <w:rFonts w:ascii="Times New Roman" w:eastAsia="Times New Roman" w:hAnsi="Times New Roman" w:cs="Times New Roman"/>
                <w:b/>
                <w:bCs/>
                <w:kern w:val="0"/>
                <w:lang w:eastAsia="ro-MD"/>
                <w14:ligatures w14:val="none"/>
              </w:rPr>
              <w:br/>
              <w:t>из собст-</w:t>
            </w:r>
            <w:r w:rsidRPr="00AE5392">
              <w:rPr>
                <w:rFonts w:ascii="Times New Roman" w:eastAsia="Times New Roman" w:hAnsi="Times New Roman" w:cs="Times New Roman"/>
                <w:b/>
                <w:bCs/>
                <w:kern w:val="0"/>
                <w:lang w:eastAsia="ro-MD"/>
                <w14:ligatures w14:val="none"/>
              </w:rPr>
              <w:br/>
              <w:t>венных</w:t>
            </w:r>
            <w:r w:rsidRPr="00AE5392">
              <w:rPr>
                <w:rFonts w:ascii="Times New Roman" w:eastAsia="Times New Roman" w:hAnsi="Times New Roman" w:cs="Times New Roman"/>
                <w:b/>
                <w:bCs/>
                <w:kern w:val="0"/>
                <w:lang w:eastAsia="ro-MD"/>
                <w14:ligatures w14:val="none"/>
              </w:rPr>
              <w:br/>
              <w:t>средств</w:t>
            </w:r>
          </w:p>
        </w:tc>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CC24C3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Величина подверженности</w:t>
            </w:r>
            <w:r w:rsidRPr="00AE5392">
              <w:rPr>
                <w:rFonts w:ascii="Times New Roman" w:eastAsia="Times New Roman" w:hAnsi="Times New Roman" w:cs="Times New Roman"/>
                <w:b/>
                <w:bCs/>
                <w:kern w:val="0"/>
                <w:lang w:eastAsia="ro-MD"/>
                <w14:ligatures w14:val="none"/>
              </w:rPr>
              <w:br/>
              <w:t>до применения исключений</w:t>
            </w:r>
            <w:r w:rsidRPr="00AE5392">
              <w:rPr>
                <w:rFonts w:ascii="Times New Roman" w:eastAsia="Times New Roman" w:hAnsi="Times New Roman" w:cs="Times New Roman"/>
                <w:b/>
                <w:bCs/>
                <w:kern w:val="0"/>
                <w:lang w:eastAsia="ro-MD"/>
                <w14:ligatures w14:val="none"/>
              </w:rPr>
              <w:br/>
              <w:t>и снижения кредитного</w:t>
            </w:r>
            <w:r w:rsidRPr="00AE5392">
              <w:rPr>
                <w:rFonts w:ascii="Times New Roman" w:eastAsia="Times New Roman" w:hAnsi="Times New Roman" w:cs="Times New Roman"/>
                <w:b/>
                <w:bCs/>
                <w:kern w:val="0"/>
                <w:lang w:eastAsia="ro-MD"/>
                <w14:ligatures w14:val="none"/>
              </w:rPr>
              <w:br/>
              <w:t>риска</w:t>
            </w:r>
          </w:p>
        </w:tc>
      </w:tr>
      <w:tr w:rsidR="00AE5392" w:rsidRPr="00AE5392" w14:paraId="7F0847D0" w14:textId="77777777" w:rsidTr="00AE5392">
        <w:trPr>
          <w:jc w:val="center"/>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16A289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Косвенные подверженности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0A4D4A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Дополни-</w:t>
            </w:r>
            <w:r w:rsidRPr="00AE5392">
              <w:rPr>
                <w:rFonts w:ascii="Times New Roman" w:eastAsia="Times New Roman" w:hAnsi="Times New Roman" w:cs="Times New Roman"/>
                <w:b/>
                <w:bCs/>
                <w:kern w:val="0"/>
                <w:lang w:eastAsia="ro-MD"/>
                <w14:ligatures w14:val="none"/>
              </w:rPr>
              <w:br/>
              <w:t>тельные</w:t>
            </w:r>
            <w:r w:rsidRPr="00AE5392">
              <w:rPr>
                <w:rFonts w:ascii="Times New Roman" w:eastAsia="Times New Roman" w:hAnsi="Times New Roman" w:cs="Times New Roman"/>
                <w:b/>
                <w:bCs/>
                <w:kern w:val="0"/>
                <w:lang w:eastAsia="ro-MD"/>
                <w14:ligatures w14:val="none"/>
              </w:rPr>
              <w:br/>
              <w:t>подвер-</w:t>
            </w:r>
            <w:r w:rsidRPr="00AE5392">
              <w:rPr>
                <w:rFonts w:ascii="Times New Roman" w:eastAsia="Times New Roman" w:hAnsi="Times New Roman" w:cs="Times New Roman"/>
                <w:b/>
                <w:bCs/>
                <w:kern w:val="0"/>
                <w:lang w:eastAsia="ro-MD"/>
                <w14:ligatures w14:val="none"/>
              </w:rPr>
              <w:br/>
              <w:t>женности</w:t>
            </w:r>
            <w:r w:rsidRPr="00AE5392">
              <w:rPr>
                <w:rFonts w:ascii="Times New Roman" w:eastAsia="Times New Roman" w:hAnsi="Times New Roman" w:cs="Times New Roman"/>
                <w:b/>
                <w:bCs/>
                <w:kern w:val="0"/>
                <w:lang w:eastAsia="ro-MD"/>
                <w14:ligatures w14:val="none"/>
              </w:rPr>
              <w:br/>
              <w:t>из сделок,</w:t>
            </w:r>
            <w:r w:rsidRPr="00AE5392">
              <w:rPr>
                <w:rFonts w:ascii="Times New Roman" w:eastAsia="Times New Roman" w:hAnsi="Times New Roman" w:cs="Times New Roman"/>
                <w:b/>
                <w:bCs/>
                <w:kern w:val="0"/>
                <w:lang w:eastAsia="ro-MD"/>
                <w14:ligatures w14:val="none"/>
              </w:rPr>
              <w:br/>
              <w:t>в которых</w:t>
            </w:r>
            <w:r w:rsidRPr="00AE5392">
              <w:rPr>
                <w:rFonts w:ascii="Times New Roman" w:eastAsia="Times New Roman" w:hAnsi="Times New Roman" w:cs="Times New Roman"/>
                <w:b/>
                <w:bCs/>
                <w:kern w:val="0"/>
                <w:lang w:eastAsia="ro-MD"/>
                <w14:ligatures w14:val="none"/>
              </w:rPr>
              <w:br/>
              <w:t>существует</w:t>
            </w:r>
            <w:r w:rsidRPr="00AE5392">
              <w:rPr>
                <w:rFonts w:ascii="Times New Roman" w:eastAsia="Times New Roman" w:hAnsi="Times New Roman" w:cs="Times New Roman"/>
                <w:b/>
                <w:bCs/>
                <w:kern w:val="0"/>
                <w:lang w:eastAsia="ro-MD"/>
                <w14:ligatures w14:val="none"/>
              </w:rPr>
              <w:br/>
              <w:t>подвер-</w:t>
            </w:r>
            <w:r w:rsidRPr="00AE5392">
              <w:rPr>
                <w:rFonts w:ascii="Times New Roman" w:eastAsia="Times New Roman" w:hAnsi="Times New Roman" w:cs="Times New Roman"/>
                <w:b/>
                <w:bCs/>
                <w:kern w:val="0"/>
                <w:lang w:eastAsia="ro-MD"/>
                <w14:ligatures w14:val="none"/>
              </w:rPr>
              <w:br/>
              <w:t>женность</w:t>
            </w:r>
            <w:r w:rsidRPr="00AE5392">
              <w:rPr>
                <w:rFonts w:ascii="Times New Roman" w:eastAsia="Times New Roman" w:hAnsi="Times New Roman" w:cs="Times New Roman"/>
                <w:b/>
                <w:bCs/>
                <w:kern w:val="0"/>
                <w:lang w:eastAsia="ro-MD"/>
                <w14:ligatures w14:val="none"/>
              </w:rPr>
              <w:br/>
              <w:t>к базовым</w:t>
            </w:r>
            <w:r w:rsidRPr="00AE5392">
              <w:rPr>
                <w:rFonts w:ascii="Times New Roman" w:eastAsia="Times New Roman" w:hAnsi="Times New Roman" w:cs="Times New Roman"/>
                <w:b/>
                <w:bCs/>
                <w:kern w:val="0"/>
                <w:lang w:eastAsia="ro-MD"/>
                <w14:ligatures w14:val="none"/>
              </w:rPr>
              <w:br/>
              <w:t>активам</w:t>
            </w: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7E7E8DF6"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58191645"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5578314D"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5DC72D2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BB7E58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Долговые</w:t>
            </w:r>
            <w:r w:rsidRPr="00AE5392">
              <w:rPr>
                <w:rFonts w:ascii="Times New Roman" w:eastAsia="Times New Roman" w:hAnsi="Times New Roman" w:cs="Times New Roman"/>
                <w:b/>
                <w:bCs/>
                <w:kern w:val="0"/>
                <w:lang w:eastAsia="ro-MD"/>
                <w14:ligatures w14:val="none"/>
              </w:rPr>
              <w:br/>
              <w:t>инстру-</w:t>
            </w:r>
            <w:r w:rsidRPr="00AE5392">
              <w:rPr>
                <w:rFonts w:ascii="Times New Roman" w:eastAsia="Times New Roman" w:hAnsi="Times New Roman" w:cs="Times New Roman"/>
                <w:b/>
                <w:bCs/>
                <w:kern w:val="0"/>
                <w:lang w:eastAsia="ro-MD"/>
                <w14:ligatures w14:val="none"/>
              </w:rPr>
              <w:br/>
              <w:t>менты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8ED6CB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Инстру-</w:t>
            </w:r>
            <w:r w:rsidRPr="00AE5392">
              <w:rPr>
                <w:rFonts w:ascii="Times New Roman" w:eastAsia="Times New Roman" w:hAnsi="Times New Roman" w:cs="Times New Roman"/>
                <w:b/>
                <w:bCs/>
                <w:kern w:val="0"/>
                <w:lang w:eastAsia="ro-MD"/>
                <w14:ligatures w14:val="none"/>
              </w:rPr>
              <w:br/>
              <w:t>менты</w:t>
            </w:r>
            <w:r w:rsidRPr="00AE5392">
              <w:rPr>
                <w:rFonts w:ascii="Times New Roman" w:eastAsia="Times New Roman" w:hAnsi="Times New Roman" w:cs="Times New Roman"/>
                <w:b/>
                <w:bCs/>
                <w:kern w:val="0"/>
                <w:lang w:eastAsia="ro-MD"/>
                <w14:ligatures w14:val="none"/>
              </w:rPr>
              <w:br/>
              <w:t>капитала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76FBDD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Произ-</w:t>
            </w:r>
            <w:r w:rsidRPr="00AE5392">
              <w:rPr>
                <w:rFonts w:ascii="Times New Roman" w:eastAsia="Times New Roman" w:hAnsi="Times New Roman" w:cs="Times New Roman"/>
                <w:b/>
                <w:bCs/>
                <w:kern w:val="0"/>
                <w:lang w:eastAsia="ro-MD"/>
                <w14:ligatures w14:val="none"/>
              </w:rPr>
              <w:br/>
              <w:t>водные</w:t>
            </w:r>
            <w:r w:rsidRPr="00AE5392">
              <w:rPr>
                <w:rFonts w:ascii="Times New Roman" w:eastAsia="Times New Roman" w:hAnsi="Times New Roman" w:cs="Times New Roman"/>
                <w:b/>
                <w:bCs/>
                <w:kern w:val="0"/>
                <w:lang w:eastAsia="ro-MD"/>
                <w14:ligatures w14:val="none"/>
              </w:rPr>
              <w:br/>
              <w:t>финан-</w:t>
            </w:r>
            <w:r w:rsidRPr="00AE5392">
              <w:rPr>
                <w:rFonts w:ascii="Times New Roman" w:eastAsia="Times New Roman" w:hAnsi="Times New Roman" w:cs="Times New Roman"/>
                <w:b/>
                <w:bCs/>
                <w:kern w:val="0"/>
                <w:lang w:eastAsia="ro-MD"/>
                <w14:ligatures w14:val="none"/>
              </w:rPr>
              <w:br/>
              <w:t>совые</w:t>
            </w:r>
            <w:r w:rsidRPr="00AE5392">
              <w:rPr>
                <w:rFonts w:ascii="Times New Roman" w:eastAsia="Times New Roman" w:hAnsi="Times New Roman" w:cs="Times New Roman"/>
                <w:b/>
                <w:bCs/>
                <w:kern w:val="0"/>
                <w:lang w:eastAsia="ro-MD"/>
                <w14:ligatures w14:val="none"/>
              </w:rPr>
              <w:br/>
              <w:t>инстру-</w:t>
            </w:r>
            <w:r w:rsidRPr="00AE5392">
              <w:rPr>
                <w:rFonts w:ascii="Times New Roman" w:eastAsia="Times New Roman" w:hAnsi="Times New Roman" w:cs="Times New Roman"/>
                <w:b/>
                <w:bCs/>
                <w:kern w:val="0"/>
                <w:lang w:eastAsia="ro-MD"/>
                <w14:ligatures w14:val="none"/>
              </w:rPr>
              <w:br/>
              <w:t>менты</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4D3688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Внебалансовые элементы</w:t>
            </w: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3D5EDBF0"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7B28638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577FD823"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5E938E4E"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3B961756"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3D1B79A6"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6216984A"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17DD378F"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CA9394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Кредитные</w:t>
            </w:r>
            <w:r w:rsidRPr="00AE5392">
              <w:rPr>
                <w:rFonts w:ascii="Times New Roman" w:eastAsia="Times New Roman" w:hAnsi="Times New Roman" w:cs="Times New Roman"/>
                <w:b/>
                <w:bCs/>
                <w:kern w:val="0"/>
                <w:lang w:eastAsia="ro-MD"/>
                <w14:ligatures w14:val="none"/>
              </w:rPr>
              <w:br/>
              <w:t>обяза-</w:t>
            </w:r>
            <w:r w:rsidRPr="00AE5392">
              <w:rPr>
                <w:rFonts w:ascii="Times New Roman" w:eastAsia="Times New Roman" w:hAnsi="Times New Roman" w:cs="Times New Roman"/>
                <w:b/>
                <w:bCs/>
                <w:kern w:val="0"/>
                <w:lang w:eastAsia="ro-MD"/>
                <w14:ligatures w14:val="none"/>
              </w:rPr>
              <w:br/>
              <w:t>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307017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Финан-</w:t>
            </w:r>
            <w:r w:rsidRPr="00AE5392">
              <w:rPr>
                <w:rFonts w:ascii="Times New Roman" w:eastAsia="Times New Roman" w:hAnsi="Times New Roman" w:cs="Times New Roman"/>
                <w:b/>
                <w:bCs/>
                <w:kern w:val="0"/>
                <w:lang w:eastAsia="ro-MD"/>
                <w14:ligatures w14:val="none"/>
              </w:rPr>
              <w:br/>
              <w:t>совые</w:t>
            </w:r>
            <w:r w:rsidRPr="00AE5392">
              <w:rPr>
                <w:rFonts w:ascii="Times New Roman" w:eastAsia="Times New Roman" w:hAnsi="Times New Roman" w:cs="Times New Roman"/>
                <w:b/>
                <w:bCs/>
                <w:kern w:val="0"/>
                <w:lang w:eastAsia="ro-MD"/>
                <w14:ligatures w14:val="none"/>
              </w:rPr>
              <w:br/>
              <w:t>гарантии</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ED0975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Прочие</w:t>
            </w:r>
            <w:r w:rsidRPr="00AE5392">
              <w:rPr>
                <w:rFonts w:ascii="Times New Roman" w:eastAsia="Times New Roman" w:hAnsi="Times New Roman" w:cs="Times New Roman"/>
                <w:b/>
                <w:bCs/>
                <w:kern w:val="0"/>
                <w:lang w:eastAsia="ro-MD"/>
                <w14:ligatures w14:val="none"/>
              </w:rPr>
              <w:br/>
              <w:t>обяза-</w:t>
            </w:r>
            <w:r w:rsidRPr="00AE5392">
              <w:rPr>
                <w:rFonts w:ascii="Times New Roman" w:eastAsia="Times New Roman" w:hAnsi="Times New Roman" w:cs="Times New Roman"/>
                <w:b/>
                <w:bCs/>
                <w:kern w:val="0"/>
                <w:lang w:eastAsia="ro-MD"/>
                <w14:ligatures w14:val="none"/>
              </w:rPr>
              <w:br/>
              <w:t>тельства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034B8FC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04D843C1"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77ABF0E5"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A45715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51A511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i/>
                <w:iCs/>
                <w:kern w:val="0"/>
                <w:lang w:eastAsia="ro-MD"/>
                <w14:ligatures w14:val="none"/>
              </w:rPr>
              <w:t>Из</w:t>
            </w:r>
            <w:r w:rsidRPr="00AE5392">
              <w:rPr>
                <w:rFonts w:ascii="Times New Roman" w:eastAsia="Times New Roman" w:hAnsi="Times New Roman" w:cs="Times New Roman"/>
                <w:b/>
                <w:bCs/>
                <w:i/>
                <w:iCs/>
                <w:kern w:val="0"/>
                <w:lang w:eastAsia="ro-MD"/>
                <w14:ligatures w14:val="none"/>
              </w:rPr>
              <w:br/>
              <w:t>которых:</w:t>
            </w:r>
            <w:r w:rsidRPr="00AE5392">
              <w:rPr>
                <w:rFonts w:ascii="Times New Roman" w:eastAsia="Times New Roman" w:hAnsi="Times New Roman" w:cs="Times New Roman"/>
                <w:b/>
                <w:bCs/>
                <w:i/>
                <w:iCs/>
                <w:kern w:val="0"/>
                <w:lang w:eastAsia="ro-MD"/>
                <w14:ligatures w14:val="none"/>
              </w:rPr>
              <w:br/>
              <w:t>вне тор-</w:t>
            </w:r>
            <w:r w:rsidRPr="00AE5392">
              <w:rPr>
                <w:rFonts w:ascii="Times New Roman" w:eastAsia="Times New Roman" w:hAnsi="Times New Roman" w:cs="Times New Roman"/>
                <w:b/>
                <w:bCs/>
                <w:i/>
                <w:iCs/>
                <w:kern w:val="0"/>
                <w:lang w:eastAsia="ro-MD"/>
                <w14:ligatures w14:val="none"/>
              </w:rPr>
              <w:br/>
              <w:t>гового</w:t>
            </w:r>
            <w:r w:rsidRPr="00AE5392">
              <w:rPr>
                <w:rFonts w:ascii="Times New Roman" w:eastAsia="Times New Roman" w:hAnsi="Times New Roman" w:cs="Times New Roman"/>
                <w:b/>
                <w:bCs/>
                <w:i/>
                <w:iCs/>
                <w:kern w:val="0"/>
                <w:lang w:eastAsia="ro-MD"/>
                <w14:ligatures w14:val="none"/>
              </w:rPr>
              <w:br/>
              <w:t>порт-</w:t>
            </w:r>
            <w:r w:rsidRPr="00AE5392">
              <w:rPr>
                <w:rFonts w:ascii="Times New Roman" w:eastAsia="Times New Roman" w:hAnsi="Times New Roman" w:cs="Times New Roman"/>
                <w:b/>
                <w:bCs/>
                <w:i/>
                <w:iCs/>
                <w:kern w:val="0"/>
                <w:lang w:eastAsia="ro-MD"/>
                <w14:ligatures w14:val="none"/>
              </w:rPr>
              <w:br/>
              <w:t>феля</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DA6304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от</w:t>
            </w:r>
            <w:r w:rsidRPr="00AE5392">
              <w:rPr>
                <w:rFonts w:ascii="Times New Roman" w:eastAsia="Times New Roman" w:hAnsi="Times New Roman" w:cs="Times New Roman"/>
                <w:b/>
                <w:bCs/>
                <w:kern w:val="0"/>
                <w:lang w:eastAsia="ro-MD"/>
                <w14:ligatures w14:val="none"/>
              </w:rPr>
              <w:br/>
              <w:t>прием-</w:t>
            </w:r>
            <w:r w:rsidRPr="00AE5392">
              <w:rPr>
                <w:rFonts w:ascii="Times New Roman" w:eastAsia="Times New Roman" w:hAnsi="Times New Roman" w:cs="Times New Roman"/>
                <w:b/>
                <w:bCs/>
                <w:kern w:val="0"/>
                <w:lang w:eastAsia="ro-MD"/>
                <w14:ligatures w14:val="none"/>
              </w:rPr>
              <w:br/>
              <w:t>лемого</w:t>
            </w:r>
            <w:r w:rsidRPr="00AE5392">
              <w:rPr>
                <w:rFonts w:ascii="Times New Roman" w:eastAsia="Times New Roman" w:hAnsi="Times New Roman" w:cs="Times New Roman"/>
                <w:b/>
                <w:bCs/>
                <w:kern w:val="0"/>
                <w:lang w:eastAsia="ro-MD"/>
                <w14:ligatures w14:val="none"/>
              </w:rPr>
              <w:br/>
              <w:t>капитала</w:t>
            </w:r>
          </w:p>
        </w:tc>
      </w:tr>
      <w:tr w:rsidR="00AE5392" w:rsidRPr="00AE5392" w14:paraId="017BBD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80A236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7FCBBC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5BC6BD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8826AA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E41739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FFB235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086C9A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DF1A18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9CE2D1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05A5362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E1C669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2988D9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240</w:t>
            </w:r>
          </w:p>
        </w:tc>
      </w:tr>
      <w:tr w:rsidR="00AE5392" w:rsidRPr="00AE5392" w14:paraId="4933177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22D8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9544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2408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15B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F41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189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A623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6F20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0082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4B12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C225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E5E4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bl>
    <w:p w14:paraId="4817217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13"/>
        <w:gridCol w:w="783"/>
        <w:gridCol w:w="654"/>
        <w:gridCol w:w="914"/>
        <w:gridCol w:w="775"/>
        <w:gridCol w:w="738"/>
        <w:gridCol w:w="900"/>
        <w:gridCol w:w="1022"/>
        <w:gridCol w:w="651"/>
        <w:gridCol w:w="534"/>
        <w:gridCol w:w="788"/>
        <w:gridCol w:w="783"/>
      </w:tblGrid>
      <w:tr w:rsidR="00AE5392" w:rsidRPr="00AE5392" w14:paraId="2E0D0891" w14:textId="77777777" w:rsidTr="00AE5392">
        <w:trPr>
          <w:jc w:val="center"/>
        </w:trPr>
        <w:tc>
          <w:tcPr>
            <w:tcW w:w="0" w:type="auto"/>
            <w:gridSpan w:val="12"/>
            <w:tcBorders>
              <w:top w:val="nil"/>
              <w:left w:val="nil"/>
              <w:bottom w:val="nil"/>
              <w:right w:val="nil"/>
            </w:tcBorders>
            <w:tcMar>
              <w:top w:w="24" w:type="dxa"/>
              <w:left w:w="48" w:type="dxa"/>
              <w:bottom w:w="24" w:type="dxa"/>
              <w:right w:w="48" w:type="dxa"/>
            </w:tcMar>
            <w:hideMark/>
          </w:tcPr>
          <w:p w14:paraId="3A6CB7A4"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i/>
                <w:iCs/>
                <w:kern w:val="0"/>
                <w:lang w:eastAsia="ro-MD"/>
                <w14:ligatures w14:val="none"/>
              </w:rPr>
              <w:t>Продолжение</w:t>
            </w:r>
          </w:p>
          <w:p w14:paraId="77CDD26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BF3DD91" w14:textId="77777777" w:rsidTr="00AE5392">
        <w:trPr>
          <w:jc w:val="cent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50E6C0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ПРИЕМЛЕМЫЕ ТЕХНИКИ СНИЖЕНИЯ КРЕДИТНОГО РИСКА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553421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Исклю-</w:t>
            </w:r>
            <w:r w:rsidRPr="00AE5392">
              <w:rPr>
                <w:rFonts w:ascii="Times New Roman" w:eastAsia="Times New Roman" w:hAnsi="Times New Roman" w:cs="Times New Roman"/>
                <w:b/>
                <w:bCs/>
                <w:kern w:val="0"/>
                <w:lang w:eastAsia="ro-MD"/>
                <w14:ligatures w14:val="none"/>
              </w:rPr>
              <w:br/>
              <w:t>ченные</w:t>
            </w:r>
            <w:r w:rsidRPr="00AE5392">
              <w:rPr>
                <w:rFonts w:ascii="Times New Roman" w:eastAsia="Times New Roman" w:hAnsi="Times New Roman" w:cs="Times New Roman"/>
                <w:b/>
                <w:bCs/>
                <w:kern w:val="0"/>
                <w:lang w:eastAsia="ro-MD"/>
                <w14:ligatures w14:val="none"/>
              </w:rPr>
              <w:br/>
              <w:t>суммы</w:t>
            </w:r>
          </w:p>
        </w:tc>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61AC49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Величина подверженности</w:t>
            </w:r>
            <w:r w:rsidRPr="00AE5392">
              <w:rPr>
                <w:rFonts w:ascii="Times New Roman" w:eastAsia="Times New Roman" w:hAnsi="Times New Roman" w:cs="Times New Roman"/>
                <w:b/>
                <w:bCs/>
                <w:kern w:val="0"/>
                <w:lang w:eastAsia="ro-MD"/>
                <w14:ligatures w14:val="none"/>
              </w:rPr>
              <w:br/>
              <w:t>после применения исключений</w:t>
            </w:r>
            <w:r w:rsidRPr="00AE5392">
              <w:rPr>
                <w:rFonts w:ascii="Times New Roman" w:eastAsia="Times New Roman" w:hAnsi="Times New Roman" w:cs="Times New Roman"/>
                <w:b/>
                <w:bCs/>
                <w:kern w:val="0"/>
                <w:lang w:eastAsia="ro-MD"/>
                <w14:ligatures w14:val="none"/>
              </w:rPr>
              <w:br/>
              <w:t>и снижения кредитного</w:t>
            </w:r>
            <w:r w:rsidRPr="00AE5392">
              <w:rPr>
                <w:rFonts w:ascii="Times New Roman" w:eastAsia="Times New Roman" w:hAnsi="Times New Roman" w:cs="Times New Roman"/>
                <w:b/>
                <w:bCs/>
                <w:kern w:val="0"/>
                <w:lang w:eastAsia="ro-MD"/>
                <w14:ligatures w14:val="none"/>
              </w:rPr>
              <w:br/>
              <w:t>риска</w:t>
            </w:r>
          </w:p>
        </w:tc>
      </w:tr>
      <w:tr w:rsidR="00AE5392" w:rsidRPr="00AE5392" w14:paraId="56889FE8" w14:textId="77777777" w:rsidTr="00AE5392">
        <w:trPr>
          <w:jc w:val="center"/>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587FD4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Эффект замещения приемлемых техник</w:t>
            </w:r>
            <w:r w:rsidRPr="00AE5392">
              <w:rPr>
                <w:rFonts w:ascii="Times New Roman" w:eastAsia="Times New Roman" w:hAnsi="Times New Roman" w:cs="Times New Roman"/>
                <w:b/>
                <w:bCs/>
                <w:kern w:val="0"/>
                <w:lang w:eastAsia="ro-MD"/>
                <w14:ligatures w14:val="none"/>
              </w:rPr>
              <w:br/>
              <w:t>снижения кредитного риска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D0CABD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Финанси-</w:t>
            </w:r>
            <w:r w:rsidRPr="00AE5392">
              <w:rPr>
                <w:rFonts w:ascii="Times New Roman" w:eastAsia="Times New Roman" w:hAnsi="Times New Roman" w:cs="Times New Roman"/>
                <w:b/>
                <w:bCs/>
                <w:kern w:val="0"/>
                <w:lang w:eastAsia="ro-MD"/>
                <w14:ligatures w14:val="none"/>
              </w:rPr>
              <w:br/>
              <w:t>рованная</w:t>
            </w:r>
            <w:r w:rsidRPr="00AE5392">
              <w:rPr>
                <w:rFonts w:ascii="Times New Roman" w:eastAsia="Times New Roman" w:hAnsi="Times New Roman" w:cs="Times New Roman"/>
                <w:b/>
                <w:bCs/>
                <w:kern w:val="0"/>
                <w:lang w:eastAsia="ro-MD"/>
                <w14:ligatures w14:val="none"/>
              </w:rPr>
              <w:br/>
              <w:t>защита</w:t>
            </w:r>
            <w:r w:rsidRPr="00AE5392">
              <w:rPr>
                <w:rFonts w:ascii="Times New Roman" w:eastAsia="Times New Roman" w:hAnsi="Times New Roman" w:cs="Times New Roman"/>
                <w:b/>
                <w:bCs/>
                <w:kern w:val="0"/>
                <w:lang w:eastAsia="ro-MD"/>
                <w14:ligatures w14:val="none"/>
              </w:rPr>
              <w:br/>
              <w:t>кредита,</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кроме</w:t>
            </w:r>
            <w:r w:rsidRPr="00AE5392">
              <w:rPr>
                <w:rFonts w:ascii="Times New Roman" w:eastAsia="Times New Roman" w:hAnsi="Times New Roman" w:cs="Times New Roman"/>
                <w:b/>
                <w:bCs/>
                <w:kern w:val="0"/>
                <w:lang w:eastAsia="ro-MD"/>
                <w14:ligatures w14:val="none"/>
              </w:rPr>
              <w:br/>
              <w:t>эффекта</w:t>
            </w:r>
            <w:r w:rsidRPr="00AE5392">
              <w:rPr>
                <w:rFonts w:ascii="Times New Roman" w:eastAsia="Times New Roman" w:hAnsi="Times New Roman" w:cs="Times New Roman"/>
                <w:b/>
                <w:bCs/>
                <w:kern w:val="0"/>
                <w:lang w:eastAsia="ro-MD"/>
                <w14:ligatures w14:val="none"/>
              </w:rPr>
              <w:br/>
              <w:t>замещения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A2A2F0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w:t>
            </w:r>
            <w:r w:rsidRPr="00AE5392">
              <w:rPr>
                <w:rFonts w:ascii="Times New Roman" w:eastAsia="Times New Roman" w:hAnsi="Times New Roman" w:cs="Times New Roman"/>
                <w:b/>
                <w:bCs/>
                <w:kern w:val="0"/>
                <w:lang w:eastAsia="ro-MD"/>
                <w14:ligatures w14:val="none"/>
              </w:rPr>
              <w:br/>
              <w:t>Недвижимое</w:t>
            </w:r>
            <w:r w:rsidRPr="00AE5392">
              <w:rPr>
                <w:rFonts w:ascii="Times New Roman" w:eastAsia="Times New Roman" w:hAnsi="Times New Roman" w:cs="Times New Roman"/>
                <w:b/>
                <w:bCs/>
                <w:kern w:val="0"/>
                <w:lang w:eastAsia="ro-MD"/>
                <w14:ligatures w14:val="none"/>
              </w:rPr>
              <w:br/>
              <w:t>имущество</w:t>
            </w: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4F5AEF0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6E91481E"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52A4AECE"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26B6E9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Долговые</w:t>
            </w:r>
            <w:r w:rsidRPr="00AE5392">
              <w:rPr>
                <w:rFonts w:ascii="Times New Roman" w:eastAsia="Times New Roman" w:hAnsi="Times New Roman" w:cs="Times New Roman"/>
                <w:b/>
                <w:bCs/>
                <w:kern w:val="0"/>
                <w:lang w:eastAsia="ro-MD"/>
                <w14:ligatures w14:val="none"/>
              </w:rPr>
              <w:br/>
              <w:t>инстру-</w:t>
            </w:r>
            <w:r w:rsidRPr="00AE5392">
              <w:rPr>
                <w:rFonts w:ascii="Times New Roman" w:eastAsia="Times New Roman" w:hAnsi="Times New Roman" w:cs="Times New Roman"/>
                <w:b/>
                <w:bCs/>
                <w:kern w:val="0"/>
                <w:lang w:eastAsia="ro-MD"/>
                <w14:ligatures w14:val="none"/>
              </w:rPr>
              <w:br/>
              <w:t>менты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E7F1CA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Инстру-</w:t>
            </w:r>
            <w:r w:rsidRPr="00AE5392">
              <w:rPr>
                <w:rFonts w:ascii="Times New Roman" w:eastAsia="Times New Roman" w:hAnsi="Times New Roman" w:cs="Times New Roman"/>
                <w:b/>
                <w:bCs/>
                <w:kern w:val="0"/>
                <w:lang w:eastAsia="ro-MD"/>
                <w14:ligatures w14:val="none"/>
              </w:rPr>
              <w:br/>
              <w:t>менты</w:t>
            </w:r>
            <w:r w:rsidRPr="00AE5392">
              <w:rPr>
                <w:rFonts w:ascii="Times New Roman" w:eastAsia="Times New Roman" w:hAnsi="Times New Roman" w:cs="Times New Roman"/>
                <w:b/>
                <w:bCs/>
                <w:kern w:val="0"/>
                <w:lang w:eastAsia="ro-MD"/>
                <w14:ligatures w14:val="none"/>
              </w:rPr>
              <w:br/>
              <w:t>капитала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6D7B258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Произ-</w:t>
            </w:r>
            <w:r w:rsidRPr="00AE5392">
              <w:rPr>
                <w:rFonts w:ascii="Times New Roman" w:eastAsia="Times New Roman" w:hAnsi="Times New Roman" w:cs="Times New Roman"/>
                <w:b/>
                <w:bCs/>
                <w:kern w:val="0"/>
                <w:lang w:eastAsia="ro-MD"/>
                <w14:ligatures w14:val="none"/>
              </w:rPr>
              <w:br/>
              <w:t>водные</w:t>
            </w:r>
            <w:r w:rsidRPr="00AE5392">
              <w:rPr>
                <w:rFonts w:ascii="Times New Roman" w:eastAsia="Times New Roman" w:hAnsi="Times New Roman" w:cs="Times New Roman"/>
                <w:b/>
                <w:bCs/>
                <w:kern w:val="0"/>
                <w:lang w:eastAsia="ro-MD"/>
                <w14:ligatures w14:val="none"/>
              </w:rPr>
              <w:br/>
              <w:t>фина</w:t>
            </w:r>
            <w:r w:rsidRPr="00AE5392">
              <w:rPr>
                <w:rFonts w:ascii="Times New Roman" w:eastAsia="Times New Roman" w:hAnsi="Times New Roman" w:cs="Times New Roman"/>
                <w:b/>
                <w:bCs/>
                <w:kern w:val="0"/>
                <w:lang w:eastAsia="ro-MD"/>
                <w14:ligatures w14:val="none"/>
              </w:rPr>
              <w:lastRenderedPageBreak/>
              <w:t>н-</w:t>
            </w:r>
            <w:r w:rsidRPr="00AE5392">
              <w:rPr>
                <w:rFonts w:ascii="Times New Roman" w:eastAsia="Times New Roman" w:hAnsi="Times New Roman" w:cs="Times New Roman"/>
                <w:b/>
                <w:bCs/>
                <w:kern w:val="0"/>
                <w:lang w:eastAsia="ro-MD"/>
                <w14:ligatures w14:val="none"/>
              </w:rPr>
              <w:br/>
              <w:t>совые</w:t>
            </w:r>
            <w:r w:rsidRPr="00AE5392">
              <w:rPr>
                <w:rFonts w:ascii="Times New Roman" w:eastAsia="Times New Roman" w:hAnsi="Times New Roman" w:cs="Times New Roman"/>
                <w:b/>
                <w:bCs/>
                <w:kern w:val="0"/>
                <w:lang w:eastAsia="ro-MD"/>
                <w14:ligatures w14:val="none"/>
              </w:rPr>
              <w:br/>
              <w:t>инстру-</w:t>
            </w:r>
            <w:r w:rsidRPr="00AE5392">
              <w:rPr>
                <w:rFonts w:ascii="Times New Roman" w:eastAsia="Times New Roman" w:hAnsi="Times New Roman" w:cs="Times New Roman"/>
                <w:b/>
                <w:bCs/>
                <w:kern w:val="0"/>
                <w:lang w:eastAsia="ro-MD"/>
                <w14:ligatures w14:val="none"/>
              </w:rPr>
              <w:br/>
              <w:t>менты</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85BBDC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 Внебалансовые элементы</w:t>
            </w: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628C605F"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3E59F7A0"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1C7D8A2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172A73AF"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2474223D"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12D2F173"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41858FB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3BE7F9A9"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D61A47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r w:rsidRPr="00AE5392">
              <w:rPr>
                <w:rFonts w:ascii="Times New Roman" w:eastAsia="Times New Roman" w:hAnsi="Times New Roman" w:cs="Times New Roman"/>
                <w:b/>
                <w:bCs/>
                <w:kern w:val="0"/>
                <w:lang w:eastAsia="ro-MD"/>
                <w14:ligatures w14:val="none"/>
              </w:rPr>
              <w:br/>
              <w:t>Кредитные</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обяза-</w:t>
            </w:r>
            <w:r w:rsidRPr="00AE5392">
              <w:rPr>
                <w:rFonts w:ascii="Times New Roman" w:eastAsia="Times New Roman" w:hAnsi="Times New Roman" w:cs="Times New Roman"/>
                <w:b/>
                <w:bCs/>
                <w:kern w:val="0"/>
                <w:lang w:eastAsia="ro-MD"/>
                <w14:ligatures w14:val="none"/>
              </w:rPr>
              <w:br/>
              <w:t>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5EFE59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w:t>
            </w:r>
            <w:r w:rsidRPr="00AE5392">
              <w:rPr>
                <w:rFonts w:ascii="Times New Roman" w:eastAsia="Times New Roman" w:hAnsi="Times New Roman" w:cs="Times New Roman"/>
                <w:b/>
                <w:bCs/>
                <w:kern w:val="0"/>
                <w:lang w:eastAsia="ro-MD"/>
                <w14:ligatures w14:val="none"/>
              </w:rPr>
              <w:br/>
              <w:t>Финан-</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совые</w:t>
            </w:r>
            <w:r w:rsidRPr="00AE5392">
              <w:rPr>
                <w:rFonts w:ascii="Times New Roman" w:eastAsia="Times New Roman" w:hAnsi="Times New Roman" w:cs="Times New Roman"/>
                <w:b/>
                <w:bCs/>
                <w:kern w:val="0"/>
                <w:lang w:eastAsia="ro-MD"/>
                <w14:ligatures w14:val="none"/>
              </w:rPr>
              <w:br/>
              <w:t>гарантии</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F47A2B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w:t>
            </w:r>
            <w:r w:rsidRPr="00AE5392">
              <w:rPr>
                <w:rFonts w:ascii="Times New Roman" w:eastAsia="Times New Roman" w:hAnsi="Times New Roman" w:cs="Times New Roman"/>
                <w:b/>
                <w:bCs/>
                <w:kern w:val="0"/>
                <w:lang w:eastAsia="ro-MD"/>
                <w14:ligatures w14:val="none"/>
              </w:rPr>
              <w:br/>
              <w:t>Прочие</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обяза-</w:t>
            </w:r>
            <w:r w:rsidRPr="00AE5392">
              <w:rPr>
                <w:rFonts w:ascii="Times New Roman" w:eastAsia="Times New Roman" w:hAnsi="Times New Roman" w:cs="Times New Roman"/>
                <w:b/>
                <w:bCs/>
                <w:kern w:val="0"/>
                <w:lang w:eastAsia="ro-MD"/>
                <w14:ligatures w14:val="none"/>
              </w:rPr>
              <w:br/>
              <w:t>тельства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0A39ACD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61A922C0"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0F0FF"/>
            <w:vAlign w:val="center"/>
            <w:hideMark/>
          </w:tcPr>
          <w:p w14:paraId="30A70DBF"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3C724B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59D9440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i/>
                <w:iCs/>
                <w:kern w:val="0"/>
                <w:lang w:eastAsia="ro-MD"/>
                <w14:ligatures w14:val="none"/>
              </w:rPr>
              <w:t>Из</w:t>
            </w:r>
            <w:r w:rsidRPr="00AE5392">
              <w:rPr>
                <w:rFonts w:ascii="Times New Roman" w:eastAsia="Times New Roman" w:hAnsi="Times New Roman" w:cs="Times New Roman"/>
                <w:b/>
                <w:bCs/>
                <w:i/>
                <w:iCs/>
                <w:kern w:val="0"/>
                <w:lang w:eastAsia="ro-MD"/>
                <w14:ligatures w14:val="none"/>
              </w:rPr>
              <w:br/>
              <w:t>которых:</w:t>
            </w:r>
            <w:r w:rsidRPr="00AE5392">
              <w:rPr>
                <w:rFonts w:ascii="Times New Roman" w:eastAsia="Times New Roman" w:hAnsi="Times New Roman" w:cs="Times New Roman"/>
                <w:b/>
                <w:bCs/>
                <w:i/>
                <w:iCs/>
                <w:kern w:val="0"/>
                <w:lang w:eastAsia="ro-MD"/>
                <w14:ligatures w14:val="none"/>
              </w:rPr>
              <w:br/>
            </w:r>
            <w:r w:rsidRPr="00AE5392">
              <w:rPr>
                <w:rFonts w:ascii="Times New Roman" w:eastAsia="Times New Roman" w:hAnsi="Times New Roman" w:cs="Times New Roman"/>
                <w:b/>
                <w:bCs/>
                <w:i/>
                <w:iCs/>
                <w:kern w:val="0"/>
                <w:lang w:eastAsia="ro-MD"/>
                <w14:ligatures w14:val="none"/>
              </w:rPr>
              <w:lastRenderedPageBreak/>
              <w:t>вне тор-</w:t>
            </w:r>
            <w:r w:rsidRPr="00AE5392">
              <w:rPr>
                <w:rFonts w:ascii="Times New Roman" w:eastAsia="Times New Roman" w:hAnsi="Times New Roman" w:cs="Times New Roman"/>
                <w:b/>
                <w:bCs/>
                <w:i/>
                <w:iCs/>
                <w:kern w:val="0"/>
                <w:lang w:eastAsia="ro-MD"/>
                <w14:ligatures w14:val="none"/>
              </w:rPr>
              <w:br/>
              <w:t>гового</w:t>
            </w:r>
            <w:r w:rsidRPr="00AE5392">
              <w:rPr>
                <w:rFonts w:ascii="Times New Roman" w:eastAsia="Times New Roman" w:hAnsi="Times New Roman" w:cs="Times New Roman"/>
                <w:b/>
                <w:bCs/>
                <w:i/>
                <w:iCs/>
                <w:kern w:val="0"/>
                <w:lang w:eastAsia="ro-MD"/>
                <w14:ligatures w14:val="none"/>
              </w:rPr>
              <w:br/>
              <w:t>порт-</w:t>
            </w:r>
            <w:r w:rsidRPr="00AE5392">
              <w:rPr>
                <w:rFonts w:ascii="Times New Roman" w:eastAsia="Times New Roman" w:hAnsi="Times New Roman" w:cs="Times New Roman"/>
                <w:b/>
                <w:bCs/>
                <w:i/>
                <w:iCs/>
                <w:kern w:val="0"/>
                <w:lang w:eastAsia="ro-MD"/>
                <w14:ligatures w14:val="none"/>
              </w:rPr>
              <w:br/>
              <w:t>феля</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F135A1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 от</w:t>
            </w:r>
            <w:r w:rsidRPr="00AE5392">
              <w:rPr>
                <w:rFonts w:ascii="Times New Roman" w:eastAsia="Times New Roman" w:hAnsi="Times New Roman" w:cs="Times New Roman"/>
                <w:b/>
                <w:bCs/>
                <w:kern w:val="0"/>
                <w:lang w:eastAsia="ro-MD"/>
                <w14:ligatures w14:val="none"/>
              </w:rPr>
              <w:br/>
              <w:t>прием-</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лемого</w:t>
            </w:r>
            <w:r w:rsidRPr="00AE5392">
              <w:rPr>
                <w:rFonts w:ascii="Times New Roman" w:eastAsia="Times New Roman" w:hAnsi="Times New Roman" w:cs="Times New Roman"/>
                <w:b/>
                <w:bCs/>
                <w:kern w:val="0"/>
                <w:lang w:eastAsia="ro-MD"/>
                <w14:ligatures w14:val="none"/>
              </w:rPr>
              <w:br/>
              <w:t>капитала</w:t>
            </w:r>
          </w:p>
        </w:tc>
      </w:tr>
      <w:tr w:rsidR="00AE5392" w:rsidRPr="00AE5392" w14:paraId="553197A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65237A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250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6B2D018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8A0F41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1C19C1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B8D972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1ECEF5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9A5ADB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4066DF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5B696A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38BEFF7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125ADD1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42E1381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360</w:t>
            </w:r>
          </w:p>
        </w:tc>
      </w:tr>
      <w:tr w:rsidR="00AE5392" w:rsidRPr="00AE5392" w14:paraId="098842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4D9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64E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A2EB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EFAF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EE9C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BC13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0958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627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310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0C97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E059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95B8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bl>
    <w:p w14:paraId="4B5AAC9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09AE0D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6748"/>
        <w:gridCol w:w="842"/>
      </w:tblGrid>
      <w:tr w:rsidR="00AE5392" w:rsidRPr="00AE5392" w14:paraId="5E017B06" w14:textId="77777777" w:rsidTr="00AE5392">
        <w:trPr>
          <w:jc w:val="center"/>
        </w:trPr>
        <w:tc>
          <w:tcPr>
            <w:tcW w:w="0" w:type="auto"/>
            <w:gridSpan w:val="3"/>
            <w:tcBorders>
              <w:top w:val="nil"/>
              <w:left w:val="nil"/>
              <w:bottom w:val="nil"/>
              <w:right w:val="nil"/>
            </w:tcBorders>
            <w:tcMar>
              <w:top w:w="24" w:type="dxa"/>
              <w:left w:w="48" w:type="dxa"/>
              <w:bottom w:w="24" w:type="dxa"/>
              <w:right w:w="48" w:type="dxa"/>
            </w:tcMar>
            <w:hideMark/>
          </w:tcPr>
          <w:p w14:paraId="00B13BE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Порядок составления отчета</w:t>
            </w:r>
          </w:p>
          <w:p w14:paraId="2A52E63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29.00 – Информация о подверженностях перед индивидуальными</w:t>
            </w:r>
          </w:p>
          <w:p w14:paraId="49562CF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клиентами в рамках группы клиентов, находящихся в связи (LE3)</w:t>
            </w:r>
          </w:p>
          <w:p w14:paraId="0A07B71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506D34D"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Инструкции по определенным графам</w:t>
            </w:r>
          </w:p>
          <w:p w14:paraId="51E51FC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B90E5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79D96B9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Код</w:t>
            </w:r>
            <w:r w:rsidRPr="00AE5392">
              <w:rPr>
                <w:rFonts w:ascii="Times New Roman" w:eastAsia="Times New Roman" w:hAnsi="Times New Roman" w:cs="Times New Roman"/>
                <w:b/>
                <w:bCs/>
                <w:kern w:val="0"/>
                <w:lang w:eastAsia="ro-MD"/>
                <w14:ligatures w14:val="none"/>
              </w:rPr>
              <w:br/>
              <w:t>графы</w:t>
            </w:r>
          </w:p>
        </w:tc>
        <w:tc>
          <w:tcPr>
            <w:tcW w:w="0" w:type="auto"/>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500AA7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c>
          <w:tcPr>
            <w:tcW w:w="500" w:type="pct"/>
            <w:tcBorders>
              <w:top w:val="single" w:sz="6" w:space="0" w:color="000000"/>
              <w:left w:val="single" w:sz="6" w:space="0" w:color="000000"/>
              <w:bottom w:val="single" w:sz="6" w:space="0" w:color="000000"/>
              <w:right w:val="single" w:sz="6" w:space="0" w:color="000000"/>
            </w:tcBorders>
            <w:shd w:val="clear" w:color="auto" w:fill="F0F0FF"/>
            <w:tcMar>
              <w:top w:w="24" w:type="dxa"/>
              <w:left w:w="48" w:type="dxa"/>
              <w:bottom w:w="24" w:type="dxa"/>
              <w:right w:w="48" w:type="dxa"/>
            </w:tcMar>
            <w:hideMark/>
          </w:tcPr>
          <w:p w14:paraId="259761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4B7C1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0BC41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562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формуляре LE3 банки отражают данные о подверженностях перед индивидуальными клиентами в рамках группы клиентов, находящихся в связи, которые включены в формуляре LE2.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168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7DED1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183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CC4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w:t>
            </w:r>
            <w:r w:rsidRPr="00AE5392">
              <w:rPr>
                <w:rFonts w:ascii="Times New Roman" w:eastAsia="Times New Roman" w:hAnsi="Times New Roman" w:cs="Times New Roman"/>
                <w:kern w:val="0"/>
                <w:lang w:eastAsia="ro-MD"/>
                <w14:ligatures w14:val="none"/>
              </w:rPr>
              <w:br/>
              <w:t>Отражается код индивидуального контрагента в рамках групп клиентов, находящихся в связи. Этот код используется для отражения подверженностей в формуляре C 27.00.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194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6B0074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A06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5EA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группы</w:t>
            </w:r>
            <w:r w:rsidRPr="00AE5392">
              <w:rPr>
                <w:rFonts w:ascii="Times New Roman" w:eastAsia="Times New Roman" w:hAnsi="Times New Roman" w:cs="Times New Roman"/>
                <w:kern w:val="0"/>
                <w:lang w:eastAsia="ro-MD"/>
                <w14:ligatures w14:val="none"/>
              </w:rPr>
              <w:br/>
              <w:t>Отражается код, который используется для подверженностей перед группой связанных клиентов, отраженных в C 28.00 (LE2) графа 010.</w:t>
            </w:r>
            <w:r w:rsidRPr="00AE5392">
              <w:rPr>
                <w:rFonts w:ascii="Times New Roman" w:eastAsia="Times New Roman" w:hAnsi="Times New Roman" w:cs="Times New Roman"/>
                <w:kern w:val="0"/>
                <w:lang w:eastAsia="ro-MD"/>
                <w14:ligatures w14:val="none"/>
              </w:rPr>
              <w:br/>
              <w:t>Если клиент принадлежит нескольким группам связанных клиентов, он отражается как член всех групп связанных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B92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6D7C61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2F8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0F6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Сделки, в которых существует подверженность к базовым активам</w:t>
            </w:r>
            <w:r w:rsidRPr="00AE5392">
              <w:rPr>
                <w:rFonts w:ascii="Times New Roman" w:eastAsia="Times New Roman" w:hAnsi="Times New Roman" w:cs="Times New Roman"/>
                <w:kern w:val="0"/>
                <w:lang w:eastAsia="ro-MD"/>
                <w14:ligatures w14:val="none"/>
              </w:rPr>
              <w:br/>
              <w:t>Смотреть метод заполнения графы 030 формуляра LE2.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831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5CCBA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825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F6B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Вид связи</w:t>
            </w:r>
            <w:r w:rsidRPr="00AE5392">
              <w:rPr>
                <w:rFonts w:ascii="Times New Roman" w:eastAsia="Times New Roman" w:hAnsi="Times New Roman" w:cs="Times New Roman"/>
                <w:kern w:val="0"/>
                <w:lang w:eastAsia="ro-MD"/>
                <w14:ligatures w14:val="none"/>
              </w:rPr>
              <w:br/>
              <w:t>Вид связи, существующий между индивидуальными клиентами и группой связанных клиентов, указывается используя:</w:t>
            </w:r>
            <w:r w:rsidRPr="00AE5392">
              <w:rPr>
                <w:rFonts w:ascii="Times New Roman" w:eastAsia="Times New Roman" w:hAnsi="Times New Roman" w:cs="Times New Roman"/>
                <w:kern w:val="0"/>
                <w:lang w:eastAsia="ro-MD"/>
                <w14:ligatures w14:val="none"/>
              </w:rPr>
              <w:br/>
              <w:t>"a" связь в соответствии с подпунктом 1) пункта 5, определение "группа связанных клиентов" Регламента № 109/2019 (контроль),</w:t>
            </w:r>
            <w:r w:rsidRPr="00AE5392">
              <w:rPr>
                <w:rFonts w:ascii="Times New Roman" w:eastAsia="Times New Roman" w:hAnsi="Times New Roman" w:cs="Times New Roman"/>
                <w:kern w:val="0"/>
                <w:lang w:eastAsia="ro-MD"/>
                <w14:ligatures w14:val="none"/>
              </w:rPr>
              <w:br/>
              <w:t>"b" связь в соответствии с подпунктом 2) пункта 5, определение "группа связанных клиентов" Регламента № 109/2019 (взаимосвязь) или</w:t>
            </w:r>
            <w:r w:rsidRPr="00AE5392">
              <w:rPr>
                <w:rFonts w:ascii="Times New Roman" w:eastAsia="Times New Roman" w:hAnsi="Times New Roman" w:cs="Times New Roman"/>
                <w:kern w:val="0"/>
                <w:lang w:eastAsia="ro-MD"/>
                <w14:ligatures w14:val="none"/>
              </w:rPr>
              <w:br/>
              <w:t>"c" связь в соответствии с подпунктом 3) пункта 5, определение "группа связанных клиентов" Регламента № 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A8E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128FA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C24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840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Если финансовые инструменты формуляра LE2 поставляются всей группе связанных клиентов, они должны выделяться каждому контрагенту в формуляре LE3 в соответствии с бизнесс-критериями банка. Остальные инструкции идентичны инструкциям для формуляра LE2.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B53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4C0D056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A955467"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11 изменено Пост.НБМ N 16 от 03.02.2022, в силу 25.03.2022]</w:t>
      </w:r>
    </w:p>
    <w:p w14:paraId="3DD3C34B"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11 введено Пост.НБМ N 117 от 18.04.2019, в силу 19.06.2019]</w:t>
      </w:r>
    </w:p>
    <w:p w14:paraId="7FF7DFD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3536C3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26C22ED"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lastRenderedPageBreak/>
        <w:t>Приложение 11</w:t>
      </w:r>
      <w:r w:rsidRPr="00AE5392">
        <w:rPr>
          <w:rFonts w:ascii="Arial" w:eastAsia="Times New Roman" w:hAnsi="Arial" w:cs="Arial"/>
          <w:kern w:val="0"/>
          <w:sz w:val="24"/>
          <w:szCs w:val="24"/>
          <w:vertAlign w:val="superscript"/>
          <w:lang w:eastAsia="ro-MD"/>
          <w14:ligatures w14:val="none"/>
        </w:rPr>
        <w:t>1</w:t>
      </w:r>
    </w:p>
    <w:p w14:paraId="59848B81"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к Инструкции о порядке предоставления</w:t>
      </w:r>
    </w:p>
    <w:p w14:paraId="4CE8B08D"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банками отчетов COREP в целях надзора</w:t>
      </w:r>
    </w:p>
    <w:p w14:paraId="15C9DF2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C828B0B"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ОБЩЕЕ ПРЕДСТАВЛЕНИЕ ОТЧЕТНОСТИ О СРОКАХ ПОГАШЕНИЯ</w:t>
      </w:r>
    </w:p>
    <w:p w14:paraId="371D27D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48D82D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Для отражения несоответствия сроков погашения в деятельности банка ("сроки погашения") в формуляре отчета С 66.01 "Сроки погашения" банки применяют инструкции, изложенные в настоящем приложении.</w:t>
      </w:r>
    </w:p>
    <w:p w14:paraId="73E0A2D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Инструмент мониторинга, представленный сроками погашения, охватывает договорные потоки и условные оттоки. Договорные потоки, возникающие в результате договоров, и остаточный срок погашения с отчетной даты должны быть представлены в соответствии с положениями соответствующих договоров.</w:t>
      </w:r>
    </w:p>
    <w:p w14:paraId="0BD398A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w:t>
      </w:r>
      <w:r w:rsidRPr="00AE5392">
        <w:rPr>
          <w:rFonts w:ascii="Arial" w:eastAsia="Times New Roman" w:hAnsi="Arial" w:cs="Arial"/>
          <w:kern w:val="0"/>
          <w:sz w:val="24"/>
          <w:szCs w:val="24"/>
          <w:lang w:eastAsia="ro-MD"/>
          <w14:ligatures w14:val="none"/>
        </w:rPr>
        <w:t xml:space="preserve"> Для целей настоящего приложения используются следующие сокращения:</w:t>
      </w:r>
    </w:p>
    <w:p w14:paraId="4F93047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ABS – ценные бумаги, гарантированные активами;</w:t>
      </w:r>
    </w:p>
    <w:p w14:paraId="561F615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CQS – уровень кредитного качества. Уровни кредитного качества (CQS), предусмотренные для банков, применяющих SEC-ERBA (подход секьюритизации, основанный на внешних рейтинговых моделях). Эти столбцы должны быть указаны для всех рейтинговых сделок, независимо от применяемого подхода.</w:t>
      </w:r>
    </w:p>
    <w:p w14:paraId="0CE5EFB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 HQLA – Активы, которые считаются ликвидными активами (HQLA) в соответствии с Регламента № 329/2024</w:t>
      </w:r>
    </w:p>
    <w:p w14:paraId="6C2B1B2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4) IPS – системы предотвращения вторжений, которые защищают учреждения стран-членов ЕС, вошедшие в соответствующую систему, и обеспечивают, в частности, их ликвидность и платежеспособность во избежание банкротства в случае необходимости.</w:t>
      </w:r>
    </w:p>
    <w:p w14:paraId="4CBD5373"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[Пкт.3 изменен Пост.НБМ N 330 от 19.12.2024, в силу 01.07.2025]</w:t>
      </w:r>
    </w:p>
    <w:p w14:paraId="16374A1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222B3C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w:t>
      </w:r>
      <w:r w:rsidRPr="00AE5392">
        <w:rPr>
          <w:rFonts w:ascii="Arial" w:eastAsia="Times New Roman" w:hAnsi="Arial" w:cs="Arial"/>
          <w:kern w:val="0"/>
          <w:sz w:val="24"/>
          <w:szCs w:val="24"/>
          <w:lang w:eastAsia="ro-MD"/>
          <w14:ligatures w14:val="none"/>
        </w:rPr>
        <w:t xml:space="preserve"> Значительной валютой является валюта, отличная от молдавских леев, когда совокупная стоимость долгов, выраженных в этой валюте, превышает или равна 5% от общей суммы долгов банка.</w:t>
      </w:r>
    </w:p>
    <w:p w14:paraId="68583F3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Если отчетность представлена в значительной валюте, всегда применяется следующее:</w:t>
      </w:r>
    </w:p>
    <w:p w14:paraId="1C7F3F3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сообщают только элементы и движения деноминированные в соответствующей валюте;</w:t>
      </w:r>
    </w:p>
    <w:p w14:paraId="58A7CC1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в случае несоответствия структуры по валютам между отрезками одной сделки, отражается только отрезок в соответствующей валюте;</w:t>
      </w:r>
    </w:p>
    <w:p w14:paraId="384E267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 когда поток может материализоваться в нескольких валютах, банк выполняет оценку валюты, в которой поток, скорее всего, будет материализован, и отражает статью только в этой значимой валюте.</w:t>
      </w:r>
    </w:p>
    <w:p w14:paraId="29256F7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w:t>
      </w:r>
      <w:r w:rsidRPr="00AE5392">
        <w:rPr>
          <w:rFonts w:ascii="Arial" w:eastAsia="Times New Roman" w:hAnsi="Arial" w:cs="Arial"/>
          <w:kern w:val="0"/>
          <w:sz w:val="24"/>
          <w:szCs w:val="24"/>
          <w:lang w:eastAsia="ro-MD"/>
          <w14:ligatures w14:val="none"/>
        </w:rPr>
        <w:t xml:space="preserve"> Банки не должны дважды учитывать притоки денежных средств.</w:t>
      </w:r>
    </w:p>
    <w:p w14:paraId="1C327E8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6.</w:t>
      </w:r>
      <w:r w:rsidRPr="00AE5392">
        <w:rPr>
          <w:rFonts w:ascii="Arial" w:eastAsia="Times New Roman" w:hAnsi="Arial" w:cs="Arial"/>
          <w:kern w:val="0"/>
          <w:sz w:val="24"/>
          <w:szCs w:val="24"/>
          <w:lang w:eastAsia="ro-MD"/>
          <w14:ligatures w14:val="none"/>
        </w:rPr>
        <w:t xml:space="preserve"> В графе "Первоначальный остаток" указывается запас элементов на отчетную дату.</w:t>
      </w:r>
    </w:p>
    <w:p w14:paraId="582CC76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7.</w:t>
      </w:r>
      <w:r w:rsidRPr="00AE5392">
        <w:rPr>
          <w:rFonts w:ascii="Arial" w:eastAsia="Times New Roman" w:hAnsi="Arial" w:cs="Arial"/>
          <w:kern w:val="0"/>
          <w:sz w:val="24"/>
          <w:szCs w:val="24"/>
          <w:lang w:eastAsia="ro-MD"/>
          <w14:ligatures w14:val="none"/>
        </w:rPr>
        <w:t xml:space="preserve"> Элементы, которые не заполняются банками, отмечены знаком "X".</w:t>
      </w:r>
    </w:p>
    <w:p w14:paraId="48EA836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8.</w:t>
      </w:r>
      <w:r w:rsidRPr="00AE5392">
        <w:rPr>
          <w:rFonts w:ascii="Arial" w:eastAsia="Times New Roman" w:hAnsi="Arial" w:cs="Arial"/>
          <w:kern w:val="0"/>
          <w:sz w:val="24"/>
          <w:szCs w:val="24"/>
          <w:lang w:eastAsia="ro-MD"/>
          <w14:ligatures w14:val="none"/>
        </w:rPr>
        <w:t xml:space="preserve"> Разделы ID 1 и ID 2 формуляра о сроках погашения, озаглавленные "Оттоки" и "Притоки", соответственно, относятся к будущим договорным денежным потокам, генерируемым всеми балансовыми и внебалансовыми статьями. Отражаются только притоки и оттоки по договорам, действующим на отчетную дату. Притоки и оттоки процентов, генерируемые по всем балансовым и внебалансовым статьям, кроме гарантий, включаются во все соответствующие пункты разделов "Притоки" и "Оттоки", в соответствующий период времени, в котором наступает срок их погашения. Процентные платежи и поступления, срок погашения которых наступает через 5 лет с отчетной даты, исключаются из формуляра о сроках погашения.</w:t>
      </w:r>
    </w:p>
    <w:p w14:paraId="67BFB6B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lastRenderedPageBreak/>
        <w:t>9.</w:t>
      </w:r>
      <w:r w:rsidRPr="00AE5392">
        <w:rPr>
          <w:rFonts w:ascii="Arial" w:eastAsia="Times New Roman" w:hAnsi="Arial" w:cs="Arial"/>
          <w:kern w:val="0"/>
          <w:sz w:val="24"/>
          <w:szCs w:val="24"/>
          <w:lang w:eastAsia="ro-MD"/>
          <w14:ligatures w14:val="none"/>
        </w:rPr>
        <w:t xml:space="preserve"> Раздел ID 3 формуляра о сроках погашения, озаглавленный "Клиринговая способность", представляет собой запас необремененных активов или других источников финансирования, доступных банку юридически и практически на отчетную дату для покрытия потенциальных контрактных недостатков. В отчете отражаются только притоки и оттоки по действующим контрактам на отчетную дату.</w:t>
      </w:r>
    </w:p>
    <w:p w14:paraId="40D29D4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10.</w:t>
      </w:r>
      <w:r w:rsidRPr="00AE5392">
        <w:rPr>
          <w:rFonts w:ascii="Arial" w:eastAsia="Times New Roman" w:hAnsi="Arial" w:cs="Arial"/>
          <w:kern w:val="0"/>
          <w:sz w:val="24"/>
          <w:szCs w:val="24"/>
          <w:lang w:eastAsia="ro-MD"/>
          <w14:ligatures w14:val="none"/>
        </w:rPr>
        <w:t xml:space="preserve"> Притоки и оттоки денежных средств в разделах "Притоки" и "Оттоки" соответственно относятся к валовой стоимости с положительным знаком. Суммы, подлежащие выплате и получению, отражаются в разделах "Оттоки" и "Притоки" соответственно.</w:t>
      </w:r>
    </w:p>
    <w:p w14:paraId="6AE9334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11.</w:t>
      </w:r>
      <w:r w:rsidRPr="00AE5392">
        <w:rPr>
          <w:rFonts w:ascii="Arial" w:eastAsia="Times New Roman" w:hAnsi="Arial" w:cs="Arial"/>
          <w:kern w:val="0"/>
          <w:sz w:val="24"/>
          <w:szCs w:val="24"/>
          <w:lang w:eastAsia="ro-MD"/>
          <w14:ligatures w14:val="none"/>
        </w:rPr>
        <w:t xml:space="preserve"> В разделе формуляра о сроках погашения, озаглавленном "Клиринговая способность", притоки и оттоки отражаются по чистой стоимости, с положительным знаком, если они представляют собой притоки, и отрицательным знаком, если они представляют собой оттоки. В случае движения денежных средств отражаются причитающиеся суммы. Потоки ценных бумаг отражаются по текущей рыночной стоимости или по амортизированной стоимости, в зависимости от обстоятельств. Потоки, генерируемые кредитными линиями и линиями ликвидности, отражаются с доступными договорными значениями.</w:t>
      </w:r>
    </w:p>
    <w:p w14:paraId="0F609C8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12.</w:t>
      </w:r>
      <w:r w:rsidRPr="00AE5392">
        <w:rPr>
          <w:rFonts w:ascii="Arial" w:eastAsia="Times New Roman" w:hAnsi="Arial" w:cs="Arial"/>
          <w:kern w:val="0"/>
          <w:sz w:val="24"/>
          <w:szCs w:val="24"/>
          <w:lang w:eastAsia="ro-MD"/>
          <w14:ligatures w14:val="none"/>
        </w:rPr>
        <w:t xml:space="preserve"> Договорные потоки распределяются по 22 временным интервалам в соответствии с их остаточным сроком погашения, дни относятся к календарным дням.</w:t>
      </w:r>
    </w:p>
    <w:p w14:paraId="0862E05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13.</w:t>
      </w:r>
      <w:r w:rsidRPr="00AE5392">
        <w:rPr>
          <w:rFonts w:ascii="Arial" w:eastAsia="Times New Roman" w:hAnsi="Arial" w:cs="Arial"/>
          <w:kern w:val="0"/>
          <w:sz w:val="24"/>
          <w:szCs w:val="24"/>
          <w:lang w:eastAsia="ro-MD"/>
          <w14:ligatures w14:val="none"/>
        </w:rPr>
        <w:t xml:space="preserve"> Все договорные потоки, включая все значительные потоки денежных средств от нефинансовой деятельности, такие как налоги, бонусы, дивиденды и арендная плата, отражаются в соответствующем периоде времени, в котором наступает срок их погашения. Данные денежные потоки исключаются из формуляра о сроках погашения, если срок их погашения наступает через 5 лет с отчетной даты.</w:t>
      </w:r>
    </w:p>
    <w:p w14:paraId="5443FFA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14.</w:t>
      </w:r>
      <w:r w:rsidRPr="00AE5392">
        <w:rPr>
          <w:rFonts w:ascii="Arial" w:eastAsia="Times New Roman" w:hAnsi="Arial" w:cs="Arial"/>
          <w:kern w:val="0"/>
          <w:sz w:val="24"/>
          <w:szCs w:val="24"/>
          <w:lang w:eastAsia="ro-MD"/>
          <w14:ligatures w14:val="none"/>
        </w:rPr>
        <w:t xml:space="preserve"> Чтобы банки могли применять разумный подход при определении договорных сроков погашения потоков, они должны обеспечить применение всех следующих принципов:</w:t>
      </w:r>
    </w:p>
    <w:p w14:paraId="4FB48CE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при наличии возможности отсрочить платеж или получить авансовый платеж предполагается реализация этой возможности исключительно по усмотрению банка в случае, если он будет авансировать отток из банка или задерживать приток в банк;</w:t>
      </w:r>
    </w:p>
    <w:p w14:paraId="5C8E59D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когда реализация опциона на авансирование оттока банковских средств находится исключительно на усмотрении банка, этот опцион предполагается исполненным только в том случае, если существует рыночное ожидание того, что банк сделает это. Предполагается, что опцион не будет исполнен, если он приведет к притоку средств в банк или задержит отток средств из банка. Любой отток денежных средств, который по контракту может быть вызван этим притоком, как в случае "сквозного" финансирования, указанного в пункте 125 Регламента LCR, сообщается в ту же дату, что и приток;</w:t>
      </w:r>
    </w:p>
    <w:p w14:paraId="5C18E0A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 все депозиты до востребования или без срока погашения отражаются как "овернайт" в графе 0020. Кроме того, эти сделки без установленного договором срока погашения отражаются в графе 0025.</w:t>
      </w:r>
    </w:p>
    <w:p w14:paraId="41700B5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4) срок погашения операций открытого РЕПО, обратного РЕПО и сделок аналогичного характера, которые могут быть прекращены в любое время любой из сторон, считается наступающим на следующий день, за исключением случаев, когда срок уведомления превышает один день, и в этом случае они отражаются через соответствующие промежутки времени в соответствии с периодом уведомления;</w:t>
      </w:r>
    </w:p>
    <w:p w14:paraId="026FCED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xml:space="preserve">5) срочные депозиты физических лиц с возможностью досрочного снятия считаются сроком погашения в период, в течение которого досрочное снятие </w:t>
      </w:r>
      <w:r w:rsidRPr="00AE5392">
        <w:rPr>
          <w:rFonts w:ascii="Arial" w:eastAsia="Times New Roman" w:hAnsi="Arial" w:cs="Arial"/>
          <w:kern w:val="0"/>
          <w:sz w:val="24"/>
          <w:szCs w:val="24"/>
          <w:lang w:eastAsia="ro-MD"/>
          <w14:ligatures w14:val="none"/>
        </w:rPr>
        <w:lastRenderedPageBreak/>
        <w:t>депозита не приведет к уплате комиссии в соответствии с подпунктом 74.2 Регламента LCR;</w:t>
      </w:r>
    </w:p>
    <w:p w14:paraId="165DE2F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6) если банк не может определить график минимальных договорных платежей по определенному элементу или определенной его части в соответствии с правилами, установленными настоящим пунктом, он отражает элемент или его часть сроком более 5 лет в графе 0220.</w:t>
      </w:r>
    </w:p>
    <w:p w14:paraId="2AD92308"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[Пкт.14 изменен Пост.НБМ N 330 от 19.12.2024, в силу 01.07.2025]</w:t>
      </w:r>
    </w:p>
    <w:p w14:paraId="6721B9B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3DE196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15.</w:t>
      </w:r>
      <w:r w:rsidRPr="00AE5392">
        <w:rPr>
          <w:rFonts w:ascii="Arial" w:eastAsia="Times New Roman" w:hAnsi="Arial" w:cs="Arial"/>
          <w:kern w:val="0"/>
          <w:sz w:val="24"/>
          <w:szCs w:val="24"/>
          <w:lang w:eastAsia="ro-MD"/>
          <w14:ligatures w14:val="none"/>
        </w:rPr>
        <w:t xml:space="preserve"> Валютные свопы со сроком погашения отражают условную стоимость погашения кросс-валютных свопов, форвардных валютных сделок, а также неисполненных валютных спот-контрактов в применимых временных интервалах формуляра.</w:t>
      </w:r>
    </w:p>
    <w:p w14:paraId="4A80D37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16.</w:t>
      </w:r>
      <w:r w:rsidRPr="00AE5392">
        <w:rPr>
          <w:rFonts w:ascii="Arial" w:eastAsia="Times New Roman" w:hAnsi="Arial" w:cs="Arial"/>
          <w:kern w:val="0"/>
          <w:sz w:val="24"/>
          <w:szCs w:val="24"/>
          <w:lang w:eastAsia="ro-MD"/>
          <w14:ligatures w14:val="none"/>
        </w:rPr>
        <w:t xml:space="preserve"> Денежные потоки от нерасчетных операций отражаются за короткий период до расчетов в соответствующих строках и диапазонах сроков погашения.</w:t>
      </w:r>
    </w:p>
    <w:p w14:paraId="4B3E4B2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17.</w:t>
      </w:r>
      <w:r w:rsidRPr="00AE5392">
        <w:rPr>
          <w:rFonts w:ascii="Arial" w:eastAsia="Times New Roman" w:hAnsi="Arial" w:cs="Arial"/>
          <w:kern w:val="0"/>
          <w:sz w:val="24"/>
          <w:szCs w:val="24"/>
          <w:lang w:eastAsia="ro-MD"/>
          <w14:ligatures w14:val="none"/>
        </w:rPr>
        <w:t xml:space="preserve"> Пункты, соответствующие элементам, по которым банк не осуществляет деятельность, например, в случае отсутствия депозитов данной категории, ничего не заполняется.</w:t>
      </w:r>
    </w:p>
    <w:p w14:paraId="2FD63B3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18.</w:t>
      </w:r>
      <w:r w:rsidRPr="00AE5392">
        <w:rPr>
          <w:rFonts w:ascii="Arial" w:eastAsia="Times New Roman" w:hAnsi="Arial" w:cs="Arial"/>
          <w:kern w:val="0"/>
          <w:sz w:val="24"/>
          <w:szCs w:val="24"/>
          <w:lang w:eastAsia="ro-MD"/>
          <w14:ligatures w14:val="none"/>
        </w:rPr>
        <w:t xml:space="preserve"> Непогашенные элементы и элементы, по которым у банка есть основания ожидать дефолта, не отражаются.</w:t>
      </w:r>
    </w:p>
    <w:p w14:paraId="48A96B5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19.</w:t>
      </w:r>
      <w:r w:rsidRPr="00AE5392">
        <w:rPr>
          <w:rFonts w:ascii="Arial" w:eastAsia="Times New Roman" w:hAnsi="Arial" w:cs="Arial"/>
          <w:kern w:val="0"/>
          <w:sz w:val="24"/>
          <w:szCs w:val="24"/>
          <w:lang w:eastAsia="ro-MD"/>
          <w14:ligatures w14:val="none"/>
        </w:rPr>
        <w:t xml:space="preserve"> Когда полученное обеспечение перезалогается в сделке, срок погашения которой наступает после сделки, по которой банк получил обеспечение, отток ценных бумаг, равный справедливой стоимости полученного обеспечения, отражается в разделе о клиринговой способности, в соответствующем коридоре в соответствии со сроком сделки, приведшей к получению реального обеспечения.</w:t>
      </w:r>
    </w:p>
    <w:p w14:paraId="2688C13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20.</w:t>
      </w:r>
      <w:r w:rsidRPr="00AE5392">
        <w:rPr>
          <w:rFonts w:ascii="Arial" w:eastAsia="Times New Roman" w:hAnsi="Arial" w:cs="Arial"/>
          <w:kern w:val="0"/>
          <w:sz w:val="24"/>
          <w:szCs w:val="24"/>
          <w:lang w:eastAsia="ro-MD"/>
          <w14:ligatures w14:val="none"/>
        </w:rPr>
        <w:t xml:space="preserve"> Элементы внутри группы не влияют на отчетность на консолидированной основе.</w:t>
      </w:r>
    </w:p>
    <w:p w14:paraId="6768A96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21.</w:t>
      </w:r>
      <w:r w:rsidRPr="00AE5392">
        <w:rPr>
          <w:rFonts w:ascii="Arial" w:eastAsia="Times New Roman" w:hAnsi="Arial" w:cs="Arial"/>
          <w:kern w:val="0"/>
          <w:sz w:val="24"/>
          <w:szCs w:val="24"/>
          <w:lang w:eastAsia="ro-MD"/>
          <w14:ligatures w14:val="none"/>
        </w:rPr>
        <w:t xml:space="preserve"> Та часть, которая не может быть изъята из резервов Национального банка Молдовы (далее – НБМ), не отражается в формуляре.</w:t>
      </w:r>
    </w:p>
    <w:p w14:paraId="3536BEA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420"/>
      </w:tblGrid>
      <w:tr w:rsidR="00AE5392" w:rsidRPr="00AE5392" w14:paraId="72CCE871" w14:textId="77777777" w:rsidTr="00AE5392">
        <w:trPr>
          <w:jc w:val="center"/>
        </w:trPr>
        <w:tc>
          <w:tcPr>
            <w:tcW w:w="0" w:type="auto"/>
            <w:tcBorders>
              <w:top w:val="nil"/>
              <w:left w:val="nil"/>
              <w:bottom w:val="nil"/>
              <w:right w:val="nil"/>
            </w:tcBorders>
            <w:tcMar>
              <w:top w:w="24" w:type="dxa"/>
              <w:left w:w="48" w:type="dxa"/>
              <w:bottom w:w="24" w:type="dxa"/>
              <w:right w:w="48" w:type="dxa"/>
            </w:tcMar>
            <w:hideMark/>
          </w:tcPr>
          <w:p w14:paraId="103C49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отчета C 66.01</w:t>
            </w:r>
          </w:p>
          <w:p w14:paraId="73D24A5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57B4A7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45E3B2AF"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____________________</w:t>
            </w:r>
          </w:p>
          <w:p w14:paraId="4B4AB10D"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 66.01</w:t>
            </w:r>
          </w:p>
          <w:p w14:paraId="0B771286"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Отчетный период</w:t>
            </w:r>
            <w:r w:rsidRPr="00AE5392">
              <w:rPr>
                <w:rFonts w:ascii="Times New Roman" w:eastAsia="Times New Roman" w:hAnsi="Times New Roman" w:cs="Times New Roman"/>
                <w:kern w:val="0"/>
                <w:lang w:eastAsia="ro-MD"/>
                <w14:ligatures w14:val="none"/>
              </w:rPr>
              <w:t xml:space="preserve"> ____________</w:t>
            </w:r>
          </w:p>
          <w:p w14:paraId="720E472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28CC0D3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3723C8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66.01 СРОКИ ПОГАШЕНИЯ</w:t>
            </w:r>
          </w:p>
        </w:tc>
      </w:tr>
    </w:tbl>
    <w:p w14:paraId="39FE380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6000" w:type="dxa"/>
        <w:jc w:val="center"/>
        <w:tblCellMar>
          <w:top w:w="15" w:type="dxa"/>
          <w:left w:w="15" w:type="dxa"/>
          <w:bottom w:w="15" w:type="dxa"/>
          <w:right w:w="15" w:type="dxa"/>
        </w:tblCellMar>
        <w:tblLook w:val="04A0" w:firstRow="1" w:lastRow="0" w:firstColumn="1" w:lastColumn="0" w:noHBand="0" w:noVBand="1"/>
      </w:tblPr>
      <w:tblGrid>
        <w:gridCol w:w="1866"/>
        <w:gridCol w:w="4134"/>
      </w:tblGrid>
      <w:tr w:rsidR="00AE5392" w:rsidRPr="00AE5392" w14:paraId="274F4BA9" w14:textId="77777777" w:rsidTr="00AE53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B74911"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Валюта: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A7AEE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Итого и значимые</w:t>
            </w:r>
          </w:p>
          <w:p w14:paraId="3923A3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валюты</w:t>
            </w:r>
          </w:p>
        </w:tc>
      </w:tr>
    </w:tbl>
    <w:p w14:paraId="28164C9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398"/>
        <w:gridCol w:w="411"/>
        <w:gridCol w:w="930"/>
        <w:gridCol w:w="416"/>
        <w:gridCol w:w="291"/>
        <w:gridCol w:w="338"/>
        <w:gridCol w:w="363"/>
        <w:gridCol w:w="327"/>
        <w:gridCol w:w="328"/>
        <w:gridCol w:w="328"/>
        <w:gridCol w:w="328"/>
        <w:gridCol w:w="328"/>
        <w:gridCol w:w="328"/>
        <w:gridCol w:w="328"/>
        <w:gridCol w:w="328"/>
        <w:gridCol w:w="328"/>
        <w:gridCol w:w="328"/>
        <w:gridCol w:w="328"/>
        <w:gridCol w:w="328"/>
        <w:gridCol w:w="328"/>
        <w:gridCol w:w="328"/>
        <w:gridCol w:w="328"/>
        <w:gridCol w:w="328"/>
        <w:gridCol w:w="328"/>
        <w:gridCol w:w="328"/>
        <w:gridCol w:w="289"/>
      </w:tblGrid>
      <w:tr w:rsidR="00AE5392" w:rsidRPr="00AE5392" w14:paraId="54166EED"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7A86020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0209462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38D4034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gridSpan w:val="2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8EA9D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Scadența fluxurilor contractuale</w:t>
            </w:r>
          </w:p>
        </w:tc>
      </w:tr>
      <w:tr w:rsidR="00AE5392" w:rsidRPr="00AE5392" w14:paraId="55EE413D"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AA616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685894"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1B18C9"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92838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t>Первона-</w:t>
            </w:r>
            <w:r w:rsidRPr="00AE5392">
              <w:rPr>
                <w:rFonts w:ascii="Times New Roman" w:eastAsia="Times New Roman" w:hAnsi="Times New Roman" w:cs="Times New Roman"/>
                <w:b/>
                <w:bCs/>
                <w:kern w:val="0"/>
                <w:sz w:val="18"/>
                <w:szCs w:val="18"/>
                <w:lang w:eastAsia="ro-MD"/>
                <w14:ligatures w14:val="none"/>
              </w:rPr>
              <w:br/>
              <w:t> чальный</w:t>
            </w:r>
            <w:r w:rsidRPr="00AE5392">
              <w:rPr>
                <w:rFonts w:ascii="Times New Roman" w:eastAsia="Times New Roman" w:hAnsi="Times New Roman" w:cs="Times New Roman"/>
                <w:b/>
                <w:bCs/>
                <w:kern w:val="0"/>
                <w:sz w:val="18"/>
                <w:szCs w:val="18"/>
                <w:lang w:eastAsia="ro-MD"/>
                <w14:ligatures w14:val="none"/>
              </w:rPr>
              <w:br/>
              <w:t> остаток</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9CCA7D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t>Овер-</w:t>
            </w:r>
            <w:r w:rsidRPr="00AE5392">
              <w:rPr>
                <w:rFonts w:ascii="Times New Roman" w:eastAsia="Times New Roman" w:hAnsi="Times New Roman" w:cs="Times New Roman"/>
                <w:b/>
                <w:bCs/>
                <w:kern w:val="0"/>
                <w:sz w:val="18"/>
                <w:szCs w:val="18"/>
                <w:lang w:eastAsia="ro-MD"/>
                <w14:ligatures w14:val="none"/>
              </w:rPr>
              <w:br/>
              <w:t> найт</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B4F95C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t>из</w:t>
            </w:r>
            <w:r w:rsidRPr="00AE5392">
              <w:rPr>
                <w:rFonts w:ascii="Times New Roman" w:eastAsia="Times New Roman" w:hAnsi="Times New Roman" w:cs="Times New Roman"/>
                <w:b/>
                <w:bCs/>
                <w:kern w:val="0"/>
                <w:sz w:val="18"/>
                <w:szCs w:val="18"/>
                <w:lang w:eastAsia="ro-MD"/>
                <w14:ligatures w14:val="none"/>
              </w:rPr>
              <w:br/>
              <w:t>кото-</w:t>
            </w:r>
            <w:r w:rsidRPr="00AE5392">
              <w:rPr>
                <w:rFonts w:ascii="Times New Roman" w:eastAsia="Times New Roman" w:hAnsi="Times New Roman" w:cs="Times New Roman"/>
                <w:b/>
                <w:bCs/>
                <w:kern w:val="0"/>
                <w:sz w:val="18"/>
                <w:szCs w:val="18"/>
                <w:lang w:eastAsia="ro-MD"/>
                <w14:ligatures w14:val="none"/>
              </w:rPr>
              <w:br/>
              <w:t>рых:</w:t>
            </w:r>
            <w:r w:rsidRPr="00AE5392">
              <w:rPr>
                <w:rFonts w:ascii="Times New Roman" w:eastAsia="Times New Roman" w:hAnsi="Times New Roman" w:cs="Times New Roman"/>
                <w:b/>
                <w:bCs/>
                <w:kern w:val="0"/>
                <w:sz w:val="18"/>
                <w:szCs w:val="18"/>
                <w:lang w:eastAsia="ro-MD"/>
                <w14:ligatures w14:val="none"/>
              </w:rPr>
              <w:br/>
              <w:t>Эле-</w:t>
            </w:r>
            <w:r w:rsidRPr="00AE5392">
              <w:rPr>
                <w:rFonts w:ascii="Times New Roman" w:eastAsia="Times New Roman" w:hAnsi="Times New Roman" w:cs="Times New Roman"/>
                <w:b/>
                <w:bCs/>
                <w:kern w:val="0"/>
                <w:sz w:val="18"/>
                <w:szCs w:val="18"/>
                <w:lang w:eastAsia="ro-MD"/>
                <w14:ligatures w14:val="none"/>
              </w:rPr>
              <w:br/>
              <w:t>менты</w:t>
            </w:r>
            <w:r w:rsidRPr="00AE5392">
              <w:rPr>
                <w:rFonts w:ascii="Times New Roman" w:eastAsia="Times New Roman" w:hAnsi="Times New Roman" w:cs="Times New Roman"/>
                <w:b/>
                <w:bCs/>
                <w:kern w:val="0"/>
                <w:sz w:val="18"/>
                <w:szCs w:val="18"/>
                <w:lang w:eastAsia="ro-MD"/>
                <w14:ligatures w14:val="none"/>
              </w:rPr>
              <w:br/>
              <w:t>с отк-</w:t>
            </w:r>
            <w:r w:rsidRPr="00AE5392">
              <w:rPr>
                <w:rFonts w:ascii="Times New Roman" w:eastAsia="Times New Roman" w:hAnsi="Times New Roman" w:cs="Times New Roman"/>
                <w:b/>
                <w:bCs/>
                <w:kern w:val="0"/>
                <w:sz w:val="18"/>
                <w:szCs w:val="18"/>
                <w:lang w:eastAsia="ro-MD"/>
                <w14:ligatures w14:val="none"/>
              </w:rPr>
              <w:br/>
            </w:r>
            <w:r w:rsidRPr="00AE5392">
              <w:rPr>
                <w:rFonts w:ascii="Times New Roman" w:eastAsia="Times New Roman" w:hAnsi="Times New Roman" w:cs="Times New Roman"/>
                <w:b/>
                <w:bCs/>
                <w:kern w:val="0"/>
                <w:sz w:val="18"/>
                <w:szCs w:val="18"/>
                <w:lang w:eastAsia="ro-MD"/>
                <w14:ligatures w14:val="none"/>
              </w:rPr>
              <w:lastRenderedPageBreak/>
              <w:t>рытым</w:t>
            </w:r>
            <w:r w:rsidRPr="00AE5392">
              <w:rPr>
                <w:rFonts w:ascii="Times New Roman" w:eastAsia="Times New Roman" w:hAnsi="Times New Roman" w:cs="Times New Roman"/>
                <w:b/>
                <w:bCs/>
                <w:kern w:val="0"/>
                <w:sz w:val="18"/>
                <w:szCs w:val="18"/>
                <w:lang w:eastAsia="ro-MD"/>
                <w14:ligatures w14:val="none"/>
              </w:rPr>
              <w:br/>
              <w:t>сроком</w:t>
            </w:r>
            <w:r w:rsidRPr="00AE5392">
              <w:rPr>
                <w:rFonts w:ascii="Times New Roman" w:eastAsia="Times New Roman" w:hAnsi="Times New Roman" w:cs="Times New Roman"/>
                <w:b/>
                <w:bCs/>
                <w:kern w:val="0"/>
                <w:sz w:val="18"/>
                <w:szCs w:val="18"/>
                <w:lang w:eastAsia="ro-MD"/>
                <w14:ligatures w14:val="none"/>
              </w:rPr>
              <w:br/>
              <w:t>пога-</w:t>
            </w:r>
            <w:r w:rsidRPr="00AE5392">
              <w:rPr>
                <w:rFonts w:ascii="Times New Roman" w:eastAsia="Times New Roman" w:hAnsi="Times New Roman" w:cs="Times New Roman"/>
                <w:b/>
                <w:bCs/>
                <w:kern w:val="0"/>
                <w:sz w:val="18"/>
                <w:szCs w:val="18"/>
                <w:lang w:eastAsia="ro-MD"/>
                <w14:ligatures w14:val="none"/>
              </w:rPr>
              <w:br/>
              <w:t>шения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731053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Период</w:t>
            </w:r>
            <w:r w:rsidRPr="00AE5392">
              <w:rPr>
                <w:rFonts w:ascii="Times New Roman" w:eastAsia="Times New Roman" w:hAnsi="Times New Roman" w:cs="Times New Roman"/>
                <w:b/>
                <w:bCs/>
                <w:kern w:val="0"/>
                <w:sz w:val="18"/>
                <w:szCs w:val="18"/>
                <w:lang w:eastAsia="ro-MD"/>
                <w14:ligatures w14:val="none"/>
              </w:rPr>
              <w:br/>
              <w:t> больше</w:t>
            </w:r>
            <w:r w:rsidRPr="00AE5392">
              <w:rPr>
                <w:rFonts w:ascii="Times New Roman" w:eastAsia="Times New Roman" w:hAnsi="Times New Roman" w:cs="Times New Roman"/>
                <w:b/>
                <w:bCs/>
                <w:kern w:val="0"/>
                <w:sz w:val="18"/>
                <w:szCs w:val="18"/>
                <w:lang w:eastAsia="ro-MD"/>
                <w14:ligatures w14:val="none"/>
              </w:rPr>
              <w:br/>
              <w:t> овер-</w:t>
            </w:r>
            <w:r w:rsidRPr="00AE5392">
              <w:rPr>
                <w:rFonts w:ascii="Times New Roman" w:eastAsia="Times New Roman" w:hAnsi="Times New Roman" w:cs="Times New Roman"/>
                <w:b/>
                <w:bCs/>
                <w:kern w:val="0"/>
                <w:sz w:val="18"/>
                <w:szCs w:val="18"/>
                <w:lang w:eastAsia="ro-MD"/>
                <w14:ligatures w14:val="none"/>
              </w:rPr>
              <w:br/>
              <w:t> найт,</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w:t>
            </w:r>
            <w:r w:rsidRPr="00AE5392">
              <w:rPr>
                <w:rFonts w:ascii="Times New Roman" w:eastAsia="Times New Roman" w:hAnsi="Times New Roman" w:cs="Times New Roman"/>
                <w:b/>
                <w:bCs/>
                <w:kern w:val="0"/>
                <w:sz w:val="18"/>
                <w:szCs w:val="18"/>
                <w:lang w:eastAsia="ro-MD"/>
                <w14:ligatures w14:val="none"/>
              </w:rPr>
              <w:lastRenderedPageBreak/>
              <w:t>мум</w:t>
            </w:r>
            <w:r w:rsidRPr="00AE5392">
              <w:rPr>
                <w:rFonts w:ascii="Times New Roman" w:eastAsia="Times New Roman" w:hAnsi="Times New Roman" w:cs="Times New Roman"/>
                <w:b/>
                <w:bCs/>
                <w:kern w:val="0"/>
                <w:sz w:val="18"/>
                <w:szCs w:val="18"/>
                <w:lang w:eastAsia="ro-MD"/>
                <w14:ligatures w14:val="none"/>
              </w:rPr>
              <w:br/>
              <w:t> 2 дня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A23C1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2 дней,</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симум</w:t>
            </w:r>
            <w:r w:rsidRPr="00AE5392">
              <w:rPr>
                <w:rFonts w:ascii="Times New Roman" w:eastAsia="Times New Roman" w:hAnsi="Times New Roman" w:cs="Times New Roman"/>
                <w:b/>
                <w:bCs/>
                <w:kern w:val="0"/>
                <w:sz w:val="18"/>
                <w:szCs w:val="18"/>
                <w:lang w:eastAsia="ro-MD"/>
                <w14:ligatures w14:val="none"/>
              </w:rPr>
              <w:br/>
              <w:t xml:space="preserve"> 3 </w:t>
            </w:r>
            <w:r w:rsidRPr="00AE5392">
              <w:rPr>
                <w:rFonts w:ascii="Times New Roman" w:eastAsia="Times New Roman" w:hAnsi="Times New Roman" w:cs="Times New Roman"/>
                <w:b/>
                <w:bCs/>
                <w:kern w:val="0"/>
                <w:sz w:val="18"/>
                <w:szCs w:val="18"/>
                <w:lang w:eastAsia="ro-MD"/>
                <w14:ligatures w14:val="none"/>
              </w:rPr>
              <w:lastRenderedPageBreak/>
              <w:t>дня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0E7224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3 дней,</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симум</w:t>
            </w:r>
            <w:r w:rsidRPr="00AE5392">
              <w:rPr>
                <w:rFonts w:ascii="Times New Roman" w:eastAsia="Times New Roman" w:hAnsi="Times New Roman" w:cs="Times New Roman"/>
                <w:b/>
                <w:bCs/>
                <w:kern w:val="0"/>
                <w:sz w:val="18"/>
                <w:szCs w:val="18"/>
                <w:lang w:eastAsia="ro-MD"/>
                <w14:ligatures w14:val="none"/>
              </w:rPr>
              <w:br/>
              <w:t xml:space="preserve"> 4 </w:t>
            </w:r>
            <w:r w:rsidRPr="00AE5392">
              <w:rPr>
                <w:rFonts w:ascii="Times New Roman" w:eastAsia="Times New Roman" w:hAnsi="Times New Roman" w:cs="Times New Roman"/>
                <w:b/>
                <w:bCs/>
                <w:kern w:val="0"/>
                <w:sz w:val="18"/>
                <w:szCs w:val="18"/>
                <w:lang w:eastAsia="ro-MD"/>
                <w14:ligatures w14:val="none"/>
              </w:rPr>
              <w:lastRenderedPageBreak/>
              <w:t>дня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E1AF04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4 дней,</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симум</w:t>
            </w:r>
            <w:r w:rsidRPr="00AE5392">
              <w:rPr>
                <w:rFonts w:ascii="Times New Roman" w:eastAsia="Times New Roman" w:hAnsi="Times New Roman" w:cs="Times New Roman"/>
                <w:b/>
                <w:bCs/>
                <w:kern w:val="0"/>
                <w:sz w:val="18"/>
                <w:szCs w:val="18"/>
                <w:lang w:eastAsia="ro-MD"/>
                <w14:ligatures w14:val="none"/>
              </w:rPr>
              <w:br/>
              <w:t xml:space="preserve"> 5 </w:t>
            </w:r>
            <w:r w:rsidRPr="00AE5392">
              <w:rPr>
                <w:rFonts w:ascii="Times New Roman" w:eastAsia="Times New Roman" w:hAnsi="Times New Roman" w:cs="Times New Roman"/>
                <w:b/>
                <w:bCs/>
                <w:kern w:val="0"/>
                <w:sz w:val="18"/>
                <w:szCs w:val="18"/>
                <w:lang w:eastAsia="ro-MD"/>
                <w14:ligatures w14:val="none"/>
              </w:rPr>
              <w:lastRenderedPageBreak/>
              <w:t>дня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A80E8F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5 дней,</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симум</w:t>
            </w:r>
            <w:r w:rsidRPr="00AE5392">
              <w:rPr>
                <w:rFonts w:ascii="Times New Roman" w:eastAsia="Times New Roman" w:hAnsi="Times New Roman" w:cs="Times New Roman"/>
                <w:b/>
                <w:bCs/>
                <w:kern w:val="0"/>
                <w:sz w:val="18"/>
                <w:szCs w:val="18"/>
                <w:lang w:eastAsia="ro-MD"/>
                <w14:ligatures w14:val="none"/>
              </w:rPr>
              <w:br/>
              <w:t xml:space="preserve"> 6 </w:t>
            </w:r>
            <w:r w:rsidRPr="00AE5392">
              <w:rPr>
                <w:rFonts w:ascii="Times New Roman" w:eastAsia="Times New Roman" w:hAnsi="Times New Roman" w:cs="Times New Roman"/>
                <w:b/>
                <w:bCs/>
                <w:kern w:val="0"/>
                <w:sz w:val="18"/>
                <w:szCs w:val="18"/>
                <w:lang w:eastAsia="ro-MD"/>
                <w14:ligatures w14:val="none"/>
              </w:rPr>
              <w:lastRenderedPageBreak/>
              <w:t>дня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E768B2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6 дней,</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симум</w:t>
            </w:r>
            <w:r w:rsidRPr="00AE5392">
              <w:rPr>
                <w:rFonts w:ascii="Times New Roman" w:eastAsia="Times New Roman" w:hAnsi="Times New Roman" w:cs="Times New Roman"/>
                <w:b/>
                <w:bCs/>
                <w:kern w:val="0"/>
                <w:sz w:val="18"/>
                <w:szCs w:val="18"/>
                <w:lang w:eastAsia="ro-MD"/>
                <w14:ligatures w14:val="none"/>
              </w:rPr>
              <w:br/>
              <w:t xml:space="preserve"> 7 </w:t>
            </w:r>
            <w:r w:rsidRPr="00AE5392">
              <w:rPr>
                <w:rFonts w:ascii="Times New Roman" w:eastAsia="Times New Roman" w:hAnsi="Times New Roman" w:cs="Times New Roman"/>
                <w:b/>
                <w:bCs/>
                <w:kern w:val="0"/>
                <w:sz w:val="18"/>
                <w:szCs w:val="18"/>
                <w:lang w:eastAsia="ro-MD"/>
                <w14:ligatures w14:val="none"/>
              </w:rPr>
              <w:lastRenderedPageBreak/>
              <w:t>дня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4C5F45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7 дней,</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симум</w:t>
            </w:r>
            <w:r w:rsidRPr="00AE5392">
              <w:rPr>
                <w:rFonts w:ascii="Times New Roman" w:eastAsia="Times New Roman" w:hAnsi="Times New Roman" w:cs="Times New Roman"/>
                <w:b/>
                <w:bCs/>
                <w:kern w:val="0"/>
                <w:sz w:val="18"/>
                <w:szCs w:val="18"/>
                <w:lang w:eastAsia="ro-MD"/>
                <w14:ligatures w14:val="none"/>
              </w:rPr>
              <w:br/>
              <w:t xml:space="preserve"> 2 </w:t>
            </w:r>
            <w:r w:rsidRPr="00AE5392">
              <w:rPr>
                <w:rFonts w:ascii="Times New Roman" w:eastAsia="Times New Roman" w:hAnsi="Times New Roman" w:cs="Times New Roman"/>
                <w:b/>
                <w:bCs/>
                <w:kern w:val="0"/>
                <w:sz w:val="18"/>
                <w:szCs w:val="18"/>
                <w:lang w:eastAsia="ro-MD"/>
                <w14:ligatures w14:val="none"/>
              </w:rPr>
              <w:lastRenderedPageBreak/>
              <w:t>не-</w:t>
            </w:r>
            <w:r w:rsidRPr="00AE5392">
              <w:rPr>
                <w:rFonts w:ascii="Times New Roman" w:eastAsia="Times New Roman" w:hAnsi="Times New Roman" w:cs="Times New Roman"/>
                <w:b/>
                <w:bCs/>
                <w:kern w:val="0"/>
                <w:sz w:val="18"/>
                <w:szCs w:val="18"/>
                <w:lang w:eastAsia="ro-MD"/>
                <w14:ligatures w14:val="none"/>
              </w:rPr>
              <w:br/>
              <w:t> дели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93BBA6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2 не-</w:t>
            </w:r>
            <w:r w:rsidRPr="00AE5392">
              <w:rPr>
                <w:rFonts w:ascii="Times New Roman" w:eastAsia="Times New Roman" w:hAnsi="Times New Roman" w:cs="Times New Roman"/>
                <w:b/>
                <w:bCs/>
                <w:kern w:val="0"/>
                <w:sz w:val="18"/>
                <w:szCs w:val="18"/>
                <w:lang w:eastAsia="ro-MD"/>
                <w14:ligatures w14:val="none"/>
              </w:rPr>
              <w:br/>
              <w:t> дель,</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w:t>
            </w:r>
            <w:r w:rsidRPr="00AE5392">
              <w:rPr>
                <w:rFonts w:ascii="Times New Roman" w:eastAsia="Times New Roman" w:hAnsi="Times New Roman" w:cs="Times New Roman"/>
                <w:b/>
                <w:bCs/>
                <w:kern w:val="0"/>
                <w:sz w:val="18"/>
                <w:szCs w:val="18"/>
                <w:lang w:eastAsia="ro-MD"/>
                <w14:ligatures w14:val="none"/>
              </w:rPr>
              <w:lastRenderedPageBreak/>
              <w:t>мум</w:t>
            </w:r>
            <w:r w:rsidRPr="00AE5392">
              <w:rPr>
                <w:rFonts w:ascii="Times New Roman" w:eastAsia="Times New Roman" w:hAnsi="Times New Roman" w:cs="Times New Roman"/>
                <w:b/>
                <w:bCs/>
                <w:kern w:val="0"/>
                <w:sz w:val="18"/>
                <w:szCs w:val="18"/>
                <w:lang w:eastAsia="ro-MD"/>
                <w14:ligatures w14:val="none"/>
              </w:rPr>
              <w:br/>
              <w:t> 3 не-</w:t>
            </w:r>
            <w:r w:rsidRPr="00AE5392">
              <w:rPr>
                <w:rFonts w:ascii="Times New Roman" w:eastAsia="Times New Roman" w:hAnsi="Times New Roman" w:cs="Times New Roman"/>
                <w:b/>
                <w:bCs/>
                <w:kern w:val="0"/>
                <w:sz w:val="18"/>
                <w:szCs w:val="18"/>
                <w:lang w:eastAsia="ro-MD"/>
                <w14:ligatures w14:val="none"/>
              </w:rPr>
              <w:br/>
              <w:t> дели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36A9A2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3 не-</w:t>
            </w:r>
            <w:r w:rsidRPr="00AE5392">
              <w:rPr>
                <w:rFonts w:ascii="Times New Roman" w:eastAsia="Times New Roman" w:hAnsi="Times New Roman" w:cs="Times New Roman"/>
                <w:b/>
                <w:bCs/>
                <w:kern w:val="0"/>
                <w:sz w:val="18"/>
                <w:szCs w:val="18"/>
                <w:lang w:eastAsia="ro-MD"/>
                <w14:ligatures w14:val="none"/>
              </w:rPr>
              <w:br/>
              <w:t> дель,</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w:t>
            </w:r>
            <w:r w:rsidRPr="00AE5392">
              <w:rPr>
                <w:rFonts w:ascii="Times New Roman" w:eastAsia="Times New Roman" w:hAnsi="Times New Roman" w:cs="Times New Roman"/>
                <w:b/>
                <w:bCs/>
                <w:kern w:val="0"/>
                <w:sz w:val="18"/>
                <w:szCs w:val="18"/>
                <w:lang w:eastAsia="ro-MD"/>
                <w14:ligatures w14:val="none"/>
              </w:rPr>
              <w:lastRenderedPageBreak/>
              <w:t>мум</w:t>
            </w:r>
            <w:r w:rsidRPr="00AE5392">
              <w:rPr>
                <w:rFonts w:ascii="Times New Roman" w:eastAsia="Times New Roman" w:hAnsi="Times New Roman" w:cs="Times New Roman"/>
                <w:b/>
                <w:bCs/>
                <w:kern w:val="0"/>
                <w:sz w:val="18"/>
                <w:szCs w:val="18"/>
                <w:lang w:eastAsia="ro-MD"/>
                <w14:ligatures w14:val="none"/>
              </w:rPr>
              <w:br/>
              <w:t> 30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BA8550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30 дней,</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симум</w:t>
            </w:r>
            <w:r w:rsidRPr="00AE5392">
              <w:rPr>
                <w:rFonts w:ascii="Times New Roman" w:eastAsia="Times New Roman" w:hAnsi="Times New Roman" w:cs="Times New Roman"/>
                <w:b/>
                <w:bCs/>
                <w:kern w:val="0"/>
                <w:sz w:val="18"/>
                <w:szCs w:val="18"/>
                <w:lang w:eastAsia="ro-MD"/>
                <w14:ligatures w14:val="none"/>
              </w:rPr>
              <w:br/>
              <w:t xml:space="preserve"> 5 </w:t>
            </w:r>
            <w:r w:rsidRPr="00AE5392">
              <w:rPr>
                <w:rFonts w:ascii="Times New Roman" w:eastAsia="Times New Roman" w:hAnsi="Times New Roman" w:cs="Times New Roman"/>
                <w:b/>
                <w:bCs/>
                <w:kern w:val="0"/>
                <w:sz w:val="18"/>
                <w:szCs w:val="18"/>
                <w:lang w:eastAsia="ro-MD"/>
                <w14:ligatures w14:val="none"/>
              </w:rPr>
              <w:lastRenderedPageBreak/>
              <w:t>не-</w:t>
            </w:r>
            <w:r w:rsidRPr="00AE5392">
              <w:rPr>
                <w:rFonts w:ascii="Times New Roman" w:eastAsia="Times New Roman" w:hAnsi="Times New Roman" w:cs="Times New Roman"/>
                <w:b/>
                <w:bCs/>
                <w:kern w:val="0"/>
                <w:sz w:val="18"/>
                <w:szCs w:val="18"/>
                <w:lang w:eastAsia="ro-MD"/>
                <w14:ligatures w14:val="none"/>
              </w:rPr>
              <w:br/>
              <w:t> дель</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3D2FAB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5 не-</w:t>
            </w:r>
            <w:r w:rsidRPr="00AE5392">
              <w:rPr>
                <w:rFonts w:ascii="Times New Roman" w:eastAsia="Times New Roman" w:hAnsi="Times New Roman" w:cs="Times New Roman"/>
                <w:b/>
                <w:bCs/>
                <w:kern w:val="0"/>
                <w:sz w:val="18"/>
                <w:szCs w:val="18"/>
                <w:lang w:eastAsia="ro-MD"/>
                <w14:ligatures w14:val="none"/>
              </w:rPr>
              <w:br/>
              <w:t> дель,</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w:t>
            </w:r>
            <w:r w:rsidRPr="00AE5392">
              <w:rPr>
                <w:rFonts w:ascii="Times New Roman" w:eastAsia="Times New Roman" w:hAnsi="Times New Roman" w:cs="Times New Roman"/>
                <w:b/>
                <w:bCs/>
                <w:kern w:val="0"/>
                <w:sz w:val="18"/>
                <w:szCs w:val="18"/>
                <w:lang w:eastAsia="ro-MD"/>
                <w14:ligatures w14:val="none"/>
              </w:rPr>
              <w:lastRenderedPageBreak/>
              <w:t>мум</w:t>
            </w:r>
            <w:r w:rsidRPr="00AE5392">
              <w:rPr>
                <w:rFonts w:ascii="Times New Roman" w:eastAsia="Times New Roman" w:hAnsi="Times New Roman" w:cs="Times New Roman"/>
                <w:b/>
                <w:bCs/>
                <w:kern w:val="0"/>
                <w:sz w:val="18"/>
                <w:szCs w:val="18"/>
                <w:lang w:eastAsia="ro-MD"/>
                <w14:ligatures w14:val="none"/>
              </w:rPr>
              <w:br/>
              <w:t> 2 ме-</w:t>
            </w:r>
            <w:r w:rsidRPr="00AE5392">
              <w:rPr>
                <w:rFonts w:ascii="Times New Roman" w:eastAsia="Times New Roman" w:hAnsi="Times New Roman" w:cs="Times New Roman"/>
                <w:b/>
                <w:bCs/>
                <w:kern w:val="0"/>
                <w:sz w:val="18"/>
                <w:szCs w:val="18"/>
                <w:lang w:eastAsia="ro-MD"/>
                <w14:ligatures w14:val="none"/>
              </w:rPr>
              <w:br/>
              <w:t> сяца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FE8D3A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2 ме-</w:t>
            </w:r>
            <w:r w:rsidRPr="00AE5392">
              <w:rPr>
                <w:rFonts w:ascii="Times New Roman" w:eastAsia="Times New Roman" w:hAnsi="Times New Roman" w:cs="Times New Roman"/>
                <w:b/>
                <w:bCs/>
                <w:kern w:val="0"/>
                <w:sz w:val="18"/>
                <w:szCs w:val="18"/>
                <w:lang w:eastAsia="ro-MD"/>
                <w14:ligatures w14:val="none"/>
              </w:rPr>
              <w:br/>
              <w:t> сяцев,</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w:t>
            </w:r>
            <w:r w:rsidRPr="00AE5392">
              <w:rPr>
                <w:rFonts w:ascii="Times New Roman" w:eastAsia="Times New Roman" w:hAnsi="Times New Roman" w:cs="Times New Roman"/>
                <w:b/>
                <w:bCs/>
                <w:kern w:val="0"/>
                <w:sz w:val="18"/>
                <w:szCs w:val="18"/>
                <w:lang w:eastAsia="ro-MD"/>
                <w14:ligatures w14:val="none"/>
              </w:rPr>
              <w:lastRenderedPageBreak/>
              <w:t>мум</w:t>
            </w:r>
            <w:r w:rsidRPr="00AE5392">
              <w:rPr>
                <w:rFonts w:ascii="Times New Roman" w:eastAsia="Times New Roman" w:hAnsi="Times New Roman" w:cs="Times New Roman"/>
                <w:b/>
                <w:bCs/>
                <w:kern w:val="0"/>
                <w:sz w:val="18"/>
                <w:szCs w:val="18"/>
                <w:lang w:eastAsia="ro-MD"/>
                <w14:ligatures w14:val="none"/>
              </w:rPr>
              <w:br/>
              <w:t> 3 ме-</w:t>
            </w:r>
            <w:r w:rsidRPr="00AE5392">
              <w:rPr>
                <w:rFonts w:ascii="Times New Roman" w:eastAsia="Times New Roman" w:hAnsi="Times New Roman" w:cs="Times New Roman"/>
                <w:b/>
                <w:bCs/>
                <w:kern w:val="0"/>
                <w:sz w:val="18"/>
                <w:szCs w:val="18"/>
                <w:lang w:eastAsia="ro-MD"/>
                <w14:ligatures w14:val="none"/>
              </w:rPr>
              <w:br/>
              <w:t> сяца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20DC9E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3 ме-</w:t>
            </w:r>
            <w:r w:rsidRPr="00AE5392">
              <w:rPr>
                <w:rFonts w:ascii="Times New Roman" w:eastAsia="Times New Roman" w:hAnsi="Times New Roman" w:cs="Times New Roman"/>
                <w:b/>
                <w:bCs/>
                <w:kern w:val="0"/>
                <w:sz w:val="18"/>
                <w:szCs w:val="18"/>
                <w:lang w:eastAsia="ro-MD"/>
                <w14:ligatures w14:val="none"/>
              </w:rPr>
              <w:br/>
              <w:t> сяцев,</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w:t>
            </w:r>
            <w:r w:rsidRPr="00AE5392">
              <w:rPr>
                <w:rFonts w:ascii="Times New Roman" w:eastAsia="Times New Roman" w:hAnsi="Times New Roman" w:cs="Times New Roman"/>
                <w:b/>
                <w:bCs/>
                <w:kern w:val="0"/>
                <w:sz w:val="18"/>
                <w:szCs w:val="18"/>
                <w:lang w:eastAsia="ro-MD"/>
                <w14:ligatures w14:val="none"/>
              </w:rPr>
              <w:lastRenderedPageBreak/>
              <w:t>мум</w:t>
            </w:r>
            <w:r w:rsidRPr="00AE5392">
              <w:rPr>
                <w:rFonts w:ascii="Times New Roman" w:eastAsia="Times New Roman" w:hAnsi="Times New Roman" w:cs="Times New Roman"/>
                <w:b/>
                <w:bCs/>
                <w:kern w:val="0"/>
                <w:sz w:val="18"/>
                <w:szCs w:val="18"/>
                <w:lang w:eastAsia="ro-MD"/>
                <w14:ligatures w14:val="none"/>
              </w:rPr>
              <w:br/>
              <w:t> 4 ме-</w:t>
            </w:r>
            <w:r w:rsidRPr="00AE5392">
              <w:rPr>
                <w:rFonts w:ascii="Times New Roman" w:eastAsia="Times New Roman" w:hAnsi="Times New Roman" w:cs="Times New Roman"/>
                <w:b/>
                <w:bCs/>
                <w:kern w:val="0"/>
                <w:sz w:val="18"/>
                <w:szCs w:val="18"/>
                <w:lang w:eastAsia="ro-MD"/>
                <w14:ligatures w14:val="none"/>
              </w:rPr>
              <w:br/>
              <w:t> сяца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6084B6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4 ме-</w:t>
            </w:r>
            <w:r w:rsidRPr="00AE5392">
              <w:rPr>
                <w:rFonts w:ascii="Times New Roman" w:eastAsia="Times New Roman" w:hAnsi="Times New Roman" w:cs="Times New Roman"/>
                <w:b/>
                <w:bCs/>
                <w:kern w:val="0"/>
                <w:sz w:val="18"/>
                <w:szCs w:val="18"/>
                <w:lang w:eastAsia="ro-MD"/>
                <w14:ligatures w14:val="none"/>
              </w:rPr>
              <w:br/>
              <w:t> сяцев,</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w:t>
            </w:r>
            <w:r w:rsidRPr="00AE5392">
              <w:rPr>
                <w:rFonts w:ascii="Times New Roman" w:eastAsia="Times New Roman" w:hAnsi="Times New Roman" w:cs="Times New Roman"/>
                <w:b/>
                <w:bCs/>
                <w:kern w:val="0"/>
                <w:sz w:val="18"/>
                <w:szCs w:val="18"/>
                <w:lang w:eastAsia="ro-MD"/>
                <w14:ligatures w14:val="none"/>
              </w:rPr>
              <w:lastRenderedPageBreak/>
              <w:t>мум</w:t>
            </w:r>
            <w:r w:rsidRPr="00AE5392">
              <w:rPr>
                <w:rFonts w:ascii="Times New Roman" w:eastAsia="Times New Roman" w:hAnsi="Times New Roman" w:cs="Times New Roman"/>
                <w:b/>
                <w:bCs/>
                <w:kern w:val="0"/>
                <w:sz w:val="18"/>
                <w:szCs w:val="18"/>
                <w:lang w:eastAsia="ro-MD"/>
                <w14:ligatures w14:val="none"/>
              </w:rPr>
              <w:br/>
              <w:t> 5 ме-</w:t>
            </w:r>
            <w:r w:rsidRPr="00AE5392">
              <w:rPr>
                <w:rFonts w:ascii="Times New Roman" w:eastAsia="Times New Roman" w:hAnsi="Times New Roman" w:cs="Times New Roman"/>
                <w:b/>
                <w:bCs/>
                <w:kern w:val="0"/>
                <w:sz w:val="18"/>
                <w:szCs w:val="18"/>
                <w:lang w:eastAsia="ro-MD"/>
                <w14:ligatures w14:val="none"/>
              </w:rPr>
              <w:br/>
              <w:t> сяца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741CB7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5 ме-</w:t>
            </w:r>
            <w:r w:rsidRPr="00AE5392">
              <w:rPr>
                <w:rFonts w:ascii="Times New Roman" w:eastAsia="Times New Roman" w:hAnsi="Times New Roman" w:cs="Times New Roman"/>
                <w:b/>
                <w:bCs/>
                <w:kern w:val="0"/>
                <w:sz w:val="18"/>
                <w:szCs w:val="18"/>
                <w:lang w:eastAsia="ro-MD"/>
                <w14:ligatures w14:val="none"/>
              </w:rPr>
              <w:br/>
              <w:t> сяцев,</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w:t>
            </w:r>
            <w:r w:rsidRPr="00AE5392">
              <w:rPr>
                <w:rFonts w:ascii="Times New Roman" w:eastAsia="Times New Roman" w:hAnsi="Times New Roman" w:cs="Times New Roman"/>
                <w:b/>
                <w:bCs/>
                <w:kern w:val="0"/>
                <w:sz w:val="18"/>
                <w:szCs w:val="18"/>
                <w:lang w:eastAsia="ro-MD"/>
                <w14:ligatures w14:val="none"/>
              </w:rPr>
              <w:lastRenderedPageBreak/>
              <w:t>мум</w:t>
            </w:r>
            <w:r w:rsidRPr="00AE5392">
              <w:rPr>
                <w:rFonts w:ascii="Times New Roman" w:eastAsia="Times New Roman" w:hAnsi="Times New Roman" w:cs="Times New Roman"/>
                <w:b/>
                <w:bCs/>
                <w:kern w:val="0"/>
                <w:sz w:val="18"/>
                <w:szCs w:val="18"/>
                <w:lang w:eastAsia="ro-MD"/>
                <w14:ligatures w14:val="none"/>
              </w:rPr>
              <w:br/>
              <w:t> 6 ме-</w:t>
            </w:r>
            <w:r w:rsidRPr="00AE5392">
              <w:rPr>
                <w:rFonts w:ascii="Times New Roman" w:eastAsia="Times New Roman" w:hAnsi="Times New Roman" w:cs="Times New Roman"/>
                <w:b/>
                <w:bCs/>
                <w:kern w:val="0"/>
                <w:sz w:val="18"/>
                <w:szCs w:val="18"/>
                <w:lang w:eastAsia="ro-MD"/>
                <w14:ligatures w14:val="none"/>
              </w:rPr>
              <w:br/>
              <w:t> сяца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22789A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6 ме-</w:t>
            </w:r>
            <w:r w:rsidRPr="00AE5392">
              <w:rPr>
                <w:rFonts w:ascii="Times New Roman" w:eastAsia="Times New Roman" w:hAnsi="Times New Roman" w:cs="Times New Roman"/>
                <w:b/>
                <w:bCs/>
                <w:kern w:val="0"/>
                <w:sz w:val="18"/>
                <w:szCs w:val="18"/>
                <w:lang w:eastAsia="ro-MD"/>
                <w14:ligatures w14:val="none"/>
              </w:rPr>
              <w:br/>
              <w:t> сяцев,</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w:t>
            </w:r>
            <w:r w:rsidRPr="00AE5392">
              <w:rPr>
                <w:rFonts w:ascii="Times New Roman" w:eastAsia="Times New Roman" w:hAnsi="Times New Roman" w:cs="Times New Roman"/>
                <w:b/>
                <w:bCs/>
                <w:kern w:val="0"/>
                <w:sz w:val="18"/>
                <w:szCs w:val="18"/>
                <w:lang w:eastAsia="ro-MD"/>
                <w14:ligatures w14:val="none"/>
              </w:rPr>
              <w:lastRenderedPageBreak/>
              <w:t>мум</w:t>
            </w:r>
            <w:r w:rsidRPr="00AE5392">
              <w:rPr>
                <w:rFonts w:ascii="Times New Roman" w:eastAsia="Times New Roman" w:hAnsi="Times New Roman" w:cs="Times New Roman"/>
                <w:b/>
                <w:bCs/>
                <w:kern w:val="0"/>
                <w:sz w:val="18"/>
                <w:szCs w:val="18"/>
                <w:lang w:eastAsia="ro-MD"/>
                <w14:ligatures w14:val="none"/>
              </w:rPr>
              <w:br/>
              <w:t> 9 ме-</w:t>
            </w:r>
            <w:r w:rsidRPr="00AE5392">
              <w:rPr>
                <w:rFonts w:ascii="Times New Roman" w:eastAsia="Times New Roman" w:hAnsi="Times New Roman" w:cs="Times New Roman"/>
                <w:b/>
                <w:bCs/>
                <w:kern w:val="0"/>
                <w:sz w:val="18"/>
                <w:szCs w:val="18"/>
                <w:lang w:eastAsia="ro-MD"/>
                <w14:ligatures w14:val="none"/>
              </w:rPr>
              <w:br/>
              <w:t> сяца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1D84A9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9 ме-</w:t>
            </w:r>
            <w:r w:rsidRPr="00AE5392">
              <w:rPr>
                <w:rFonts w:ascii="Times New Roman" w:eastAsia="Times New Roman" w:hAnsi="Times New Roman" w:cs="Times New Roman"/>
                <w:b/>
                <w:bCs/>
                <w:kern w:val="0"/>
                <w:sz w:val="18"/>
                <w:szCs w:val="18"/>
                <w:lang w:eastAsia="ro-MD"/>
                <w14:ligatures w14:val="none"/>
              </w:rPr>
              <w:br/>
              <w:t> сяцев,</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w:t>
            </w:r>
            <w:r w:rsidRPr="00AE5392">
              <w:rPr>
                <w:rFonts w:ascii="Times New Roman" w:eastAsia="Times New Roman" w:hAnsi="Times New Roman" w:cs="Times New Roman"/>
                <w:b/>
                <w:bCs/>
                <w:kern w:val="0"/>
                <w:sz w:val="18"/>
                <w:szCs w:val="18"/>
                <w:lang w:eastAsia="ro-MD"/>
                <w14:ligatures w14:val="none"/>
              </w:rPr>
              <w:lastRenderedPageBreak/>
              <w:t>мум</w:t>
            </w:r>
            <w:r w:rsidRPr="00AE5392">
              <w:rPr>
                <w:rFonts w:ascii="Times New Roman" w:eastAsia="Times New Roman" w:hAnsi="Times New Roman" w:cs="Times New Roman"/>
                <w:b/>
                <w:bCs/>
                <w:kern w:val="0"/>
                <w:sz w:val="18"/>
                <w:szCs w:val="18"/>
                <w:lang w:eastAsia="ro-MD"/>
                <w14:ligatures w14:val="none"/>
              </w:rPr>
              <w:br/>
              <w:t> 12 ме-</w:t>
            </w:r>
            <w:r w:rsidRPr="00AE5392">
              <w:rPr>
                <w:rFonts w:ascii="Times New Roman" w:eastAsia="Times New Roman" w:hAnsi="Times New Roman" w:cs="Times New Roman"/>
                <w:b/>
                <w:bCs/>
                <w:kern w:val="0"/>
                <w:sz w:val="18"/>
                <w:szCs w:val="18"/>
                <w:lang w:eastAsia="ro-MD"/>
                <w14:ligatures w14:val="none"/>
              </w:rPr>
              <w:br/>
              <w:t> сяцев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1B37AC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12 ме-</w:t>
            </w:r>
            <w:r w:rsidRPr="00AE5392">
              <w:rPr>
                <w:rFonts w:ascii="Times New Roman" w:eastAsia="Times New Roman" w:hAnsi="Times New Roman" w:cs="Times New Roman"/>
                <w:b/>
                <w:bCs/>
                <w:kern w:val="0"/>
                <w:sz w:val="18"/>
                <w:szCs w:val="18"/>
                <w:lang w:eastAsia="ro-MD"/>
                <w14:ligatures w14:val="none"/>
              </w:rPr>
              <w:br/>
              <w:t> сяцев,</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w:t>
            </w:r>
            <w:r w:rsidRPr="00AE5392">
              <w:rPr>
                <w:rFonts w:ascii="Times New Roman" w:eastAsia="Times New Roman" w:hAnsi="Times New Roman" w:cs="Times New Roman"/>
                <w:b/>
                <w:bCs/>
                <w:kern w:val="0"/>
                <w:sz w:val="18"/>
                <w:szCs w:val="18"/>
                <w:lang w:eastAsia="ro-MD"/>
                <w14:ligatures w14:val="none"/>
              </w:rPr>
              <w:lastRenderedPageBreak/>
              <w:t>мум</w:t>
            </w:r>
            <w:r w:rsidRPr="00AE5392">
              <w:rPr>
                <w:rFonts w:ascii="Times New Roman" w:eastAsia="Times New Roman" w:hAnsi="Times New Roman" w:cs="Times New Roman"/>
                <w:b/>
                <w:bCs/>
                <w:kern w:val="0"/>
                <w:sz w:val="18"/>
                <w:szCs w:val="18"/>
                <w:lang w:eastAsia="ro-MD"/>
                <w14:ligatures w14:val="none"/>
              </w:rPr>
              <w:br/>
              <w:t> 2 года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D79BC9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2 лет,</w:t>
            </w:r>
            <w:r w:rsidRPr="00AE5392">
              <w:rPr>
                <w:rFonts w:ascii="Times New Roman" w:eastAsia="Times New Roman" w:hAnsi="Times New Roman" w:cs="Times New Roman"/>
                <w:b/>
                <w:bCs/>
                <w:kern w:val="0"/>
                <w:sz w:val="18"/>
                <w:szCs w:val="18"/>
                <w:lang w:eastAsia="ro-MD"/>
                <w14:ligatures w14:val="none"/>
              </w:rPr>
              <w:br/>
              <w:t> мак-</w:t>
            </w:r>
            <w:r w:rsidRPr="00AE5392">
              <w:rPr>
                <w:rFonts w:ascii="Times New Roman" w:eastAsia="Times New Roman" w:hAnsi="Times New Roman" w:cs="Times New Roman"/>
                <w:b/>
                <w:bCs/>
                <w:kern w:val="0"/>
                <w:sz w:val="18"/>
                <w:szCs w:val="18"/>
                <w:lang w:eastAsia="ro-MD"/>
                <w14:ligatures w14:val="none"/>
              </w:rPr>
              <w:br/>
              <w:t> симум</w:t>
            </w:r>
            <w:r w:rsidRPr="00AE5392">
              <w:rPr>
                <w:rFonts w:ascii="Times New Roman" w:eastAsia="Times New Roman" w:hAnsi="Times New Roman" w:cs="Times New Roman"/>
                <w:b/>
                <w:bCs/>
                <w:kern w:val="0"/>
                <w:sz w:val="18"/>
                <w:szCs w:val="18"/>
                <w:lang w:eastAsia="ro-MD"/>
                <w14:ligatures w14:val="none"/>
              </w:rPr>
              <w:br/>
              <w:t xml:space="preserve"> 5 </w:t>
            </w:r>
            <w:r w:rsidRPr="00AE5392">
              <w:rPr>
                <w:rFonts w:ascii="Times New Roman" w:eastAsia="Times New Roman" w:hAnsi="Times New Roman" w:cs="Times New Roman"/>
                <w:b/>
                <w:bCs/>
                <w:kern w:val="0"/>
                <w:sz w:val="18"/>
                <w:szCs w:val="18"/>
                <w:lang w:eastAsia="ro-MD"/>
                <w14:ligatures w14:val="none"/>
              </w:rPr>
              <w:lastRenderedPageBreak/>
              <w:t>лет</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44013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sz w:val="18"/>
                <w:szCs w:val="18"/>
                <w:lang w:eastAsia="ro-MD"/>
                <w14:ligatures w14:val="none"/>
              </w:rPr>
              <w:lastRenderedPageBreak/>
              <w:t>Более</w:t>
            </w:r>
            <w:r w:rsidRPr="00AE5392">
              <w:rPr>
                <w:rFonts w:ascii="Times New Roman" w:eastAsia="Times New Roman" w:hAnsi="Times New Roman" w:cs="Times New Roman"/>
                <w:b/>
                <w:bCs/>
                <w:kern w:val="0"/>
                <w:sz w:val="18"/>
                <w:szCs w:val="18"/>
                <w:lang w:eastAsia="ro-MD"/>
                <w14:ligatures w14:val="none"/>
              </w:rPr>
              <w:br/>
              <w:t> 5 лет</w:t>
            </w:r>
          </w:p>
        </w:tc>
      </w:tr>
      <w:tr w:rsidR="00AE5392" w:rsidRPr="00AE5392" w14:paraId="505151E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49A0D8"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AC5696"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828358"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AF5B26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ECA787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87CD6B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45B74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595946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6B43A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C0F50C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299FC5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71811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572757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311882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2A25C2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B5049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07D6A2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65E101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19D205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3EEBAD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881BE8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476989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4C862A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7E327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262816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80B308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0220</w:t>
            </w:r>
          </w:p>
        </w:tc>
      </w:tr>
      <w:tr w:rsidR="00AE5392" w:rsidRPr="00AE5392" w14:paraId="215CA6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AC0FB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0010-0380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88576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w:t>
            </w:r>
          </w:p>
        </w:tc>
        <w:tc>
          <w:tcPr>
            <w:tcW w:w="0" w:type="auto"/>
            <w:gridSpan w:val="2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3265A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ОТТОКИ</w:t>
            </w:r>
          </w:p>
        </w:tc>
      </w:tr>
      <w:tr w:rsidR="00AE5392" w:rsidRPr="00AE5392" w14:paraId="0C8828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439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F19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4E8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Задолженности, вытекающие из выпущенных ценных бумаг (если они не учитываются как розничные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FB0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1CE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632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E6D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68BB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99EE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2C89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5D7D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6398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9FBD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FFE8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3CE6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1CB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FA9C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0E2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B08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CED6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CF19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D383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3B58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80AC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2757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15C2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D3CAC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9CC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F73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278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внутригрупповые или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05A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2CB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253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BFD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153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3CE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6FE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92D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40E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34B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7F5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D0B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37F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02E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C3C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B31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0C6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C13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EA7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245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F41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B00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2EC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E3F9D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EF4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954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2A4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обеспеченные облигации со сроком погашения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C37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8CD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586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60E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701F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40FE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2748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CF23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561B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3016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A78C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9583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B217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F64A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59B7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9BF3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916B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948B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867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422C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81D2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3B66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9D86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1040F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4F0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EE2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380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Регулируемые обеспеченные </w:t>
            </w:r>
            <w:r w:rsidRPr="00AE5392">
              <w:rPr>
                <w:rFonts w:ascii="Times New Roman" w:eastAsia="Times New Roman" w:hAnsi="Times New Roman" w:cs="Times New Roman"/>
                <w:kern w:val="0"/>
                <w:lang w:eastAsia="ro-MD"/>
                <w14:ligatures w14:val="none"/>
              </w:rPr>
              <w:lastRenderedPageBreak/>
              <w:t>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FA9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326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8FD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9D7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305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14A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7AA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6A1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DF3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7C6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B17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D76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6F8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E83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795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BF0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7CE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114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54C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04B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BC9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E39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9E8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06E36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05D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909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79C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Секьюритизации со сроком погашения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0A0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6A0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47B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43B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BD9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14B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511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1A4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815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8FF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DAD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9CD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CF2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C68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A61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B60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99B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D56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8EA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717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BFD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439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A0C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E90EB9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45E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62D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988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Прочее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712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FF0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031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421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5C34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21BF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6C48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DDF3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9CE3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8465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FE40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AD71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BBB8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5AF8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B186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3B26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11AB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A1EB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93C9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5DB6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EA58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1253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D0AB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EF065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BDD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7B2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59E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Задолженности, вытекающие из сделок обеспеченного кредитования и операций, скорректированных к условиям рынка капитала, обеспеченные (НБМ не является контрагентом):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FFB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EC0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A3E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CAC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7DF4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E710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1F9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322C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A257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BA1F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15DD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ADF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AA6B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9D9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5022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F862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9672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7CBE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5B98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C3A4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395E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A5A9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1477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B3318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3BF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9AE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F56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внутригрупповые или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8E3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0C4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FBD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7E8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132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3CD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827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04A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39D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0AD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AA8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C0C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D1C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BC9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480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58F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F28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65E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1C0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4C3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156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747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5F0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59DA6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DEA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827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FC0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Торгуемые активы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04B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18A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C69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FB4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B13B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14A0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289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F7CC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2B0B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22E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B466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8603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F070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C649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CBE2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8371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61B1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9070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EBB8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D282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A084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B864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AEB3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C9318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2AF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437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D9A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Активы 1 уровня, за исключением </w:t>
            </w:r>
            <w:r w:rsidRPr="00AE5392">
              <w:rPr>
                <w:rFonts w:ascii="Times New Roman" w:eastAsia="Times New Roman" w:hAnsi="Times New Roman" w:cs="Times New Roman"/>
                <w:kern w:val="0"/>
                <w:lang w:eastAsia="ro-MD"/>
                <w14:ligatures w14:val="none"/>
              </w:rPr>
              <w:lastRenderedPageBreak/>
              <w:t>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18E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266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8D5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FEB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DE9E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3F50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ADAE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D1B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A849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CCA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E509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6B4F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8D76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C26F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FB37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3A42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C7B0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8A1B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1ECE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B70C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267F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B819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7584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5F0B9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820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D83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23F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относящиеся к НБМ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CF4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B39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7B4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049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A3A6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F00E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2209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A158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9BF5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EC69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4B7F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1576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3668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248C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DCE8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A118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E35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E3C6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03F4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8EE1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3045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AF7A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B2D9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15EEDB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DD2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E1B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3D1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54C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08C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361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B27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762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332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14D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6A0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69C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CB0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E78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C64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CE6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D0E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A80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C68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104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3C2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AD8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5E8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065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B4A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447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2AC8C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1BF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7D1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84D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(CQS2, CQS3)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028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F06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800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8EE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F33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4CF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60F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003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F0B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227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346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807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44E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65C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60F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205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4F2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FE6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A08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7CD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539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A63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E56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F2D39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942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F18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633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(CQS4+)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FD2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B68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A1C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2E6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5BF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88B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FD2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EF5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23C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EA4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4BA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1F7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4FD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4C6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334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DFD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803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E88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CD9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B72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13E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82D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37D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0EB52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D1C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4AA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707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облигации 1 уровня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6EA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E48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EEC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E17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5DD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7ED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B49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959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C2A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544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ABA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7C1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66E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047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6A7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E1F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CBE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63C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165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344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531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6E9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98B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4AD75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8CD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ACD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DB2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Торгуемые активы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332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5B7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2A2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779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6133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CB37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DF82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5F02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A9E9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22CD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014B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7A90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CC87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2486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1725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C26E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E62A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AC98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2107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D951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C9B1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6D38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E3D9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850C5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164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3C2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712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Корпоративные облигации уровня 2A (CQS1)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18A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D88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C06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BB0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CDA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23C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0CD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700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FD1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24A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7A4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5A1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787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68B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7F3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FC8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1D8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707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A54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1E3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138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FD5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126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FF7FB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CC5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1AC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CEE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облигации уровня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70E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82A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CC4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901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83F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ABC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4F9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207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AC3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A84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1DD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96E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FE7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C62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583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8C8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CDA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52A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579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663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207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AC2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587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4EDD6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9B5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0FF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20C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Активы уровня 2A, относящиеся к публичному сектору </w:t>
            </w:r>
            <w:r w:rsidRPr="00AE5392">
              <w:rPr>
                <w:rFonts w:ascii="Times New Roman" w:eastAsia="Times New Roman" w:hAnsi="Times New Roman" w:cs="Times New Roman"/>
                <w:kern w:val="0"/>
                <w:lang w:eastAsia="ro-MD"/>
                <w14:ligatures w14:val="none"/>
              </w:rPr>
              <w:lastRenderedPageBreak/>
              <w:t>(CQS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436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E8E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E26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578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40E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1A7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50C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CF0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476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090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6B1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2A6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941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796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403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8E6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EEF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49A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72C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C8E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475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66D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80D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FE98D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8E6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282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DB0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Торгуемые активы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065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841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AC3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4D6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5AAF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D987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F881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4B94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52B0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112B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71E5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4BE9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144E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E4BC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E120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625E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8F1D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1FC7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093F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9401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BEE7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85C1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0D64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5D8DA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FF9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E51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513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 ABS – уровня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5EC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C9D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C23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2C0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38A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625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60D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4DA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046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E3C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F20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B9F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500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DCB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B97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524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03E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9A7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B1F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D21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C9A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DEE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CB5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419BFE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8D9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B06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EC3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облигации уровня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27A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0A4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620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C52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427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3C5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2B0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36C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FC1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56E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45E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5C3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8F3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0F5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303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552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A28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028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B5B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616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DF0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DA4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168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B2D45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330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37C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1ED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Корпоративные облигации уровня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DA4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4DF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1A1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825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4F2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BC8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B04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18A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8E3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F8A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01F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189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CB9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5A6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06D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A69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DB5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8A3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27E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520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57A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4A9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A25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7461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FC6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781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9FA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C62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961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3DA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448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7630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F2B2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7840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1135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F50F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2BAB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2409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5837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145E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4327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1073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F098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E12C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4459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ED37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3C17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0E8E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3285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EEC8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D768BF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060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6AD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4C1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Акции уровня 2B, относящиеся к публичному сектору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76A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BA0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1E8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EE9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46D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C9A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419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E4D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1F1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F22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922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B95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8EE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32B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494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8AE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FF3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421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965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877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FE9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F62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042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6F713D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48B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64E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F79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торгуемые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D58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C38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6EA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212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39FB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2B6E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F6EB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7688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1E6A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ABAE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0CF0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3FE7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4EAE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5509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106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E44C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2419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B24E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2C29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F5E6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4E5C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F55F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19C5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4A4B6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FEF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2D7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D2A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E09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AA7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47B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B6C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B4F9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9E71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2576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F2D2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345B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691E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8915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C1CC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7FEC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5793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764D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407E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048E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9251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11B0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5D6F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5C21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4A57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D3C7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496F4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886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F16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E9E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Задолженности, вытекающие из сделок </w:t>
            </w:r>
            <w:r w:rsidRPr="00AE5392">
              <w:rPr>
                <w:rFonts w:ascii="Times New Roman" w:eastAsia="Times New Roman" w:hAnsi="Times New Roman" w:cs="Times New Roman"/>
                <w:b/>
                <w:bCs/>
                <w:kern w:val="0"/>
                <w:lang w:eastAsia="ro-MD"/>
                <w14:ligatures w14:val="none"/>
              </w:rPr>
              <w:lastRenderedPageBreak/>
              <w:t>обеспеченного кредитования и операций, скорректированных к условиям рынка капитала, обеспеченные (НБМ является контрагентом):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27E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E69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590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25A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71B7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6834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6C76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BC1D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8E4C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E31B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5F78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5927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FCCD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1712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DB47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1ED6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DB25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0256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799E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77F8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3D3E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6174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87D2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B1C86B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275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F6E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1.2a.1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EDF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Торгуемые активы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614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406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CBA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421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5B5E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F931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ABA1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1CB0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616F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B168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B55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8E00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8A02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5BA9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3D6F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AD71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95B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5E9B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3167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109E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4B6E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8D42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F535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365B8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92C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D9E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1.2a.2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525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Торгуемые активы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309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A9A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CCA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6C8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EF9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31B5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CFD4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E2FE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00B2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8C26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64D6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3F81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0EFA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7CCF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DEE2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6154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B06C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0E7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3AA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DC45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2D77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196A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C452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9318C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487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F3A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1.2a.3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DBE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Торгуемые активы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889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65E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59D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439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883F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C626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77C3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5BE7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8F61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654F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60B1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4C4F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49CA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BA97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0DD1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DE72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8FD4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8BB1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F6E8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0EC5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7ACA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6935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EB42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4BFA86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869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C49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1.2a.4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C55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торгуемые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B52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E37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573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A17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B1CA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7974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3397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0465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6AB8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0326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ADF7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B41E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C0FD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770C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DA64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0EFE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0190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C1C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BD1C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C3AC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6C81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618B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F8EA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4E8F2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B6E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1A9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1.2a.5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93E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8FC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427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552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BA4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1F83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D628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8ABA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D253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A88A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8388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D0A5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2F5D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DF61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6F16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6D6F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20C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D3F3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E981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C866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D59D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D467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4C1C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BEAB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D22704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FBE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395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6F0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Задолженность, не указанная в пункте 1.2, возникшая в результате полученных депозит</w:t>
            </w:r>
            <w:r w:rsidRPr="00AE5392">
              <w:rPr>
                <w:rFonts w:ascii="Times New Roman" w:eastAsia="Times New Roman" w:hAnsi="Times New Roman" w:cs="Times New Roman"/>
                <w:b/>
                <w:bCs/>
                <w:kern w:val="0"/>
                <w:lang w:eastAsia="ro-MD"/>
                <w14:ligatures w14:val="none"/>
              </w:rPr>
              <w:lastRenderedPageBreak/>
              <w:t>ов (за исключением депозитов, полученных в качестве реального обеспечения)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389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47D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9A02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274E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B8F3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328B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EFE7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4848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D077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4114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8DC9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26A7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BFF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B4CA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8C29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CFFF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508B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C27B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CDCD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10EE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4ACD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83A5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3850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599141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AF3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B5B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E55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внутригрупповые или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812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E18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26D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5E2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14C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3D8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B67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B4B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F55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3F5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D65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D7A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3E8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F87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CE3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12D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DAF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49A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91A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25C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AFB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F4E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A3D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94E6C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46F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758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055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Стабильные розничные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884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358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C382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359B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636C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0FE4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7152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23CB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065B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AF58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9D99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C58E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AB25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87E1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9DA9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3F9C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2D54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C302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F0BB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198B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C938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45CD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B545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03D85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883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BF5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ED3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розничные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251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046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0002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3158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D1CA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1194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252F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68A3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1B68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327C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946D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EBE1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FE72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398B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74EC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5B9A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1011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357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BC20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09E8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E7C2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DDF9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6EA7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49BAFF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5DC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821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F6A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Операционные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67B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1FF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5191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120A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DE26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39DC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8A7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4424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06A4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8F0C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96F0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5925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B3CC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6F10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9CB3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530B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A46A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63A2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1EC2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E0D2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B81B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BF63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1606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6D2AE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9CC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4FE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C61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операционные депозиты, привлеченные от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981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D7D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775A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8535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11C3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5843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DF80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16B1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6AB9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2D12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F59B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21F1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0A6F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29FE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E68D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9ECB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AB05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C22F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564E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B996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7D3F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B7E4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8319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F0F43E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491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B9C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EF4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Не операционные депозиты, привлеченные от других финансовых </w:t>
            </w:r>
            <w:r w:rsidRPr="00AE5392">
              <w:rPr>
                <w:rFonts w:ascii="Times New Roman" w:eastAsia="Times New Roman" w:hAnsi="Times New Roman" w:cs="Times New Roman"/>
                <w:kern w:val="0"/>
                <w:lang w:eastAsia="ro-MD"/>
                <w14:ligatures w14:val="none"/>
              </w:rPr>
              <w:lastRenderedPageBreak/>
              <w:t>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48D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65D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DCD1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211E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65C6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3DB5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1B4F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7B82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07CE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4370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FFF9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CAA2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88EC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9743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CC76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AE8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4291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8207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1F39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A751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BDF8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A4F6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3E4D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C88402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CE4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374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3A7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операционные депозиты, привлеченные из НБМ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160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20A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8325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0663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EE6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A6DD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3CF4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2D2C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CA79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6CF8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56A4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C059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EF76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5EED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80EA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651F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346E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3BB0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B9ED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A668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BB4D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467C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D28F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A19E4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1DE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456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939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операционные депозиты, привлеченные от нефинансовых обществ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4C9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6AE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3EE1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2753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6F4E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D1D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E6AD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6361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5E4B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47B4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A261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4FFC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5359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5692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EBBE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C61F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8208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4609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A45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0155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EDFE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0771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55C7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1CB18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1D7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35C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D44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операционные депозиты, привлеченные от других контрагентов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DDD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C04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5AC5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1521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7C12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AE6B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1CEA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0A94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B5B9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4A1C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FB39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9E00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4588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48FF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4435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9139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1424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9518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95B7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5EF1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32F6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E9D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9B1E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972AA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D48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5ED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C26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Валютные свопы, достигшие срока погашения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0F8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F8E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E7C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7B2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8166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0B63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BA11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0D1C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C2C2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7FB1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7758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5427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2C71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C6F4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50FC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AB57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1236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6DEB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BA95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D312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43D7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738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5358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1EAA0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639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FA7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4D2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Суммы к оплате, относящиеся к производным финансовым инструментам, кроме тех, которые указан</w:t>
            </w:r>
            <w:r w:rsidRPr="00AE5392">
              <w:rPr>
                <w:rFonts w:ascii="Times New Roman" w:eastAsia="Times New Roman" w:hAnsi="Times New Roman" w:cs="Times New Roman"/>
                <w:b/>
                <w:bCs/>
                <w:kern w:val="0"/>
                <w:lang w:eastAsia="ro-MD"/>
                <w14:ligatures w14:val="none"/>
              </w:rPr>
              <w:lastRenderedPageBreak/>
              <w:t>ы в пункте 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F70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241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5EC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383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2BBD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DA82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9F4E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630F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254A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605C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9445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09B2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CCD5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E849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0B4E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7B51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A0FC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C7E3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2E8E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DFFD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BF89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BFEC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A47A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F9973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AB8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0FD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E92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оттоки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92A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427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391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7CA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05CA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E54F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D943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AF23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A2C3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E77A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1BE7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5229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DC82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3BE2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2DD6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455D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EE7F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598B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F8D5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E817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8E4C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CA0F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92B2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BCF84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450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E3F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FFC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Итого оттоки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693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BA3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BD6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CD2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B7DB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2659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02DB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6B9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470A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3A70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C8C2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A1D6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77CD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E392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435B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E449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A1FC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22E1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E506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EDCB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6A19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1E56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AD8E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6DA92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313B0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0390-0720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56ADE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w:t>
            </w:r>
          </w:p>
        </w:tc>
        <w:tc>
          <w:tcPr>
            <w:tcW w:w="0" w:type="auto"/>
            <w:gridSpan w:val="2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FF937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w:t>
            </w:r>
          </w:p>
        </w:tc>
      </w:tr>
      <w:tr w:rsidR="00AE5392" w:rsidRPr="00AE5392" w14:paraId="75AFCCC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F05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EC4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ABD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Суммы, причитающиеся со сделок обеспеченного кредитования и операций, скорректированных к условиям рынка капитала, обеспеченные: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DE6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6A3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D67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225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C3B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E761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4C51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AE04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B99A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17D0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6FAB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E2C8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E36C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7D83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F909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B21C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B0A2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0A17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EB69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F4AF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CDC9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7A9C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8389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23741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FB2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1B7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389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внутригрупповые или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BC3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CD0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4D6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EF5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4EF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6BB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8ED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466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6B0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C04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82E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981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5D9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DEA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D3F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231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44F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EB8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C05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3ED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B9B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C47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463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1163A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65C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9FE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0FA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Торгуемые активы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908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B2C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976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354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3257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10B6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EC7E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7DB3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073F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E898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FBB7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89F8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CADD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6335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BDAA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0414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4863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D2AB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CA6A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2AF1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3A4F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CD75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D501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5D257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CF6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53B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B3C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E11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8D9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E62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D26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D9C0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8D04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C068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3E3E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AF3D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9D16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43DA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D2D3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C8E1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4E76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DE71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6DED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0434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3200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1008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D9C7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8A39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916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EBE2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100BEF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943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27A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322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относящиеся к НБМ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5D1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9DA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A92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291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2C57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F568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663A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936B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4BD6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4129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9AE0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527F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B1EA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3249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F728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944F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779B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648D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5194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782F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85DB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F94A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7025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47C67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B90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7FF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B08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B50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9DC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50D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344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092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D04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884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E7E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99A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AF3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C06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4ED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74B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388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8F8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862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02E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CB2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0C4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337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FE5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049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29B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1B9840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58B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5D6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BBA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(CQS2, CQS3)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EB4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782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4BF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873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427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9F7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4DF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08C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A3F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2E8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7C1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C9F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915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D11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438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510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A95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6DC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40A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04F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BA8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0A7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EBC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4F664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AB5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832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BAF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(CQS4+)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48C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1CB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809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430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759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2F3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5C5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986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764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644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168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4E8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52E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E70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FFE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1BF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323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D20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620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B3B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8AD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A84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6BC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FF488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62C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9A3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F6F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облигации 1 уровня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719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4A6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61E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763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684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874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787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FA5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B9B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80C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2CE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54E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747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6EA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08A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4E8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E3A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2B3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565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00A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30E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320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DF0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C639B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95F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E61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A2D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Торгуемые активы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679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EB1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301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B75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1A3A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F905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1114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0A91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27D6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1301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F607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3805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FEA7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2B51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B0A3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4341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FABE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28A5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1379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F7B5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BBBB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DC9F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A5BE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E3344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AF4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37C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32D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Корпоративные облигации уровня 2A (CQS1)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F9F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868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7EE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114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A7E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FB6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D84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83C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D03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1B9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0F0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429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C7C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58F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BC3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518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3C9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426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CBC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EB1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5A1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B0E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B95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B3B556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52F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02E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8FF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облигации уровня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5E9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697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2FE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B1A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E4E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3D3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746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9AE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1A0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2EF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50D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2EF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E1F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E11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972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BFD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F1A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9E5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F5D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627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303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661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515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70745A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7AD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ACE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10A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2A, относящиеся к публичному сектору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CB7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986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A53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26A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545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62B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F24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E67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1C9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A16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4BA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7F7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702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2B6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8CA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11E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C78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4E5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78E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BCC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607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ABE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E56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2C982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7DB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CFF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505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Торгуемые активы </w:t>
            </w:r>
            <w:r w:rsidRPr="00AE5392">
              <w:rPr>
                <w:rFonts w:ascii="Times New Roman" w:eastAsia="Times New Roman" w:hAnsi="Times New Roman" w:cs="Times New Roman"/>
                <w:kern w:val="0"/>
                <w:lang w:eastAsia="ro-MD"/>
                <w14:ligatures w14:val="none"/>
              </w:rPr>
              <w:lastRenderedPageBreak/>
              <w:t>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E48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C5D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927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161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C689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5145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9286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F4A4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2AB9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C9EA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0849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AF5E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8C4C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318E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E6E4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A051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1448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DCED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5275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2D32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C436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1DED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FC37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C41629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F51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857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63C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ABS уровня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F00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146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269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F3D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54F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6AB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BBE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6CD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258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9A5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E3A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419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17B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137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C97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598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0CB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C1A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674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756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D77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42E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1B8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A4DAA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040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B36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89A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облигации уровня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E49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8B0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966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BD8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791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EB9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FEA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E56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DB7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53F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945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987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EDF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AF5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1BD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957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740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174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451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393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98F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51A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93D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D4E55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FEF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62D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1C6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Корпоративные облигации уровня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D28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82F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83B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ACF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29F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43E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A24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5B0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3D9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CF8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8BB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B1B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9C4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E12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9AC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A9D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C7F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27B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945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0E3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D89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544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43C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968A1D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E69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4E6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D60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B41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845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D7C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3B6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F82F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0180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64CE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253D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7A2A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8571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2909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2766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637E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C2A0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551E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381B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3A31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58FB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8175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3F14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BB24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3B2F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6D2F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57CAF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60A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376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55C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2B, относящиеся к публичному сектору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834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4C0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4D1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0B4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5D0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A52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13D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24B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F7E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7B8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E8A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4B3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86D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B14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AFF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0E9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6BD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862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79F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8BA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5B2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FD7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F31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67006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D8C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652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C5D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торгуемые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14E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F8D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159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59B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467E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34EA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D43F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6539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2C7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340A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38B4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1EE8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816B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D68B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616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6BC9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F186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7C57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F39D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B2EF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4E71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2036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A043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A747F0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A1F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BA6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945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B84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87E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32C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906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7A6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83E8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3925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1F08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4DAC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A1AE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6C72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284E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136B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C9EB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1879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C16D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4B4D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A25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AC0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4A4D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4907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60BB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BCB5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0A670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91E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A9C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347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Причитающиеся суммы, которые не указаны в пункте 2.1, от кредитов и авансов, выданных: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ADE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C71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67C5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C2E2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287B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E897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CADC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304A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578D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8CC1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A19A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79F7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CA8A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F49D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08CE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A64E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E4D8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1432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A2CD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6659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3D12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CB99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799D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B79BDE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527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80A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CEC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Розничным клиентам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177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182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CE1F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5180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845F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225F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78F3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EB91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FFF2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C337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E395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A766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E19C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09E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B09C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2B03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027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5C54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D31A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74BE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7D48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02EC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07BC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204BA0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68E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860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97E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Нефинансовым обществам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733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AC2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ABA0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D7B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72E8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1963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D72D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C2D7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8723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26ED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3E7D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19E2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D655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550E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EBFC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F54A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EBEE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EFEB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E4E9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9620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26D5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9E22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4A39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22667E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0DD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025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15E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E01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7EB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6A5C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3730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1A1C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8F47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8300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78D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8DF9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5D0E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C519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1CFC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C4C7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F8A1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25C8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50A7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EC25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207B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F440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1E27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9B6F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BE88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39C7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88731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C1D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513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2A5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внутригрупповые или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8C2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D0D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D51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505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191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954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1EF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0B0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E26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AFA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DEB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F2C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F26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A2B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283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A3B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25B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BE2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889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4E4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187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60D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0A1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7929D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968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7E0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DFC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прочим финансовым клиентам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F6C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693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6FE7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BDFC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403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464A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6968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907B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AC9E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19B5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1E17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3E2F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792F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E217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799B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1E5F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0FE3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46B2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E95D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77CE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F5FF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078F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D827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D1C6B4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FCB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67A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FBC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НБМ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9F9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53E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0CEE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E1E4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B6F2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3958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BAF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5782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EB7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F3E2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F94F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28FD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3EE8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1EA2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1072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D32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47F1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C10B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9E5E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62D0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967E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3584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EED2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F3CA7A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B42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9CB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45F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прочим контрагентам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0AF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91B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409F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F8EF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D719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B034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A4DD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99CE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53BA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E91E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FCD5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46F1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5ECC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9E6C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6978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054A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CB4D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2164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CDBB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69B8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8866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8A50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11E8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404F11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7F1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6D5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780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Валютные свопы с наступающим сроком погашения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DCE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A23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C14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B4D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0B37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20D8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D2B4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2817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E567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762E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A0BB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F3B9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F370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FC3F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DB74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C920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C019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519C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9C12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4C0C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5501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D5C9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6D4F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10B03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174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020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1EA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Суммы к получению, связанные с производными финансовыми инструментам, кроме указанных в пункте 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3D3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0C1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9D1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4EF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8984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7544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827B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96D9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95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7C63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B3CC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7D5F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7601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ED8D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121D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D2E3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2FBC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0D3A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5D6B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BD55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566A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F863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C76E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EA60D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465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6CF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58A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Ценные бумаги с </w:t>
            </w:r>
            <w:r w:rsidRPr="00AE5392">
              <w:rPr>
                <w:rFonts w:ascii="Times New Roman" w:eastAsia="Times New Roman" w:hAnsi="Times New Roman" w:cs="Times New Roman"/>
                <w:b/>
                <w:bCs/>
                <w:kern w:val="0"/>
                <w:lang w:eastAsia="ro-MD"/>
                <w14:ligatures w14:val="none"/>
              </w:rPr>
              <w:lastRenderedPageBreak/>
              <w:t>предстоящим сроком погашения в собственном портфеле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4AB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EFD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870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17C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B3EB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0CB2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EF36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BCA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F7B5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BE13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B092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B6D8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64CC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D567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B3F6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CAF1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58F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C3BC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EAAE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FE0D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1B8C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988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1A79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C8B66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993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3BC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DB1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притоки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89C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E96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F94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68C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2A9E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C91A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D91B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CA4B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9303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B9F5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CEC5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41C6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3526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BD90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0FB0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BA7C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0E59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4062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D7F0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E2BF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9A46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5F9E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1335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67517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150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E8A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304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внутригрупповые или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238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EE8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F70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9D3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ED6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4AC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6C0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930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74D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3A5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A70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FFA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5DD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5AE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5AB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3CD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774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F3D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6A3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840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667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D55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4D8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63019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EEB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6BB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6FA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Итого притоки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810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8F1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E7B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7A0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FA45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0AAB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149A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26C9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CEB9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7010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F6F7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30C3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9068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C53B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56CA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6FBB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397A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D214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3860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A7CF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8B3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8547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C26F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9A0A6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FF3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255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520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Чистый контрактный дефицит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415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CD0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F6D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BCC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63DA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8824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B416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9C5B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201F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386A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1878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98EE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CF31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7714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1B78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A0D0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3C49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92A3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598F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AD1F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4CE9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627A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B553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5CA41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7EF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39B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4C9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Совокупный чистый контрактный дефицит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1E3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A16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C2B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A5A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5585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A017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78E4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ABF8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216D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3724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2DEE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E6C6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2A55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E756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A55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9E16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8CF4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4029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394F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5F60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D77B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762C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5535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33DD6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B3684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0730-1080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57F59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w:t>
            </w:r>
          </w:p>
        </w:tc>
        <w:tc>
          <w:tcPr>
            <w:tcW w:w="0" w:type="auto"/>
            <w:gridSpan w:val="2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19BDB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КЛИРИНГОВАЯ СПОСОБНОСТЬ</w:t>
            </w:r>
          </w:p>
        </w:tc>
      </w:tr>
      <w:tr w:rsidR="00AE5392" w:rsidRPr="00AE5392" w14:paraId="41ED3BD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B96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905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6C5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Монеты и банкноты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55B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B49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7EB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741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924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14E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FFC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F9A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9C9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414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068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011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A63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6BF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328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112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AAB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E1D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37E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727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C8A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3C2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1AD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C4CC7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E8E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C24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D4D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Резервы в НБМ, которые можно вывести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6B9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E0C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423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32B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723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FE3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404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C7F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81E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E46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E44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170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1AA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694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01D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762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011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DF2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B59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C46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E16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23D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ACA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96E65F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D78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C1E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289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Торгуемые активы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02F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B002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25B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CE3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E6F2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9F04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46D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6673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2E7D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455A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5E2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A2B0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1A78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5974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A55F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0BB4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D3E7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2A43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1A56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3EDD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8F1A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B80B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4C4C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6BB1C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A23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F62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AB6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761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E9D4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46F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B4E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4DFA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43E8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F20A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554B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F5E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ED74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68C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40BD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68C7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7CA3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6365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F799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7F1A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EEAD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4ED8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985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112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A7C2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A0CD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483258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E3B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580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C94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относящиеся к НБМ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21D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E1BD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EBC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EF3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0759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BAE9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5D26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5F42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3D56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FBA5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BC21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0DDC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88F1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5DB2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5BF7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FE11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B48E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7E6E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2463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BC5E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5065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0168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C653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4224F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46B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6F4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B8D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E97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79A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6B4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E75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090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F5D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E8E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083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75F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5D1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554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263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CC0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CDA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8E8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FC5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7D1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D46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8B3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D1A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725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F35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1DB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6A004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1E7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4C6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FED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(CQS2, CQS3)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445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FA9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82F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4AA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E3B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279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511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A99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45A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DF6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613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479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62B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9D1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63A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661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65B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520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F5C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058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347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4D2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A01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8F690F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881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01A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1C3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(CQS4+)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777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FBC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459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E13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845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B6D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787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5B8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460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C97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F54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159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BA9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A9F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F4F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F4B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4ED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DDF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FCE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88D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735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FC0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FC5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E27E0E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412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47A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D62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облигации 1 уровня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8C6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2B5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2C1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463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D72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68A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48A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C05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379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B06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3C3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DD6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6A3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4EC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DAA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1E2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F8F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311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070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683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C41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10F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7DF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EC520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C4F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3AF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8A6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Торгуемые активы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487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EDF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C61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6B1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536F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AF92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508F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59D4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EC95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FCD3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0044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00C9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F50E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E634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4C7E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5F2F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5AAF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DA8E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50BC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14F5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DC77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9508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25AE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C220BA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A4A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959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13A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Корпоративные облигации уровня 2A (CQS1)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D84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452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D65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4DE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4C7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AED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551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89C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891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9FB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DCB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F1A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4D2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A7D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9EC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C1B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4CD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E14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363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F00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6C8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2AA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954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0DA4A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57E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378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329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облигации уровня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D4B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3BA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06D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FF6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F41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4C0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A32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02D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40F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B0A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DDE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F1A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51F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6D4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56F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D17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DBB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1E7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945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4EA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5D9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CB5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791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87F88C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8B0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323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E49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Активы уровня 2A, </w:t>
            </w:r>
            <w:r w:rsidRPr="00AE5392">
              <w:rPr>
                <w:rFonts w:ascii="Times New Roman" w:eastAsia="Times New Roman" w:hAnsi="Times New Roman" w:cs="Times New Roman"/>
                <w:kern w:val="0"/>
                <w:lang w:eastAsia="ro-MD"/>
                <w14:ligatures w14:val="none"/>
              </w:rPr>
              <w:lastRenderedPageBreak/>
              <w:t>относящиеся к публичному сектору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D2C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4B6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CFA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608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DF1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418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EC9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C57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2DF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1D8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0E0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0D2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683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5A3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C3B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D3B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599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238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5C8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BAF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3FB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605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DB8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EFEC23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FAA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E89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51B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Торгуемые активы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BD8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0ADF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F7E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536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7BF2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C9AA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5B29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10DF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2998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871C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115A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7F93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0752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ACED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D727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CCB7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59F3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8FF4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636E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4721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A9F9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97AF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FFD8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41886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CC5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276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694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ABS уровня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2AC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2B6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3E7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2EB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205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5D4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FC1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FD5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0FF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C27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8A0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5DF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8D8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7DD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99D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EC7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61A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5D4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6FF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52C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7FA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87C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F3B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F2193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B2D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FDF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2AB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облигации уровня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37C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828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4A3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3DD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51C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861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0D0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9D2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FA4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746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2DE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9C2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592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52D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606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920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3BB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2D5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5F3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BAE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ECB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CD6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C4F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34349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E66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C38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FEE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Корпоративные облигации уровня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E7C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1CC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3A6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767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A78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1FB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A16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ECE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50F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00F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F02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09B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B5C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8B4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6CE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429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949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236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359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3DC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FEA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738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57F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CF079D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742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0D6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3CE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F49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EFFD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94F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CA7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2B4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A82F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058D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DE32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083A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826E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9B92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0ADF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F8BF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9606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3B81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B1E0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AF4A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8F19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9849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0D1C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B895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1B41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6A12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F1029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EAA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0C3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52C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2В, относящиеся к публичному сектору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343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1FE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D49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B56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281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023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FC7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113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55A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36F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E90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46C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16D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ABE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FB4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F4A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AA3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A20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3D5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7B8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874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516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CBD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9F616E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B7F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53A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773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Прочие торгуемые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F91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6101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430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0F8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719C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5D41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76C6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6554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3596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A2DD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CA3E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9EF1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5916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9078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25C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027F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92E6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5134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28FE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7281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9195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D566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776D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08C5A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87F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64E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35F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центральной администрации (CQS1)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35D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EAC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C97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9AC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95F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A40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C30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8BF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6FA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39A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555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ACE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71A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81C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4FE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D3D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882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F76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845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C27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C45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154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29A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BB0AB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95D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D73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7BE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централ</w:t>
            </w:r>
            <w:r w:rsidRPr="00AE5392">
              <w:rPr>
                <w:rFonts w:ascii="Times New Roman" w:eastAsia="Times New Roman" w:hAnsi="Times New Roman" w:cs="Times New Roman"/>
                <w:kern w:val="0"/>
                <w:lang w:eastAsia="ro-MD"/>
                <w14:ligatures w14:val="none"/>
              </w:rPr>
              <w:lastRenderedPageBreak/>
              <w:t>ьной администрации (CQS 2, CQS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F40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33C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CCD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37A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95B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B29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C87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259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6AA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6C0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5E9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338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44F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7AD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66F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B96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AA8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C72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80F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477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BBF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009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4B1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FAD964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06A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612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0A1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66D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6F1F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CBD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57F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6466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7BB7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F296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45F0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EB77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0DF8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BA6E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E4DC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B643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FD13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B13C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1EA5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7146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640E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4D26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9B11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C4F4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9EA9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8E17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F4940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BD1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496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F95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597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7A3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AA4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5DE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D15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D87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5F3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447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593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D84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745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34D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19F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D45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1CF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1D9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9D2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867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D24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E9E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B6C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502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06B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4323DD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109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3C4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715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ABS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9B2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CE7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CA9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0D5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308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E98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B41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46C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85F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D5F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37B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34A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0A4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4E6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4EA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BDF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773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652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703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F8A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64B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C9F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616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C6029C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B78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35D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D43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торгуемые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D08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7CF7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F4B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D28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2E94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C330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EF63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7EE2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7152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400C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E397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06BE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7F0D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FD20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959E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A69A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30B3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34DD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E4F4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441A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70B2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43B3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1DCC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ABC229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026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635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CCE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 торгуемые активы, приемлемые для НБМ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B85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3577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078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51C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399F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58FE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EC41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4CC1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586C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19CD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B0F2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1B26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5BB5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19D2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5B34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AD4A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BDC4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FA8E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F767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0974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7AB9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FDB2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6A88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E8013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752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263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3.7a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E95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Собственные выпуски, приемлемые для НБМ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311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15E7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2C8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460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D841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238F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FE27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0232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0ADC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6E69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8CCC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3CDD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DC1F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74A3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71B3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CC54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937F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5E72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0F7B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C04C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FB28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0273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DBB8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1C750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D6B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650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5A9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Неиспользованные обеспеченные полученные кредитные преимущества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813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E275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77D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D76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8E9C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D0BE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E4E8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7279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6E5E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EE08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78BE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006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2EDF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0E16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3BB6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944D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2F7F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0D03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FF0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770C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E41C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D838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C640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FDD19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712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039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771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Преимущества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E75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56CF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259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0F8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EBAA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BC97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E00C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FAA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9C38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FD43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DDDB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04A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DEBF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1633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795E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DF0B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79E3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DEE7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1109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6126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DA17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7F8B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E78C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6AAEAB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A6C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1A9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143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Преимущества с ограниченным использованием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583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051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398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7BF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914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5CC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5FD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987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DB5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719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F2B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D4A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35E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BC4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FE1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833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FF9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909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F8D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6ED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53E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4B6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501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46806D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A96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1A5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D90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Преимущества IPS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66E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FC2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46B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FB7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4C9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0D5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268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E8D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7F6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AA0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12F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273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8AD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5FB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94E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351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D4A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83B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8A0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EE4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BA6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286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D97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C139C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B46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82D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4FE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преимущества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37C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63B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259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374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C31A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95E3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0EEB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3219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DB89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02F6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88B5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6768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DDE6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ADD1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02E2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802A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ADB7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26EC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0762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16FF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025C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50F3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684D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DBA07E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3E2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476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C80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 контрагентов одной группы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9D4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EFA2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073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9B5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22BA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1C67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7956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C5A6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4F92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7685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AD8A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5581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1BF7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A8F1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0704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FFE2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5038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4BC6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C0F3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05E0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3794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1522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920B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1768D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E95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EA0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98A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 других контрагентов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D50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DD88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812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E5E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8F6C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F411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1470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DD2E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16E3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F177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3188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FC72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82F8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3703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577C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FE54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CB20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6CEC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8458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0D2D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4764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AD11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55CD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789B0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F3D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ACA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DA2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Чистое изменение клиринговой способности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B4E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C1E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49D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3D8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C3FC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7B36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A1E6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E3BC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8F92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AD9D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38E9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29C1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9DDC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E6F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F584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B383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8A9A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1B93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A963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1C12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AE04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B2D6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AB7C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97C24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9C7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F65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673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Совокупная клиринговая способность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3B1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FBCF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095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016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54A1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94B9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5F93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745A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886E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C98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0EFE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1377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94D9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325C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DF1E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703B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7400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11D1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7056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723C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4373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76CD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618A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671F84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A8EED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1090-1140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82F8C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w:t>
            </w:r>
          </w:p>
        </w:tc>
        <w:tc>
          <w:tcPr>
            <w:tcW w:w="0" w:type="auto"/>
            <w:gridSpan w:val="2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3267C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УСЛОВНЫЕ ОБЯЗАТЕЛЬСТВА</w:t>
            </w:r>
          </w:p>
        </w:tc>
      </w:tr>
      <w:tr w:rsidR="00AE5392" w:rsidRPr="00AE5392" w14:paraId="6E01B9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DC7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2DD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F7C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Оттоки из обеспеченных преимуществ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BE9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69F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8F9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4D5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A530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08A5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8E2A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B3A5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90A9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948D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CE44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D84A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5E75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98A3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839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F606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16FF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0FA7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5C02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9B45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775F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49BA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5491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51EB7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550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EDF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B3B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внутригрупповые или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181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CC7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BA2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089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992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383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CF2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B25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F8E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6A7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BFA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751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867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C51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B7B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118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580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AEB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C6F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04C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18F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D09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BFE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06E6B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5B5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00E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C63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кредитные преимущества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E7A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1F1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178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C39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BA2E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4D0A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58FF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1469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D970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7936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DADA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CC3F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6360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3114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B3BE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67FC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02A1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AA56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7D7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8F1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2AC9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3A40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94AF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A4FEF8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48D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264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3C9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рассматриваемые бенефициаром как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8D5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A49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EFF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779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1F2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074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3FC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893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357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90E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BC8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A25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04E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CCE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A89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A93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01D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9E5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096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84D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BBC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7AC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98E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A08CE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5A5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073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DB9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прочее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003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F79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B09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413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E1A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9A4A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F236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D832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C4DA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AB54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99A4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0205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6345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32CB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8833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F8B8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9C2F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982A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6235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6EFA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4260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4481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D86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F34E7F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FD1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82C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30C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Ликвидные преимущества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276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84A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033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2E4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4F15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AA32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1797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CA3F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B124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7DAB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EAAE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EFC5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2833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FF1D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E063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089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3003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C1DD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09A9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8620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4D2E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C8CA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D230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AF081B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463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50F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4.1a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163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Оттоки из необеспеченных преимуществ финансирования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779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AC4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23A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54D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711E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5E57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0E25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7205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02DB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7121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E985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6DEC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C5E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F37F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2109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323E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4635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359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4780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E1F0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931F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FF76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2F65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F37AC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CAF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39B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4DB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Отток из-за понижения кредитного рейтинга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6C1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A75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C41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B2B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21F7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E7D2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37E2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C9C1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C7E4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59A4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B5A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96AA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E482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33A8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8A9D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7F59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692E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D8B8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F2A1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F737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DDA1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4D5B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77EC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803C0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5DEBB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1150-1290</w:t>
            </w:r>
          </w:p>
        </w:tc>
        <w:tc>
          <w:tcPr>
            <w:tcW w:w="0" w:type="auto"/>
            <w:gridSpan w:val="25"/>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CB99E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r>
      <w:tr w:rsidR="00AE5392" w:rsidRPr="00AE5392" w14:paraId="20BA42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DA8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3A2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E1F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Активы HQLA, приемлемые для операций с НБМ – торгуемые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F29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D0DC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578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593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7098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563E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7337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D66A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8883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D59A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528B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7040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1CEA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1447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C6FB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7455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C878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82D3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B9BC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30FD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42F1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0040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7B65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25E49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7F0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E82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2FD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Активы, приемлемые для операций с </w:t>
            </w:r>
            <w:r w:rsidRPr="00AE5392">
              <w:rPr>
                <w:rFonts w:ascii="Times New Roman" w:eastAsia="Times New Roman" w:hAnsi="Times New Roman" w:cs="Times New Roman"/>
                <w:b/>
                <w:bCs/>
                <w:kern w:val="0"/>
                <w:lang w:eastAsia="ro-MD"/>
                <w14:ligatures w14:val="none"/>
              </w:rPr>
              <w:lastRenderedPageBreak/>
              <w:t>НБМ, которые не являются HQLA, отраженные в пункте 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A15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28E3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7D2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8A9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D8D9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EC8E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F26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1811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1FC5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9624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D0AA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D701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3207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2435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E119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66B1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6681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52F8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C0AD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946B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B3F6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B8F6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A605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55455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AD0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B79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F1D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Отток депозитов в соответствии с поведенческим профилем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91E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67F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486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ADA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CA4D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D4F4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7625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352E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1535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648F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A970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FE8B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E944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B81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19F1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216D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41BB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8FA6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A111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F500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D720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D83A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0DEE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919FD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10D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CC2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6E1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денежных средств по кредитам и авансам в соответствии с поведенческим профилем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7E2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543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646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BAB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11B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5841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9F5D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8565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5851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FF81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D1BF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6A08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8638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F3D1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839C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E7D7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0DC6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3696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E76B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C56F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031F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8D4F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E456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8BBC18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46E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ACC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2F7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Вывод средств по обеспеченным преимуществам в соответствии с поведенческим профилем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D58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B6D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908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D1E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A9A3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AD4E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72A4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D45F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14D9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BBE8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82A5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E00E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5BD4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BA72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7A8B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0DEA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9B87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61E8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EA39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7DE8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0E41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B3A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5A22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bl>
    <w:p w14:paraId="05FC842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366AEC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81"/>
        <w:gridCol w:w="5116"/>
        <w:gridCol w:w="1487"/>
      </w:tblGrid>
      <w:tr w:rsidR="00AE5392" w:rsidRPr="00AE5392" w14:paraId="2FC35172" w14:textId="77777777" w:rsidTr="00AE5392">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554BBD44"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Порядок составления отчета</w:t>
            </w:r>
          </w:p>
          <w:p w14:paraId="55A8C3A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4666B15D"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66.01 – СРОКИ ПОГАШЕНИЯ</w:t>
            </w:r>
          </w:p>
          <w:p w14:paraId="6CAF128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1365B0E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Инструкции для определенных позиций</w:t>
            </w:r>
          </w:p>
          <w:p w14:paraId="3F40B096"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tc>
      </w:tr>
      <w:tr w:rsidR="00AE5392" w:rsidRPr="00AE5392" w14:paraId="645084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3184BE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625577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199CCB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6F28D8D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FFE60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0010</w:t>
            </w:r>
            <w:r w:rsidRPr="00AE5392">
              <w:rPr>
                <w:rFonts w:ascii="Times New Roman" w:eastAsia="Times New Roman" w:hAnsi="Times New Roman" w:cs="Times New Roman"/>
                <w:kern w:val="0"/>
                <w:lang w:eastAsia="ro-MD"/>
                <w14:ligatures w14:val="none"/>
              </w:rPr>
              <w:t xml:space="preserve"> </w:t>
            </w:r>
          </w:p>
          <w:p w14:paraId="5CC21F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w:t>
            </w:r>
          </w:p>
          <w:p w14:paraId="1E4238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D8E8C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 ОТТОКИ</w:t>
            </w:r>
            <w:r w:rsidRPr="00AE5392">
              <w:rPr>
                <w:rFonts w:ascii="Times New Roman" w:eastAsia="Times New Roman" w:hAnsi="Times New Roman" w:cs="Times New Roman"/>
                <w:kern w:val="0"/>
                <w:lang w:eastAsia="ro-MD"/>
                <w14:ligatures w14:val="none"/>
              </w:rPr>
              <w:br/>
              <w:t>Общая сумма оттоков денежных средств относится к следующим подкатегориям:</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0B0F1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F138E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3E9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F96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 </w:t>
            </w:r>
            <w:r w:rsidRPr="00AE5392">
              <w:rPr>
                <w:rFonts w:ascii="Times New Roman" w:eastAsia="Times New Roman" w:hAnsi="Times New Roman" w:cs="Times New Roman"/>
                <w:b/>
                <w:bCs/>
                <w:kern w:val="0"/>
                <w:lang w:eastAsia="ro-MD"/>
                <w14:ligatures w14:val="none"/>
              </w:rPr>
              <w:t>Задолженности, вытекающие из выпущенных ценных бумаг (если они не учитываются как розничные депозиты)</w:t>
            </w:r>
            <w:r w:rsidRPr="00AE5392">
              <w:rPr>
                <w:rFonts w:ascii="Times New Roman" w:eastAsia="Times New Roman" w:hAnsi="Times New Roman" w:cs="Times New Roman"/>
                <w:kern w:val="0"/>
                <w:lang w:eastAsia="ro-MD"/>
                <w14:ligatures w14:val="none"/>
              </w:rPr>
              <w:br/>
              <w:t>Отток денежных средств, происходящий из долговых ценных бумаг, выпущенных отчитывающимся банком, иными словами, из собственных выпусков.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C6D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3D33B8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3E2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60A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1.1.0.1 из которых: внутригрупповые или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6A4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97FD44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03D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507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 </w:t>
            </w:r>
            <w:r w:rsidRPr="00AE5392">
              <w:rPr>
                <w:rFonts w:ascii="Times New Roman" w:eastAsia="Times New Roman" w:hAnsi="Times New Roman" w:cs="Times New Roman"/>
                <w:b/>
                <w:bCs/>
                <w:kern w:val="0"/>
                <w:lang w:eastAsia="ro-MD"/>
                <w14:ligatures w14:val="none"/>
              </w:rPr>
              <w:t>Не обеспеченные облигации со сроком погашения</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kern w:val="0"/>
                <w:lang w:eastAsia="ro-MD"/>
                <w14:ligatures w14:val="none"/>
              </w:rPr>
              <w:t>Сумма оттока денежных средств в результате выпуска ценных бумаг, указанная в пункте 1.1, представляет собой необеспеченную задолженность, выпущенную отчитывающимся банком перед третьими лицами.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D75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01686D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E90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515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 </w:t>
            </w:r>
            <w:r w:rsidRPr="00AE5392">
              <w:rPr>
                <w:rFonts w:ascii="Times New Roman" w:eastAsia="Times New Roman" w:hAnsi="Times New Roman" w:cs="Times New Roman"/>
                <w:b/>
                <w:bCs/>
                <w:kern w:val="0"/>
                <w:lang w:eastAsia="ro-MD"/>
                <w14:ligatures w14:val="none"/>
              </w:rPr>
              <w:t>Регулируемые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807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CBBC1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061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461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1.1.3 </w:t>
            </w:r>
            <w:r w:rsidRPr="00AE5392">
              <w:rPr>
                <w:rFonts w:ascii="Times New Roman" w:eastAsia="Times New Roman" w:hAnsi="Times New Roman" w:cs="Times New Roman"/>
                <w:b/>
                <w:bCs/>
                <w:kern w:val="0"/>
                <w:lang w:eastAsia="ro-MD"/>
                <w14:ligatures w14:val="none"/>
              </w:rPr>
              <w:t>Секьюритизации со сроком погашения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35F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1A9A4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38E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6E5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1.1.4 </w:t>
            </w:r>
            <w:r w:rsidRPr="00AE5392">
              <w:rPr>
                <w:rFonts w:ascii="Times New Roman" w:eastAsia="Times New Roman" w:hAnsi="Times New Roman" w:cs="Times New Roman"/>
                <w:b/>
                <w:bCs/>
                <w:kern w:val="0"/>
                <w:lang w:eastAsia="ro-MD"/>
                <w14:ligatures w14:val="none"/>
              </w:rPr>
              <w:t>Прочее</w:t>
            </w:r>
            <w:r w:rsidRPr="00AE5392">
              <w:rPr>
                <w:rFonts w:ascii="Times New Roman" w:eastAsia="Times New Roman" w:hAnsi="Times New Roman" w:cs="Times New Roman"/>
                <w:kern w:val="0"/>
                <w:lang w:eastAsia="ro-MD"/>
                <w14:ligatures w14:val="none"/>
              </w:rPr>
              <w:br/>
              <w:t>Сумма оттока денежных средств в результате выпуска ценных бумаг, указанная в пункте 1.1, кроме тех, которые указаны в подкатегориях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0B4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EB544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B96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A00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 </w:t>
            </w:r>
            <w:r w:rsidRPr="00AE5392">
              <w:rPr>
                <w:rFonts w:ascii="Times New Roman" w:eastAsia="Times New Roman" w:hAnsi="Times New Roman" w:cs="Times New Roman"/>
                <w:b/>
                <w:bCs/>
                <w:kern w:val="0"/>
                <w:lang w:eastAsia="ro-MD"/>
                <w14:ligatures w14:val="none"/>
              </w:rPr>
              <w:t>Задолженности, вытекающие из сделок обеспеченного кредитования и операций, скорректированных к условиям рынка капитала, обеспеченные (НБМ не является контрагентом):</w:t>
            </w:r>
            <w:r w:rsidRPr="00AE5392">
              <w:rPr>
                <w:rFonts w:ascii="Times New Roman" w:eastAsia="Times New Roman" w:hAnsi="Times New Roman" w:cs="Times New Roman"/>
                <w:kern w:val="0"/>
                <w:lang w:eastAsia="ro-MD"/>
                <w14:ligatures w14:val="none"/>
              </w:rPr>
              <w:br/>
              <w:t>Общая сумма оттоков денежных средств, вытекающих из сделок обеспеченного кредитования и операций, скорректированных к условиям рынка капитала, как определено в пункте 3 Регламента № 112/2018.</w:t>
            </w:r>
            <w:r w:rsidRPr="00AE5392">
              <w:rPr>
                <w:rFonts w:ascii="Times New Roman" w:eastAsia="Times New Roman" w:hAnsi="Times New Roman" w:cs="Times New Roman"/>
                <w:kern w:val="0"/>
                <w:lang w:eastAsia="ro-MD"/>
                <w14:ligatures w14:val="none"/>
              </w:rPr>
              <w:br/>
              <w:t>Банки отражают только движение денежных средств. Потоки ценных бумаг в отношении сделок обеспеченного кредитования и операций, скорректированных к условиям рынка капитала, отражаются в разделе "Клиринговая способность".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AB8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E066BB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F8E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A8A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1.2.0.1 из которых: внутригрупповые или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124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8B63F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EB4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44F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 </w:t>
            </w:r>
            <w:r w:rsidRPr="00AE5392">
              <w:rPr>
                <w:rFonts w:ascii="Times New Roman" w:eastAsia="Times New Roman" w:hAnsi="Times New Roman" w:cs="Times New Roman"/>
                <w:b/>
                <w:bCs/>
                <w:kern w:val="0"/>
                <w:lang w:eastAsia="ro-MD"/>
                <w14:ligatures w14:val="none"/>
              </w:rPr>
              <w:t>Торгуемые активы 1 уровня</w:t>
            </w:r>
            <w:r w:rsidRPr="00AE5392">
              <w:rPr>
                <w:rFonts w:ascii="Times New Roman" w:eastAsia="Times New Roman" w:hAnsi="Times New Roman" w:cs="Times New Roman"/>
                <w:kern w:val="0"/>
                <w:lang w:eastAsia="ro-MD"/>
                <w14:ligatures w14:val="none"/>
              </w:rPr>
              <w:br/>
              <w:t>Сумма оттока денежных средств, указанная в пункте 1.2, обеспеченная торгуемыми активами, которые отвечали бы требованиям, установленным в пунктах 32-40, 42 и 43 Регламента LCR, если бы они не гарантировали указанную сделку.</w:t>
            </w:r>
            <w:r w:rsidRPr="00AE5392">
              <w:rPr>
                <w:rFonts w:ascii="Times New Roman" w:eastAsia="Times New Roman" w:hAnsi="Times New Roman" w:cs="Times New Roman"/>
                <w:kern w:val="0"/>
                <w:lang w:eastAsia="ro-MD"/>
                <w14:ligatures w14:val="none"/>
              </w:rPr>
              <w:br/>
              <w:t>Акции или единицы во владении ОКИ в соответствии с пунктами 48-52 Регламента LCR, которые квалифицируются как активы 1 уровня, отражаются в подкатегориях ниже, соответствующих их базовым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928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D2301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0C9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05D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 </w:t>
            </w:r>
            <w:r w:rsidRPr="00AE5392">
              <w:rPr>
                <w:rFonts w:ascii="Times New Roman" w:eastAsia="Times New Roman" w:hAnsi="Times New Roman" w:cs="Times New Roman"/>
                <w:b/>
                <w:bCs/>
                <w:kern w:val="0"/>
                <w:lang w:eastAsia="ro-MD"/>
                <w14:ligatures w14:val="none"/>
              </w:rPr>
              <w:t>Активы 1 уровня, за исключением обеспеченных облигаций</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Сумма оттока денежных средств, указанная в пункте 1.2.1, обеспечена активами, не являющимися обеспеченными облигациями.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0F1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DD734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C89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C59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1.2.1.1.1 </w:t>
            </w:r>
            <w:r w:rsidRPr="00AE5392">
              <w:rPr>
                <w:rFonts w:ascii="Times New Roman" w:eastAsia="Times New Roman" w:hAnsi="Times New Roman" w:cs="Times New Roman"/>
                <w:b/>
                <w:bCs/>
                <w:kern w:val="0"/>
                <w:lang w:eastAsia="ro-MD"/>
                <w14:ligatures w14:val="none"/>
              </w:rPr>
              <w:t>Активы 1 уровня, относящиеся к НБМ</w:t>
            </w:r>
            <w:r w:rsidRPr="00AE5392">
              <w:rPr>
                <w:rFonts w:ascii="Times New Roman" w:eastAsia="Times New Roman" w:hAnsi="Times New Roman" w:cs="Times New Roman"/>
                <w:kern w:val="0"/>
                <w:lang w:eastAsia="ro-MD"/>
                <w14:ligatures w14:val="none"/>
              </w:rPr>
              <w:br/>
              <w:t>Сумма оттока денежных средств, указанная в пункте 1.2.1.1, гарантированная активами, представляющими долговые обязательства перед НБМ, или гарантированная ими.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2D4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AD6267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B20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D1B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1.2.1.1.2 </w:t>
            </w:r>
            <w:r w:rsidRPr="00AE5392">
              <w:rPr>
                <w:rFonts w:ascii="Times New Roman" w:eastAsia="Times New Roman" w:hAnsi="Times New Roman" w:cs="Times New Roman"/>
                <w:b/>
                <w:bCs/>
                <w:kern w:val="0"/>
                <w:lang w:eastAsia="ro-MD"/>
                <w14:ligatures w14:val="none"/>
              </w:rPr>
              <w:t>Активы 1 уровня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2C8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99176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F4F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882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1.2.1.1.3 </w:t>
            </w:r>
            <w:r w:rsidRPr="00AE5392">
              <w:rPr>
                <w:rFonts w:ascii="Times New Roman" w:eastAsia="Times New Roman" w:hAnsi="Times New Roman" w:cs="Times New Roman"/>
                <w:b/>
                <w:bCs/>
                <w:kern w:val="0"/>
                <w:lang w:eastAsia="ro-MD"/>
                <w14:ligatures w14:val="none"/>
              </w:rPr>
              <w:t>Активы 1 уровня (CQS 2, CQS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286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129BDF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4FC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8D7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1.2.1.1.4 </w:t>
            </w:r>
            <w:r w:rsidRPr="00AE5392">
              <w:rPr>
                <w:rFonts w:ascii="Times New Roman" w:eastAsia="Times New Roman" w:hAnsi="Times New Roman" w:cs="Times New Roman"/>
                <w:b/>
                <w:bCs/>
                <w:kern w:val="0"/>
                <w:lang w:eastAsia="ro-MD"/>
                <w14:ligatures w14:val="none"/>
              </w:rPr>
              <w:t>Активы 1 уровня (CQS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190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4600FD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935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4ED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1.2.1.2 </w:t>
            </w:r>
            <w:r w:rsidRPr="00AE5392">
              <w:rPr>
                <w:rFonts w:ascii="Times New Roman" w:eastAsia="Times New Roman" w:hAnsi="Times New Roman" w:cs="Times New Roman"/>
                <w:b/>
                <w:bCs/>
                <w:kern w:val="0"/>
                <w:lang w:eastAsia="ro-MD"/>
                <w14:ligatures w14:val="none"/>
              </w:rPr>
              <w:t>Обеспеченные облигации 1 уровня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4F6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6C6C2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C98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068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 </w:t>
            </w:r>
            <w:r w:rsidRPr="00AE5392">
              <w:rPr>
                <w:rFonts w:ascii="Times New Roman" w:eastAsia="Times New Roman" w:hAnsi="Times New Roman" w:cs="Times New Roman"/>
                <w:b/>
                <w:bCs/>
                <w:kern w:val="0"/>
                <w:lang w:eastAsia="ro-MD"/>
                <w14:ligatures w14:val="none"/>
              </w:rPr>
              <w:t>Торгуемые активы уровня 2A</w:t>
            </w:r>
            <w:r w:rsidRPr="00AE5392">
              <w:rPr>
                <w:rFonts w:ascii="Times New Roman" w:eastAsia="Times New Roman" w:hAnsi="Times New Roman" w:cs="Times New Roman"/>
                <w:kern w:val="0"/>
                <w:lang w:eastAsia="ro-MD"/>
                <w14:ligatures w14:val="none"/>
              </w:rPr>
              <w:br/>
              <w:t>Сумма оттока денежных средств, указанная в пункте 1.2, гарантированная торгуемыми активами, которые отвечали бы требованиям, установленным пунктами 32-40, 44 и 45 Регламента LCR, если бы они не гарантировали указанную сделку.</w:t>
            </w:r>
            <w:r w:rsidRPr="00AE5392">
              <w:rPr>
                <w:rFonts w:ascii="Times New Roman" w:eastAsia="Times New Roman" w:hAnsi="Times New Roman" w:cs="Times New Roman"/>
                <w:kern w:val="0"/>
                <w:lang w:eastAsia="ro-MD"/>
                <w14:ligatures w14:val="none"/>
              </w:rPr>
              <w:br/>
              <w:t>Акции или единицы во владении ОКИ в соответствии с пунктами 48-52 Регламента LCR, которые квалифицируются как активы уровня 2А, отражаются в подкатегориях ниже, соответствующих их базовым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404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33E23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142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D8C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1.2.2.1 </w:t>
            </w:r>
            <w:r w:rsidRPr="00AE5392">
              <w:rPr>
                <w:rFonts w:ascii="Times New Roman" w:eastAsia="Times New Roman" w:hAnsi="Times New Roman" w:cs="Times New Roman"/>
                <w:b/>
                <w:bCs/>
                <w:kern w:val="0"/>
                <w:lang w:eastAsia="ro-MD"/>
                <w14:ligatures w14:val="none"/>
              </w:rPr>
              <w:t>Корпоративные облигации уровня 2A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40E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897CF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1A0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980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1.2.2.2 </w:t>
            </w:r>
            <w:r w:rsidRPr="00AE5392">
              <w:rPr>
                <w:rFonts w:ascii="Times New Roman" w:eastAsia="Times New Roman" w:hAnsi="Times New Roman" w:cs="Times New Roman"/>
                <w:b/>
                <w:bCs/>
                <w:kern w:val="0"/>
                <w:lang w:eastAsia="ro-MD"/>
                <w14:ligatures w14:val="none"/>
              </w:rPr>
              <w:t>Обеспеченные облигации уровня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9BA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1D458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CA1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C44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 А</w:t>
            </w:r>
            <w:r w:rsidRPr="00AE5392">
              <w:rPr>
                <w:rFonts w:ascii="Times New Roman" w:eastAsia="Times New Roman" w:hAnsi="Times New Roman" w:cs="Times New Roman"/>
                <w:b/>
                <w:bCs/>
                <w:kern w:val="0"/>
                <w:lang w:eastAsia="ro-MD"/>
                <w14:ligatures w14:val="none"/>
              </w:rPr>
              <w:t>ктивы уровня 2A, относящиеся к публичному сектору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9BA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512C92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D7C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13C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1.2.3 </w:t>
            </w:r>
            <w:r w:rsidRPr="00AE5392">
              <w:rPr>
                <w:rFonts w:ascii="Times New Roman" w:eastAsia="Times New Roman" w:hAnsi="Times New Roman" w:cs="Times New Roman"/>
                <w:b/>
                <w:bCs/>
                <w:kern w:val="0"/>
                <w:lang w:eastAsia="ro-MD"/>
                <w14:ligatures w14:val="none"/>
              </w:rPr>
              <w:t>Торгуемые активы уровня 2B</w:t>
            </w:r>
            <w:r w:rsidRPr="00AE5392">
              <w:rPr>
                <w:rFonts w:ascii="Times New Roman" w:eastAsia="Times New Roman" w:hAnsi="Times New Roman" w:cs="Times New Roman"/>
                <w:kern w:val="0"/>
                <w:lang w:eastAsia="ro-MD"/>
                <w14:ligatures w14:val="none"/>
              </w:rPr>
              <w:br/>
              <w:t>Сумма оттока денежных средств, указанная в пункте 1.2, гарантированная торгуемыми активами, которые отвечали бы требованиям, установленным пунктами 32-40, 46 и 47 Регламента LCR, если бы они не гарантировали указанную сделку.</w:t>
            </w:r>
            <w:r w:rsidRPr="00AE5392">
              <w:rPr>
                <w:rFonts w:ascii="Times New Roman" w:eastAsia="Times New Roman" w:hAnsi="Times New Roman" w:cs="Times New Roman"/>
                <w:kern w:val="0"/>
                <w:lang w:eastAsia="ro-MD"/>
                <w14:ligatures w14:val="none"/>
              </w:rPr>
              <w:br/>
              <w:t>Акции или единицы во владении ОКИ в соответствии с пунктами 48-52 Регламента LCR, которые квалифицируются как активы уровня 2В, отражаются в подкатегориях ниже, соответствующих их базовым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B89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997D6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C82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619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1.2.3.1 </w:t>
            </w:r>
            <w:r w:rsidRPr="00AE5392">
              <w:rPr>
                <w:rFonts w:ascii="Times New Roman" w:eastAsia="Times New Roman" w:hAnsi="Times New Roman" w:cs="Times New Roman"/>
                <w:b/>
                <w:bCs/>
                <w:kern w:val="0"/>
                <w:lang w:eastAsia="ro-MD"/>
                <w14:ligatures w14:val="none"/>
              </w:rPr>
              <w:t>Ценные бумаги, обеспеченные активами – ABS – уровня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D37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76CCA7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7A8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2FE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1.2.3.2 </w:t>
            </w:r>
            <w:r w:rsidRPr="00AE5392">
              <w:rPr>
                <w:rFonts w:ascii="Times New Roman" w:eastAsia="Times New Roman" w:hAnsi="Times New Roman" w:cs="Times New Roman"/>
                <w:b/>
                <w:bCs/>
                <w:kern w:val="0"/>
                <w:lang w:eastAsia="ro-MD"/>
                <w14:ligatures w14:val="none"/>
              </w:rPr>
              <w:t>Обеспеченные облигации уровня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1EB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DF95F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0CC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B0E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1.2.3.3 </w:t>
            </w:r>
            <w:r w:rsidRPr="00AE5392">
              <w:rPr>
                <w:rFonts w:ascii="Times New Roman" w:eastAsia="Times New Roman" w:hAnsi="Times New Roman" w:cs="Times New Roman"/>
                <w:b/>
                <w:bCs/>
                <w:kern w:val="0"/>
                <w:lang w:eastAsia="ro-MD"/>
                <w14:ligatures w14:val="none"/>
              </w:rPr>
              <w:t>Корпоративные облигации уровня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BAA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3C657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53B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E9C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1.2.3.4 </w:t>
            </w:r>
            <w:r w:rsidRPr="00AE5392">
              <w:rPr>
                <w:rFonts w:ascii="Times New Roman" w:eastAsia="Times New Roman" w:hAnsi="Times New Roman" w:cs="Times New Roman"/>
                <w:b/>
                <w:bCs/>
                <w:kern w:val="0"/>
                <w:lang w:eastAsia="ro-MD"/>
                <w14:ligatures w14:val="none"/>
              </w:rPr>
              <w:t>Акции уровня 2B</w:t>
            </w:r>
            <w:r w:rsidRPr="00AE5392">
              <w:rPr>
                <w:rFonts w:ascii="Times New Roman" w:eastAsia="Times New Roman" w:hAnsi="Times New Roman" w:cs="Times New Roman"/>
                <w:kern w:val="0"/>
                <w:lang w:eastAsia="ro-MD"/>
                <w14:ligatures w14:val="none"/>
              </w:rPr>
              <w:br/>
              <w:t>Сумма оттока денежных средств, указанная в пункте 1.2.3, гарантирована акциями.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23B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9A89A5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1C9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28E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1.2.3.5 </w:t>
            </w:r>
            <w:r w:rsidRPr="00AE5392">
              <w:rPr>
                <w:rFonts w:ascii="Times New Roman" w:eastAsia="Times New Roman" w:hAnsi="Times New Roman" w:cs="Times New Roman"/>
                <w:b/>
                <w:bCs/>
                <w:kern w:val="0"/>
                <w:lang w:eastAsia="ro-MD"/>
                <w14:ligatures w14:val="none"/>
              </w:rPr>
              <w:t>Активы уровня 2B, относящиеся к публичному сектору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998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4A1384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687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255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1.2.4 </w:t>
            </w:r>
            <w:r w:rsidRPr="00AE5392">
              <w:rPr>
                <w:rFonts w:ascii="Times New Roman" w:eastAsia="Times New Roman" w:hAnsi="Times New Roman" w:cs="Times New Roman"/>
                <w:b/>
                <w:bCs/>
                <w:kern w:val="0"/>
                <w:lang w:eastAsia="ro-MD"/>
                <w14:ligatures w14:val="none"/>
              </w:rPr>
              <w:t>Прочие торгуемые активы</w:t>
            </w:r>
            <w:r w:rsidRPr="00AE5392">
              <w:rPr>
                <w:rFonts w:ascii="Times New Roman" w:eastAsia="Times New Roman" w:hAnsi="Times New Roman" w:cs="Times New Roman"/>
                <w:kern w:val="0"/>
                <w:lang w:eastAsia="ro-MD"/>
                <w14:ligatures w14:val="none"/>
              </w:rPr>
              <w:br/>
              <w:t xml:space="preserve">Сумма оттока денежных средств, указанная в пункте </w:t>
            </w:r>
            <w:r w:rsidRPr="00AE5392">
              <w:rPr>
                <w:rFonts w:ascii="Times New Roman" w:eastAsia="Times New Roman" w:hAnsi="Times New Roman" w:cs="Times New Roman"/>
                <w:kern w:val="0"/>
                <w:lang w:eastAsia="ro-MD"/>
                <w14:ligatures w14:val="none"/>
              </w:rPr>
              <w:lastRenderedPageBreak/>
              <w:t>1.2, обеспеченная торгуемыми активами, не указанными в пунктах 1.2.1, 1.2.2 или 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645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7839CC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884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805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1.2.5 </w:t>
            </w:r>
            <w:r w:rsidRPr="00AE5392">
              <w:rPr>
                <w:rFonts w:ascii="Times New Roman" w:eastAsia="Times New Roman" w:hAnsi="Times New Roman" w:cs="Times New Roman"/>
                <w:b/>
                <w:bCs/>
                <w:kern w:val="0"/>
                <w:lang w:eastAsia="ro-MD"/>
                <w14:ligatures w14:val="none"/>
              </w:rPr>
              <w:t>Прочие активы</w:t>
            </w:r>
            <w:r w:rsidRPr="00AE5392">
              <w:rPr>
                <w:rFonts w:ascii="Times New Roman" w:eastAsia="Times New Roman" w:hAnsi="Times New Roman" w:cs="Times New Roman"/>
                <w:kern w:val="0"/>
                <w:lang w:eastAsia="ro-MD"/>
                <w14:ligatures w14:val="none"/>
              </w:rPr>
              <w:br/>
              <w:t>Сумма оттока денежных средств, указанная в пункте 1.2, обеспеченная активами, не указанными в пунктах 1.2.1, 1.2.2, 1.2.3 или 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C29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4252CB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24F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E71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1.2a Задолженности, вытекающие из сделок обеспеченного кредитования и операций, скорректированных к условиям рынка капитала, обеспеченные (НБМ является контрагентом):</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kern w:val="0"/>
                <w:lang w:eastAsia="ro-MD"/>
                <w14:ligatures w14:val="none"/>
              </w:rPr>
              <w:t>Общая сумма всех оттоков денежных средств, вытекающих из сделок обеспеченного кредитования и операций, скорректированных к условиям рынка капитала, если контрагентом является НБМ, как это определено в пункте 3 Регламента №. 112/2018.</w:t>
            </w:r>
            <w:r w:rsidRPr="00AE5392">
              <w:rPr>
                <w:rFonts w:ascii="Times New Roman" w:eastAsia="Times New Roman" w:hAnsi="Times New Roman" w:cs="Times New Roman"/>
                <w:kern w:val="0"/>
                <w:lang w:eastAsia="ro-MD"/>
                <w14:ligatures w14:val="none"/>
              </w:rPr>
              <w:br/>
              <w:t>Примечание: в этом пункте отражается только движение денежных средств, а потоки ценных бумаг, генерируемые сделками обеспеченного кредитования и операциями, скорректированными с условиями рынка капитала, отражается в разделе "Клиринговая способность".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2DE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0D98B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259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633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1.2a.1 Торгуемые активы 1 уровня</w:t>
            </w:r>
            <w:r w:rsidRPr="00AE5392">
              <w:rPr>
                <w:rFonts w:ascii="Times New Roman" w:eastAsia="Times New Roman" w:hAnsi="Times New Roman" w:cs="Times New Roman"/>
                <w:kern w:val="0"/>
                <w:lang w:eastAsia="ro-MD"/>
                <w14:ligatures w14:val="none"/>
              </w:rPr>
              <w:br/>
              <w:t>Сумма оттока денежных средств, указанная в пункте 1.2а, гарантированная торгуемыми активами, которые отвечали бы требованиям, установленным пунктами 32-40, 42 и 43 Регламента LCR, если бы они не гарантировали указанную сделку.</w:t>
            </w:r>
            <w:r w:rsidRPr="00AE5392">
              <w:rPr>
                <w:rFonts w:ascii="Times New Roman" w:eastAsia="Times New Roman" w:hAnsi="Times New Roman" w:cs="Times New Roman"/>
                <w:kern w:val="0"/>
                <w:lang w:eastAsia="ro-MD"/>
                <w14:ligatures w14:val="none"/>
              </w:rPr>
              <w:br/>
              <w:t>Акции или единицы во владении ОКИ в соответствии с пунктами 48-52 Регламента LCR, которые квалифицируются как активы 1 уровня, отражаются в подкатегориях ниже, соответствующих их базовым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C31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C58F4D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DA1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B50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1.2a.2 Торгуемые активы уровня 2A</w:t>
            </w:r>
            <w:r w:rsidRPr="00AE5392">
              <w:rPr>
                <w:rFonts w:ascii="Times New Roman" w:eastAsia="Times New Roman" w:hAnsi="Times New Roman" w:cs="Times New Roman"/>
                <w:kern w:val="0"/>
                <w:lang w:eastAsia="ro-MD"/>
                <w14:ligatures w14:val="none"/>
              </w:rPr>
              <w:br/>
              <w:t>Сумма оттока денежных средств, указанная в пункте 1.2а, гарантированная торгуемыми активами, которые отвечали бы требованиям, установленным пунктами 32-40, 44 и 45 Регламента LCR, если бы они не гарантировали указанную сделку.</w:t>
            </w:r>
            <w:r w:rsidRPr="00AE5392">
              <w:rPr>
                <w:rFonts w:ascii="Times New Roman" w:eastAsia="Times New Roman" w:hAnsi="Times New Roman" w:cs="Times New Roman"/>
                <w:kern w:val="0"/>
                <w:lang w:eastAsia="ro-MD"/>
                <w14:ligatures w14:val="none"/>
              </w:rPr>
              <w:br/>
              <w:t>Акции или единицы во владении ОКИ в соответствии с пунктами 48-52 Регламента LCR, которые квалифицируются как активы уровня 2А, отражаются в подкатегориях ниже, соответствующих их базовым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9B2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B5853B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55B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8D3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1.2a.3 Торгуемые активы уровня 2B</w:t>
            </w:r>
            <w:r w:rsidRPr="00AE5392">
              <w:rPr>
                <w:rFonts w:ascii="Times New Roman" w:eastAsia="Times New Roman" w:hAnsi="Times New Roman" w:cs="Times New Roman"/>
                <w:kern w:val="0"/>
                <w:lang w:eastAsia="ro-MD"/>
                <w14:ligatures w14:val="none"/>
              </w:rPr>
              <w:br/>
              <w:t>Сумма оттока денежных средств, указанная в пункте 1.2а, гарантированная торгуемыми активами, которые отвечали бы требованиям, установленным пунктами 32-40, 46 и 47 Регламента LCR, если бы они не гарантировали указанную сделку.</w:t>
            </w:r>
            <w:r w:rsidRPr="00AE5392">
              <w:rPr>
                <w:rFonts w:ascii="Times New Roman" w:eastAsia="Times New Roman" w:hAnsi="Times New Roman" w:cs="Times New Roman"/>
                <w:kern w:val="0"/>
                <w:lang w:eastAsia="ro-MD"/>
                <w14:ligatures w14:val="none"/>
              </w:rPr>
              <w:br/>
              <w:t>Акции или единицы во владении ОКИ в соответствии с пунктами 48-52 Регламента LCR, которые квалифицируются как активы уровня 2В, отражаются в подкатегориях ниже, соответствующих их базовым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B28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B709A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0B5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638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1.2a.4 Прочие торгуемые активы</w:t>
            </w:r>
            <w:r w:rsidRPr="00AE5392">
              <w:rPr>
                <w:rFonts w:ascii="Times New Roman" w:eastAsia="Times New Roman" w:hAnsi="Times New Roman" w:cs="Times New Roman"/>
                <w:kern w:val="0"/>
                <w:lang w:eastAsia="ro-MD"/>
                <w14:ligatures w14:val="none"/>
              </w:rPr>
              <w:br/>
              <w:t>Сумма оттока денежных средств, указанная в пункте 1.2a, обеспеченная торгуемыми активами, которые не указаны в пунктах 1.2a.1, 1.2a.2 или 1.2a.3.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DE3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B32147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D7F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12D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1.2a.5 Прочие активы</w:t>
            </w:r>
            <w:r w:rsidRPr="00AE5392">
              <w:rPr>
                <w:rFonts w:ascii="Times New Roman" w:eastAsia="Times New Roman" w:hAnsi="Times New Roman" w:cs="Times New Roman"/>
                <w:kern w:val="0"/>
                <w:lang w:eastAsia="ro-MD"/>
                <w14:ligatures w14:val="none"/>
              </w:rPr>
              <w:br/>
              <w:t>Сумма оттока денежных средств, указанная в пункте 1.2a, обеспеченная торгуемыми активами, которые не указаны в пунктах 1.2a.1, 1.2a.2 или 1.2a.3 или 1.2a.4.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913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84AFD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846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F9A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 </w:t>
            </w:r>
            <w:r w:rsidRPr="00AE5392">
              <w:rPr>
                <w:rFonts w:ascii="Times New Roman" w:eastAsia="Times New Roman" w:hAnsi="Times New Roman" w:cs="Times New Roman"/>
                <w:b/>
                <w:bCs/>
                <w:kern w:val="0"/>
                <w:lang w:eastAsia="ro-MD"/>
                <w14:ligatures w14:val="none"/>
              </w:rPr>
              <w:t>Задолженность, не указанная в пункте 1.2, возникшая в результате полученных депозитов, за исключением депозитов, полученных в качестве реального обеспечения</w:t>
            </w:r>
            <w:r w:rsidRPr="00AE5392">
              <w:rPr>
                <w:rFonts w:ascii="Times New Roman" w:eastAsia="Times New Roman" w:hAnsi="Times New Roman" w:cs="Times New Roman"/>
                <w:kern w:val="0"/>
                <w:lang w:eastAsia="ro-MD"/>
                <w14:ligatures w14:val="none"/>
              </w:rPr>
              <w:br/>
              <w:t>Отток денежных средств в результате всех полученных депозитов, за исключением оттоков, указанных в пункте 1.2, и депозитов, полученных в качестве реального обеспечения.</w:t>
            </w:r>
            <w:r w:rsidRPr="00AE5392">
              <w:rPr>
                <w:rFonts w:ascii="Times New Roman" w:eastAsia="Times New Roman" w:hAnsi="Times New Roman" w:cs="Times New Roman"/>
                <w:kern w:val="0"/>
                <w:lang w:eastAsia="ro-MD"/>
                <w14:ligatures w14:val="none"/>
              </w:rPr>
              <w:br/>
              <w:t>Оттоки денежных средств, возникающие в результате операций с производными финансовыми инструментами, отражаются в пункте 1.4 или 1.5. Депозиты отражаются в соответствии с договорными сроками погашения с ближайшим возможным сроком.</w:t>
            </w:r>
            <w:r w:rsidRPr="00AE5392">
              <w:rPr>
                <w:rFonts w:ascii="Times New Roman" w:eastAsia="Times New Roman" w:hAnsi="Times New Roman" w:cs="Times New Roman"/>
                <w:kern w:val="0"/>
                <w:lang w:eastAsia="ro-MD"/>
                <w14:ligatures w14:val="none"/>
              </w:rPr>
              <w:br/>
              <w:t>Депозиты, которые могут быть немедленно сняты без предварительного уведомления ("депозиты до востребования"), а также депозиты без погашения отражаются в диапазоне "овернайт".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0B7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9420EF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9B5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723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1.3.0.1 из которых: внутригрупповые или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CD1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908549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3C8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69D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1.3.1 </w:t>
            </w:r>
            <w:r w:rsidRPr="00AE5392">
              <w:rPr>
                <w:rFonts w:ascii="Times New Roman" w:eastAsia="Times New Roman" w:hAnsi="Times New Roman" w:cs="Times New Roman"/>
                <w:b/>
                <w:bCs/>
                <w:kern w:val="0"/>
                <w:lang w:eastAsia="ro-MD"/>
                <w14:ligatures w14:val="none"/>
              </w:rPr>
              <w:t>Стабильные розничные депозиты</w:t>
            </w:r>
            <w:r w:rsidRPr="00AE5392">
              <w:rPr>
                <w:rFonts w:ascii="Times New Roman" w:eastAsia="Times New Roman" w:hAnsi="Times New Roman" w:cs="Times New Roman"/>
                <w:kern w:val="0"/>
                <w:lang w:eastAsia="ro-MD"/>
                <w14:ligatures w14:val="none"/>
              </w:rPr>
              <w:br/>
              <w:t>Суммы оттоков денежных средств, отраженных в пункте 1.3, возникшие в результате розничных депозитов в соответствии с подпунктом 7.9, пункт с 66 по 67 Регламента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896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480B81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303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C21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1.3.2 </w:t>
            </w:r>
            <w:r w:rsidRPr="00AE5392">
              <w:rPr>
                <w:rFonts w:ascii="Times New Roman" w:eastAsia="Times New Roman" w:hAnsi="Times New Roman" w:cs="Times New Roman"/>
                <w:b/>
                <w:bCs/>
                <w:kern w:val="0"/>
                <w:lang w:eastAsia="ro-MD"/>
                <w14:ligatures w14:val="none"/>
              </w:rPr>
              <w:t>Прочие розничные депозиты</w:t>
            </w:r>
            <w:r w:rsidRPr="00AE5392">
              <w:rPr>
                <w:rFonts w:ascii="Times New Roman" w:eastAsia="Times New Roman" w:hAnsi="Times New Roman" w:cs="Times New Roman"/>
                <w:kern w:val="0"/>
                <w:lang w:eastAsia="ro-MD"/>
                <w14:ligatures w14:val="none"/>
              </w:rPr>
              <w:br/>
              <w:t>Суммы оттоков денежных средств, отраженных в пункте 1.3, возникшие в результате розничных депозитов в соответствии с подпунктом 7.9 Регламента LCR, кроме тех, которые указаны в пункте 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949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1E43AA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46B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4CE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1.3.3 </w:t>
            </w:r>
            <w:r w:rsidRPr="00AE5392">
              <w:rPr>
                <w:rFonts w:ascii="Times New Roman" w:eastAsia="Times New Roman" w:hAnsi="Times New Roman" w:cs="Times New Roman"/>
                <w:b/>
                <w:bCs/>
                <w:kern w:val="0"/>
                <w:lang w:eastAsia="ro-MD"/>
                <w14:ligatures w14:val="none"/>
              </w:rPr>
              <w:t>Операционные депозиты</w:t>
            </w:r>
            <w:r w:rsidRPr="00AE5392">
              <w:rPr>
                <w:rFonts w:ascii="Times New Roman" w:eastAsia="Times New Roman" w:hAnsi="Times New Roman" w:cs="Times New Roman"/>
                <w:kern w:val="0"/>
                <w:lang w:eastAsia="ro-MD"/>
                <w14:ligatures w14:val="none"/>
              </w:rPr>
              <w:br/>
              <w:t>Суммы оттоков денежных средств, отраженных в пункте 1.3, возникшие в результате операционных депозитов в соответствии с пунктами с 77 по 81 Регламента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AA1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FCC9AB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ADB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F3E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1.3.4 </w:t>
            </w:r>
            <w:r w:rsidRPr="00AE5392">
              <w:rPr>
                <w:rFonts w:ascii="Times New Roman" w:eastAsia="Times New Roman" w:hAnsi="Times New Roman" w:cs="Times New Roman"/>
                <w:b/>
                <w:bCs/>
                <w:kern w:val="0"/>
                <w:lang w:eastAsia="ro-MD"/>
                <w14:ligatures w14:val="none"/>
              </w:rPr>
              <w:t>Не операционные депозиты</w:t>
            </w:r>
            <w:r w:rsidRPr="00AE5392">
              <w:rPr>
                <w:rFonts w:ascii="Times New Roman" w:eastAsia="Times New Roman" w:hAnsi="Times New Roman" w:cs="Times New Roman"/>
                <w:kern w:val="0"/>
                <w:lang w:eastAsia="ro-MD"/>
                <w14:ligatures w14:val="none"/>
              </w:rPr>
              <w:t xml:space="preserve">, </w:t>
            </w:r>
            <w:r w:rsidRPr="00AE5392">
              <w:rPr>
                <w:rFonts w:ascii="Times New Roman" w:eastAsia="Times New Roman" w:hAnsi="Times New Roman" w:cs="Times New Roman"/>
                <w:b/>
                <w:bCs/>
                <w:kern w:val="0"/>
                <w:lang w:eastAsia="ro-MD"/>
                <w14:ligatures w14:val="none"/>
              </w:rPr>
              <w:t>привлеченные от банков</w:t>
            </w:r>
            <w:r w:rsidRPr="00AE5392">
              <w:rPr>
                <w:rFonts w:ascii="Times New Roman" w:eastAsia="Times New Roman" w:hAnsi="Times New Roman" w:cs="Times New Roman"/>
                <w:kern w:val="0"/>
                <w:lang w:eastAsia="ro-MD"/>
                <w14:ligatures w14:val="none"/>
              </w:rPr>
              <w:br/>
              <w:t>Сумма оттока денежных средств, указанная в пункте 1.3, в результате депозитов банков, кроме тех, которые указаны в пункте 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D9A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B3E84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7B0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8BE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1.3.5 </w:t>
            </w:r>
            <w:r w:rsidRPr="00AE5392">
              <w:rPr>
                <w:rFonts w:ascii="Times New Roman" w:eastAsia="Times New Roman" w:hAnsi="Times New Roman" w:cs="Times New Roman"/>
                <w:b/>
                <w:bCs/>
                <w:kern w:val="0"/>
                <w:lang w:eastAsia="ro-MD"/>
                <w14:ligatures w14:val="none"/>
              </w:rPr>
              <w:t>Не операционные депозиты, привлеченные от других финансовых клиентов</w:t>
            </w:r>
            <w:r w:rsidRPr="00AE5392">
              <w:rPr>
                <w:rFonts w:ascii="Times New Roman" w:eastAsia="Times New Roman" w:hAnsi="Times New Roman" w:cs="Times New Roman"/>
                <w:kern w:val="0"/>
                <w:lang w:eastAsia="ro-MD"/>
                <w14:ligatures w14:val="none"/>
              </w:rPr>
              <w:br/>
              <w:t xml:space="preserve">Сумма оттоков денежных средств, указанных в пункте 1.3, возникающих в результате депозитов финансовых клиентов, в соответствии с пунктом 7.5 </w:t>
            </w:r>
            <w:r w:rsidRPr="00AE5392">
              <w:rPr>
                <w:rFonts w:ascii="Times New Roman" w:eastAsia="Times New Roman" w:hAnsi="Times New Roman" w:cs="Times New Roman"/>
                <w:kern w:val="0"/>
                <w:lang w:eastAsia="ro-MD"/>
                <w14:ligatures w14:val="none"/>
              </w:rPr>
              <w:lastRenderedPageBreak/>
              <w:t>Регламента LCR, отличных от указанных в пунктах 1.3.3 и 1.3.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8E8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02C670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8FB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2EA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1.3.6 </w:t>
            </w:r>
            <w:r w:rsidRPr="00AE5392">
              <w:rPr>
                <w:rFonts w:ascii="Times New Roman" w:eastAsia="Times New Roman" w:hAnsi="Times New Roman" w:cs="Times New Roman"/>
                <w:b/>
                <w:bCs/>
                <w:kern w:val="0"/>
                <w:lang w:eastAsia="ro-MD"/>
                <w14:ligatures w14:val="none"/>
              </w:rPr>
              <w:t>Не операционные депозиты, привлеченные из НБМ</w:t>
            </w:r>
            <w:r w:rsidRPr="00AE5392">
              <w:rPr>
                <w:rFonts w:ascii="Times New Roman" w:eastAsia="Times New Roman" w:hAnsi="Times New Roman" w:cs="Times New Roman"/>
                <w:kern w:val="0"/>
                <w:lang w:eastAsia="ro-MD"/>
                <w14:ligatures w14:val="none"/>
              </w:rPr>
              <w:br/>
              <w:t>Сумма оттока денежных средств, указанная в пункте 1.3, обусловленная ​​не операционными депозитами, размещенными НБМ.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BCF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290611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88D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29F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1.3.7 </w:t>
            </w:r>
            <w:r w:rsidRPr="00AE5392">
              <w:rPr>
                <w:rFonts w:ascii="Times New Roman" w:eastAsia="Times New Roman" w:hAnsi="Times New Roman" w:cs="Times New Roman"/>
                <w:b/>
                <w:bCs/>
                <w:kern w:val="0"/>
                <w:lang w:eastAsia="ro-MD"/>
                <w14:ligatures w14:val="none"/>
              </w:rPr>
              <w:t>Не операционные депозиты, привлеченные от нефинансовых обществ</w:t>
            </w:r>
            <w:r w:rsidRPr="00AE5392">
              <w:rPr>
                <w:rFonts w:ascii="Times New Roman" w:eastAsia="Times New Roman" w:hAnsi="Times New Roman" w:cs="Times New Roman"/>
                <w:kern w:val="0"/>
                <w:lang w:eastAsia="ro-MD"/>
                <w14:ligatures w14:val="none"/>
              </w:rPr>
              <w:br/>
              <w:t>Сумма оттока денежных средств, указанная в пункте 1.3, обусловленная ​​не операционными депозитами, размещенными нефинансовыми обществами.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ECC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0206A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995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FE0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1.3.8 </w:t>
            </w:r>
            <w:r w:rsidRPr="00AE5392">
              <w:rPr>
                <w:rFonts w:ascii="Times New Roman" w:eastAsia="Times New Roman" w:hAnsi="Times New Roman" w:cs="Times New Roman"/>
                <w:b/>
                <w:bCs/>
                <w:kern w:val="0"/>
                <w:lang w:eastAsia="ro-MD"/>
                <w14:ligatures w14:val="none"/>
              </w:rPr>
              <w:t>Не операционные депозиты, привлеченные от других контрагентов</w:t>
            </w:r>
            <w:r w:rsidRPr="00AE5392">
              <w:rPr>
                <w:rFonts w:ascii="Times New Roman" w:eastAsia="Times New Roman" w:hAnsi="Times New Roman" w:cs="Times New Roman"/>
                <w:kern w:val="0"/>
                <w:lang w:eastAsia="ro-MD"/>
                <w14:ligatures w14:val="none"/>
              </w:rPr>
              <w:br/>
              <w:t>Сумма оттоков денежных средств, указанных в пункте 1.3, возникающих в результате депозитов, не указанных в пунктах 1.3.1-1.3.7.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1C7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14A9D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7E0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CC4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 </w:t>
            </w:r>
            <w:r w:rsidRPr="00AE5392">
              <w:rPr>
                <w:rFonts w:ascii="Times New Roman" w:eastAsia="Times New Roman" w:hAnsi="Times New Roman" w:cs="Times New Roman"/>
                <w:b/>
                <w:bCs/>
                <w:kern w:val="0"/>
                <w:lang w:eastAsia="ro-MD"/>
                <w14:ligatures w14:val="none"/>
              </w:rPr>
              <w:t>Валютные свопы, достигшие срока погашения</w:t>
            </w:r>
            <w:r w:rsidRPr="00AE5392">
              <w:rPr>
                <w:rFonts w:ascii="Times New Roman" w:eastAsia="Times New Roman" w:hAnsi="Times New Roman" w:cs="Times New Roman"/>
                <w:kern w:val="0"/>
                <w:lang w:eastAsia="ro-MD"/>
                <w14:ligatures w14:val="none"/>
              </w:rPr>
              <w:br/>
              <w:t>Общая сумма оттока денежных средств, возникающая в результате погашения операций валютного свопа, таких как обмен валюты основных сумм в конце контракта.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0E6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981A0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082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D4E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 </w:t>
            </w:r>
            <w:r w:rsidRPr="00AE5392">
              <w:rPr>
                <w:rFonts w:ascii="Times New Roman" w:eastAsia="Times New Roman" w:hAnsi="Times New Roman" w:cs="Times New Roman"/>
                <w:b/>
                <w:bCs/>
                <w:kern w:val="0"/>
                <w:lang w:eastAsia="ro-MD"/>
                <w14:ligatures w14:val="none"/>
              </w:rPr>
              <w:t>Суммы к оплате, относящиеся к производным финансовым инструментам, кроме тех, которые указаны в пункте 1.4.</w:t>
            </w:r>
            <w:r w:rsidRPr="00AE5392">
              <w:rPr>
                <w:rFonts w:ascii="Times New Roman" w:eastAsia="Times New Roman" w:hAnsi="Times New Roman" w:cs="Times New Roman"/>
                <w:kern w:val="0"/>
                <w:lang w:eastAsia="ro-MD"/>
                <w14:ligatures w14:val="none"/>
              </w:rPr>
              <w:br/>
              <w:t>Общая сумма оттоков денежных средств, возникающих по дебиторским позициям, связанным с производными финансовыми инструментами, полученными из контрактов, перечисленных в приложении № 1 к Регламенту о подходе к рыночному риску в соответствии согласно стандартизованному подходу, утвержденным Постановлением Исполнительного комитета Национального банка Молдовы № 114. от 24 мая 2018 года (далее – Регламента № 114/2018), за исключением оттоков, возникающих в результате погашения операций валютного свопа, которые относятся к пункту 1.4.</w:t>
            </w:r>
            <w:r w:rsidRPr="00AE5392">
              <w:rPr>
                <w:rFonts w:ascii="Times New Roman" w:eastAsia="Times New Roman" w:hAnsi="Times New Roman" w:cs="Times New Roman"/>
                <w:kern w:val="0"/>
                <w:lang w:eastAsia="ro-MD"/>
                <w14:ligatures w14:val="none"/>
              </w:rPr>
              <w:br/>
              <w:t>Общая сумма должна отражать суммы расчетов, включая требования к марже, не погашенные на отчетную дату.</w:t>
            </w:r>
            <w:r w:rsidRPr="00AE5392">
              <w:rPr>
                <w:rFonts w:ascii="Times New Roman" w:eastAsia="Times New Roman" w:hAnsi="Times New Roman" w:cs="Times New Roman"/>
                <w:kern w:val="0"/>
                <w:lang w:eastAsia="ro-MD"/>
                <w14:ligatures w14:val="none"/>
              </w:rPr>
              <w:br/>
              <w:t>Общая сумма представляет собой сумму 1) и 2) следующим образом за различные периоды времени:</w:t>
            </w:r>
            <w:r w:rsidRPr="00AE5392">
              <w:rPr>
                <w:rFonts w:ascii="Times New Roman" w:eastAsia="Times New Roman" w:hAnsi="Times New Roman" w:cs="Times New Roman"/>
                <w:kern w:val="0"/>
                <w:lang w:eastAsia="ro-MD"/>
                <w14:ligatures w14:val="none"/>
              </w:rPr>
              <w:br/>
              <w:t xml:space="preserve">1) денежные потоки и ценные бумаги, связанные с производными финансовыми инструментами, для которых существует соглашение о гарантии, требующее полной или адекватной гарантии подверженностей контрагента, исключаются из формуляра о сроках погашения; все потоки денежных средств, ценных бумаг, реального обеспечения в форме денежных средств и реального обеспечения в виде ценных бумаг, связанных с этими производными финансовыми инструментами, исключены из формуляров. Запасы обеспечения в виде денежных средств и ценных бумаг, которые уже были получены или предоставлены в рамках </w:t>
            </w:r>
            <w:r w:rsidRPr="00AE5392">
              <w:rPr>
                <w:rFonts w:ascii="Times New Roman" w:eastAsia="Times New Roman" w:hAnsi="Times New Roman" w:cs="Times New Roman"/>
                <w:kern w:val="0"/>
                <w:lang w:eastAsia="ro-MD"/>
                <w14:ligatures w14:val="none"/>
              </w:rPr>
              <w:lastRenderedPageBreak/>
              <w:t>обеспечения производных финансовых инструментов, не должны включаться в графу "Первоначальный остаток" в разделе 3 формуляра о сроках погашения, охватывающей клиринговую способность, за исключением потоков денежных средств и ценных бумаг в контексте маржинальных требований ("обеспечительные потоки в форме денежных средств или ценных бумаг"), которые должны быть выплачены в установленном порядке, но еще не погашены. Последние должны отражаться в пунктах 1.5 "Суммы к оплате, относящиеся к производным финансовым инструментам, кроме тех, которые указаны в пункте 1.4." и 2.4 "Суммы к получению, связанные с производными финансовыми инструментами, кроме указанных в пункте 2.3" в случае реального обеспечения в форме денежных средств, соответственно в 3-м разделе "Клиринговая способность" в случае гарантий в форме ценных бумаг;</w:t>
            </w:r>
            <w:r w:rsidRPr="00AE5392">
              <w:rPr>
                <w:rFonts w:ascii="Times New Roman" w:eastAsia="Times New Roman" w:hAnsi="Times New Roman" w:cs="Times New Roman"/>
                <w:kern w:val="0"/>
                <w:lang w:eastAsia="ro-MD"/>
                <w14:ligatures w14:val="none"/>
              </w:rPr>
              <w:br/>
              <w:t>2) в случае притоков и оттоков денежных средств и ценных бумаг, связанных с производными финансовыми инструментами, по которым нет соглашения о предоставлении обеспечения или когда требуется только частичное обеспечение, различают договоры, включающие опцион, и иные договоры:</w:t>
            </w:r>
            <w:r w:rsidRPr="00AE5392">
              <w:rPr>
                <w:rFonts w:ascii="Times New Roman" w:eastAsia="Times New Roman" w:hAnsi="Times New Roman" w:cs="Times New Roman"/>
                <w:kern w:val="0"/>
                <w:lang w:eastAsia="ro-MD"/>
                <w14:ligatures w14:val="none"/>
              </w:rPr>
              <w:br/>
              <w:t>a) потоки, связанные с производными финансовыми инструментами, подобными опционам, включаются только в том случае, если цена исполнения ниже рыночной цены опциона колл или выше рыночной цены опциона пут ("в деньгах"). Эти потоки аппроксимируются путем применения следующих принципов:</w:t>
            </w:r>
            <w:r w:rsidRPr="00AE5392">
              <w:rPr>
                <w:rFonts w:ascii="Times New Roman" w:eastAsia="Times New Roman" w:hAnsi="Times New Roman" w:cs="Times New Roman"/>
                <w:kern w:val="0"/>
                <w:lang w:eastAsia="ro-MD"/>
                <w14:ligatures w14:val="none"/>
              </w:rPr>
              <w:br/>
              <w:t>i) включение текущей рыночной стоимости или чистой приведенной стоимости договора в качестве притока в пункте 2.4 формуляра о сроках погашения, озаглавленной "Суммы к получению, связанные с производными финансовыми инструментами, кроме указанных в пункте 2.3", на самую позднюю дату исполнения опциона, если банк имеет право исполнить опцион;</w:t>
            </w:r>
            <w:r w:rsidRPr="00AE5392">
              <w:rPr>
                <w:rFonts w:ascii="Times New Roman" w:eastAsia="Times New Roman" w:hAnsi="Times New Roman" w:cs="Times New Roman"/>
                <w:kern w:val="0"/>
                <w:lang w:eastAsia="ro-MD"/>
                <w14:ligatures w14:val="none"/>
              </w:rPr>
              <w:br/>
              <w:t>ii) включение текущей рыночной стоимости или чистой приведенной стоимости договора в качестве оттока в пункте 1.5 формуляра о сроках погашения, озаглавленной "Суммы к оплате, относящиеся к производным финансовым инструментам, кроме тех, которые указаны в пункте 1.4." на ближайшую дату исполнения, если контрагент банка имеет право реализовать опцион;</w:t>
            </w:r>
            <w:r w:rsidRPr="00AE5392">
              <w:rPr>
                <w:rFonts w:ascii="Times New Roman" w:eastAsia="Times New Roman" w:hAnsi="Times New Roman" w:cs="Times New Roman"/>
                <w:kern w:val="0"/>
                <w:lang w:eastAsia="ro-MD"/>
                <w14:ligatures w14:val="none"/>
              </w:rPr>
              <w:br/>
              <w:t xml:space="preserve">b) потоки, относящиеся к другим контрактам, кроме упомянутых в пункте a), включаются путем распределения валовых договорных денежных потоков в соответствующим временным интервалах в пунктах 1.5 "Суммы к оплате, относящиеся к производным финансовым инструментам, кроме тех, которые указаны в пункте 1.4." и 2.4. "Суммы к получению, связанные с производными </w:t>
            </w:r>
            <w:r w:rsidRPr="00AE5392">
              <w:rPr>
                <w:rFonts w:ascii="Times New Roman" w:eastAsia="Times New Roman" w:hAnsi="Times New Roman" w:cs="Times New Roman"/>
                <w:kern w:val="0"/>
                <w:lang w:eastAsia="ro-MD"/>
                <w14:ligatures w14:val="none"/>
              </w:rPr>
              <w:lastRenderedPageBreak/>
              <w:t>финансовыми инструментами, кроме указанных в пункте 2.3", и договорных потоков ликвидных ценных бумаг в разделе формуляра о сроках погашения, озаглавленному "Клиринговая способность", с использованием подразумеваемых форвардных ставок на текущем рынке, применимых на отчетную дату, если суммы еще не установлены.</w:t>
            </w:r>
            <w:r w:rsidRPr="00AE5392">
              <w:rPr>
                <w:rFonts w:ascii="Times New Roman" w:eastAsia="Times New Roman" w:hAnsi="Times New Roman" w:cs="Times New Roman"/>
                <w:kern w:val="0"/>
                <w:lang w:eastAsia="ro-MD"/>
                <w14:ligatures w14:val="none"/>
              </w:rPr>
              <w:br/>
              <w:t>В соответствии с вышеизложенным, что касается производных финансовых инструментов, упомянутых в пункте 1, возврат уже полученного или выплаченного реального обеспечения не отражаются в формуляре о сроках погашения. Что касается производных финансовых инструментов, упомянутых в пункте 2, то возврат реального обеспечения, которое уже было получено или выплачено, отражаются в третьем разделе формуляра о сроках погашения. Возврат уже полученного (выплаченного) реального обеспечения отражается как отрицательное (положительное) изменение во временном интервале, соответствующем сроку погашения производного финансового инструмента. Положительное изменение признается только в том случае, если оно может квалифицироваться как клиринговая способность при возврате. Если возврат уже полученного (выплаченного) реального обеспечения представляет собой реальное обеспечение в денежной форме, то возврат реального обеспечения отражается в пункте 1.6 "Прочие оттоки" (пункт 2.6 "Прочие притоки") в соответствующем периоде времени. Для целей настоящей строки ситуация, в которой реальное обеспечение, обмениваемое с контрагентом, не полностью равно изменению стоимости производного финансового инструмента, тем не менее, считается адекватно гарантированной, если разница не превышает минимальную трансфертную стоимость.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10A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75AAF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AEC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BE2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 </w:t>
            </w:r>
            <w:r w:rsidRPr="00AE5392">
              <w:rPr>
                <w:rFonts w:ascii="Times New Roman" w:eastAsia="Times New Roman" w:hAnsi="Times New Roman" w:cs="Times New Roman"/>
                <w:b/>
                <w:bCs/>
                <w:kern w:val="0"/>
                <w:lang w:eastAsia="ro-MD"/>
                <w14:ligatures w14:val="none"/>
              </w:rPr>
              <w:t>Прочие оттоки</w:t>
            </w:r>
            <w:r w:rsidRPr="00AE5392">
              <w:rPr>
                <w:rFonts w:ascii="Times New Roman" w:eastAsia="Times New Roman" w:hAnsi="Times New Roman" w:cs="Times New Roman"/>
                <w:kern w:val="0"/>
                <w:lang w:eastAsia="ro-MD"/>
                <w14:ligatures w14:val="none"/>
              </w:rPr>
              <w:br/>
              <w:t>Сумма всех прочих оттоков денежных средств, не указанных в пунктах 1.1, 1.2, 1.3, 1.4 или 1.5. Условные оттоки здесь не отражаются.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0C4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4A169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444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255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 </w:t>
            </w:r>
            <w:r w:rsidRPr="00AE5392">
              <w:rPr>
                <w:rFonts w:ascii="Times New Roman" w:eastAsia="Times New Roman" w:hAnsi="Times New Roman" w:cs="Times New Roman"/>
                <w:b/>
                <w:bCs/>
                <w:kern w:val="0"/>
                <w:lang w:eastAsia="ro-MD"/>
                <w14:ligatures w14:val="none"/>
              </w:rPr>
              <w:t>Итого оттоки</w:t>
            </w:r>
            <w:r w:rsidRPr="00AE5392">
              <w:rPr>
                <w:rFonts w:ascii="Times New Roman" w:eastAsia="Times New Roman" w:hAnsi="Times New Roman" w:cs="Times New Roman"/>
                <w:kern w:val="0"/>
                <w:lang w:eastAsia="ro-MD"/>
                <w14:ligatures w14:val="none"/>
              </w:rPr>
              <w:br/>
              <w:t>Сумма оттоков, указанных в пунктах 1.1, 1.2, 1.3, 1.4, 1.5 и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04C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3586BD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F58CA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0390 до 0720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C6C1E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 ПРИТОКИ</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ACFDC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BE1C9F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EE1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B27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 </w:t>
            </w:r>
            <w:r w:rsidRPr="00AE5392">
              <w:rPr>
                <w:rFonts w:ascii="Times New Roman" w:eastAsia="Times New Roman" w:hAnsi="Times New Roman" w:cs="Times New Roman"/>
                <w:b/>
                <w:bCs/>
                <w:kern w:val="0"/>
                <w:lang w:eastAsia="ro-MD"/>
                <w14:ligatures w14:val="none"/>
              </w:rPr>
              <w:t>Суммы, причитающиеся со сделок обеспеченного кредитования и операций, скорректированных к условиям рынка капитала, обеспеченные:</w:t>
            </w:r>
            <w:r w:rsidRPr="00AE5392">
              <w:rPr>
                <w:rFonts w:ascii="Times New Roman" w:eastAsia="Times New Roman" w:hAnsi="Times New Roman" w:cs="Times New Roman"/>
                <w:kern w:val="0"/>
                <w:lang w:eastAsia="ro-MD"/>
                <w14:ligatures w14:val="none"/>
              </w:rPr>
              <w:br/>
              <w:t>Общая сумма притоков денежных средств, поступающих от сделок обеспеченного кредитования и операций, скорректированных к условиям рынка капитала, как это определено в пункте 3 Регламента №. 112/2018.</w:t>
            </w:r>
            <w:r w:rsidRPr="00AE5392">
              <w:rPr>
                <w:rFonts w:ascii="Times New Roman" w:eastAsia="Times New Roman" w:hAnsi="Times New Roman" w:cs="Times New Roman"/>
                <w:kern w:val="0"/>
                <w:lang w:eastAsia="ro-MD"/>
                <w14:ligatures w14:val="none"/>
              </w:rPr>
              <w:br/>
              <w:t xml:space="preserve">В этом пункте отражаются только о движении </w:t>
            </w:r>
            <w:r w:rsidRPr="00AE5392">
              <w:rPr>
                <w:rFonts w:ascii="Times New Roman" w:eastAsia="Times New Roman" w:hAnsi="Times New Roman" w:cs="Times New Roman"/>
                <w:kern w:val="0"/>
                <w:lang w:eastAsia="ro-MD"/>
                <w14:ligatures w14:val="none"/>
              </w:rPr>
              <w:lastRenderedPageBreak/>
              <w:t>денежных средств, а потоки ценных бумаг, генерируемые операциями обеспеченного кредитования и операциями, скорректированными к условиям рынка капитала, отражаются в разделе "Клиринговая способность".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CAE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E8646C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EDC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F1D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2.1.0.1 из которых: внутригрупповые или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5FE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E58F90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5DD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EA5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2.1.1 </w:t>
            </w:r>
            <w:r w:rsidRPr="00AE5392">
              <w:rPr>
                <w:rFonts w:ascii="Times New Roman" w:eastAsia="Times New Roman" w:hAnsi="Times New Roman" w:cs="Times New Roman"/>
                <w:b/>
                <w:bCs/>
                <w:kern w:val="0"/>
                <w:lang w:eastAsia="ro-MD"/>
                <w14:ligatures w14:val="none"/>
              </w:rPr>
              <w:t>Торгуемые активы 1 уровня</w:t>
            </w:r>
            <w:r w:rsidRPr="00AE5392">
              <w:rPr>
                <w:rFonts w:ascii="Times New Roman" w:eastAsia="Times New Roman" w:hAnsi="Times New Roman" w:cs="Times New Roman"/>
                <w:kern w:val="0"/>
                <w:lang w:eastAsia="ro-MD"/>
                <w14:ligatures w14:val="none"/>
              </w:rPr>
              <w:br/>
              <w:t>Сумма оттока денежных средств, указанная в пункте 2.1, гарантированная торгуемыми активами в соответствии с пунктами 32-40, 42 и 43 Регламента LCR.</w:t>
            </w:r>
            <w:r w:rsidRPr="00AE5392">
              <w:rPr>
                <w:rFonts w:ascii="Times New Roman" w:eastAsia="Times New Roman" w:hAnsi="Times New Roman" w:cs="Times New Roman"/>
                <w:kern w:val="0"/>
                <w:lang w:eastAsia="ro-MD"/>
                <w14:ligatures w14:val="none"/>
              </w:rPr>
              <w:br/>
              <w:t>Акции или единицы во владении ОКИ в соответствии с пунктами 48-52 Регламента LCR, которые квалифицируются как активы 1 уровня, отражаются в подкатегориях ниже, соответствующих их базовым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D0E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BE0B2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5AC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034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2.1.1.1 </w:t>
            </w:r>
            <w:r w:rsidRPr="00AE5392">
              <w:rPr>
                <w:rFonts w:ascii="Times New Roman" w:eastAsia="Times New Roman" w:hAnsi="Times New Roman" w:cs="Times New Roman"/>
                <w:b/>
                <w:bCs/>
                <w:kern w:val="0"/>
                <w:lang w:eastAsia="ro-MD"/>
                <w14:ligatures w14:val="none"/>
              </w:rPr>
              <w:t>Активы 1 уровня, за исключением обеспеченных облигаций</w:t>
            </w:r>
            <w:r w:rsidRPr="00AE5392">
              <w:rPr>
                <w:rFonts w:ascii="Times New Roman" w:eastAsia="Times New Roman" w:hAnsi="Times New Roman" w:cs="Times New Roman"/>
                <w:kern w:val="0"/>
                <w:lang w:eastAsia="ro-MD"/>
                <w14:ligatures w14:val="none"/>
              </w:rPr>
              <w:br/>
              <w:t>Сумма притока денежных средств, указанная в пункте 2.1.1, обеспечена активами, не являющимися обеспеченными облигациями.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6CF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5748E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0CD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66D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2.1.1.1.1 </w:t>
            </w:r>
            <w:r w:rsidRPr="00AE5392">
              <w:rPr>
                <w:rFonts w:ascii="Times New Roman" w:eastAsia="Times New Roman" w:hAnsi="Times New Roman" w:cs="Times New Roman"/>
                <w:b/>
                <w:bCs/>
                <w:kern w:val="0"/>
                <w:lang w:eastAsia="ro-MD"/>
                <w14:ligatures w14:val="none"/>
              </w:rPr>
              <w:t>Активы 1 уровня, относящиеся к НБМ</w:t>
            </w:r>
            <w:r w:rsidRPr="00AE5392">
              <w:rPr>
                <w:rFonts w:ascii="Times New Roman" w:eastAsia="Times New Roman" w:hAnsi="Times New Roman" w:cs="Times New Roman"/>
                <w:kern w:val="0"/>
                <w:lang w:eastAsia="ro-MD"/>
                <w14:ligatures w14:val="none"/>
              </w:rPr>
              <w:br/>
              <w:t>Сумма притока денежных средств, указанная в пункте 2.1.1.1, обеспеченная активами, которые представляют собой дебиторскую задолженность к НБМ, или гарантированная им.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26B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77915D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28E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6C5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2.1.1.1.2 </w:t>
            </w:r>
            <w:r w:rsidRPr="00AE5392">
              <w:rPr>
                <w:rFonts w:ascii="Times New Roman" w:eastAsia="Times New Roman" w:hAnsi="Times New Roman" w:cs="Times New Roman"/>
                <w:b/>
                <w:bCs/>
                <w:kern w:val="0"/>
                <w:lang w:eastAsia="ro-MD"/>
                <w14:ligatures w14:val="none"/>
              </w:rPr>
              <w:t>Активы 1 уровня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35D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80FCD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83B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233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2.1.1.1.3 </w:t>
            </w:r>
            <w:r w:rsidRPr="00AE5392">
              <w:rPr>
                <w:rFonts w:ascii="Times New Roman" w:eastAsia="Times New Roman" w:hAnsi="Times New Roman" w:cs="Times New Roman"/>
                <w:b/>
                <w:bCs/>
                <w:kern w:val="0"/>
                <w:lang w:eastAsia="ro-MD"/>
                <w14:ligatures w14:val="none"/>
              </w:rPr>
              <w:t>Активы 1 уровня (CQS 2, CQS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D40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C554DD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F7A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13A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2.1.1.1.4 </w:t>
            </w:r>
            <w:r w:rsidRPr="00AE5392">
              <w:rPr>
                <w:rFonts w:ascii="Times New Roman" w:eastAsia="Times New Roman" w:hAnsi="Times New Roman" w:cs="Times New Roman"/>
                <w:b/>
                <w:bCs/>
                <w:kern w:val="0"/>
                <w:lang w:eastAsia="ro-MD"/>
                <w14:ligatures w14:val="none"/>
              </w:rPr>
              <w:t>Активы 1 уровня (CQS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966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6436C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722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889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2.1.1.2 </w:t>
            </w:r>
            <w:r w:rsidRPr="00AE5392">
              <w:rPr>
                <w:rFonts w:ascii="Times New Roman" w:eastAsia="Times New Roman" w:hAnsi="Times New Roman" w:cs="Times New Roman"/>
                <w:b/>
                <w:bCs/>
                <w:kern w:val="0"/>
                <w:lang w:eastAsia="ro-MD"/>
                <w14:ligatures w14:val="none"/>
              </w:rPr>
              <w:t>Обеспеченные облигации 1 уровня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70E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399B62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794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C0B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2.1.2 </w:t>
            </w:r>
            <w:r w:rsidRPr="00AE5392">
              <w:rPr>
                <w:rFonts w:ascii="Times New Roman" w:eastAsia="Times New Roman" w:hAnsi="Times New Roman" w:cs="Times New Roman"/>
                <w:b/>
                <w:bCs/>
                <w:kern w:val="0"/>
                <w:lang w:eastAsia="ro-MD"/>
                <w14:ligatures w14:val="none"/>
              </w:rPr>
              <w:t>Торгуемые активы уровня 2A</w:t>
            </w:r>
            <w:r w:rsidRPr="00AE5392">
              <w:rPr>
                <w:rFonts w:ascii="Times New Roman" w:eastAsia="Times New Roman" w:hAnsi="Times New Roman" w:cs="Times New Roman"/>
                <w:kern w:val="0"/>
                <w:lang w:eastAsia="ro-MD"/>
                <w14:ligatures w14:val="none"/>
              </w:rPr>
              <w:br/>
              <w:t>Сумма притока денежных средств, указанная в пункте 2.1, гарантированная торгуемыми активами в соответствии с пунктами 32-40, 44 и 45 Регламента LCR.</w:t>
            </w:r>
            <w:r w:rsidRPr="00AE5392">
              <w:rPr>
                <w:rFonts w:ascii="Times New Roman" w:eastAsia="Times New Roman" w:hAnsi="Times New Roman" w:cs="Times New Roman"/>
                <w:kern w:val="0"/>
                <w:lang w:eastAsia="ro-MD"/>
                <w14:ligatures w14:val="none"/>
              </w:rPr>
              <w:br/>
              <w:t>Акции или единицы во владении ОКИ в соответствии с пунктами 48-52 Регламента LCR, которые квалифицируются как активы уровня 2А, отражаются в подкатегориях ниже, соответствующих их базовым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75A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F3CFA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E9E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0EA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2.1.2.1 </w:t>
            </w:r>
            <w:r w:rsidRPr="00AE5392">
              <w:rPr>
                <w:rFonts w:ascii="Times New Roman" w:eastAsia="Times New Roman" w:hAnsi="Times New Roman" w:cs="Times New Roman"/>
                <w:b/>
                <w:bCs/>
                <w:kern w:val="0"/>
                <w:lang w:eastAsia="ro-MD"/>
                <w14:ligatures w14:val="none"/>
              </w:rPr>
              <w:t>Корпоративные облигации уровня 2A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1E9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BE1A2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9AB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506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2.1.2.2 </w:t>
            </w:r>
            <w:r w:rsidRPr="00AE5392">
              <w:rPr>
                <w:rFonts w:ascii="Times New Roman" w:eastAsia="Times New Roman" w:hAnsi="Times New Roman" w:cs="Times New Roman"/>
                <w:b/>
                <w:bCs/>
                <w:kern w:val="0"/>
                <w:lang w:eastAsia="ro-MD"/>
                <w14:ligatures w14:val="none"/>
              </w:rPr>
              <w:t>Обеспеченные облигации уровня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DA1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89697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3EB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226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2.1.2.3 </w:t>
            </w:r>
            <w:r w:rsidRPr="00AE5392">
              <w:rPr>
                <w:rFonts w:ascii="Times New Roman" w:eastAsia="Times New Roman" w:hAnsi="Times New Roman" w:cs="Times New Roman"/>
                <w:b/>
                <w:bCs/>
                <w:kern w:val="0"/>
                <w:lang w:eastAsia="ro-MD"/>
                <w14:ligatures w14:val="none"/>
              </w:rPr>
              <w:t>Активы уровня 2A, относящиеся к публичному сектору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94D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5744C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45E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13A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2.1.3 </w:t>
            </w:r>
            <w:r w:rsidRPr="00AE5392">
              <w:rPr>
                <w:rFonts w:ascii="Times New Roman" w:eastAsia="Times New Roman" w:hAnsi="Times New Roman" w:cs="Times New Roman"/>
                <w:b/>
                <w:bCs/>
                <w:kern w:val="0"/>
                <w:lang w:eastAsia="ro-MD"/>
                <w14:ligatures w14:val="none"/>
              </w:rPr>
              <w:t>Торгуемые активы уровня 2B</w:t>
            </w:r>
            <w:r w:rsidRPr="00AE5392">
              <w:rPr>
                <w:rFonts w:ascii="Times New Roman" w:eastAsia="Times New Roman" w:hAnsi="Times New Roman" w:cs="Times New Roman"/>
                <w:kern w:val="0"/>
                <w:lang w:eastAsia="ro-MD"/>
                <w14:ligatures w14:val="none"/>
              </w:rPr>
              <w:br/>
              <w:t>Сумма притока денежных средств, указанная в пункте 2.1, гарантированная торгуемыми активами в соответствии с пунктами 32-40, 46 и 47 Регламента LCR.</w:t>
            </w:r>
            <w:r w:rsidRPr="00AE5392">
              <w:rPr>
                <w:rFonts w:ascii="Times New Roman" w:eastAsia="Times New Roman" w:hAnsi="Times New Roman" w:cs="Times New Roman"/>
                <w:kern w:val="0"/>
                <w:lang w:eastAsia="ro-MD"/>
                <w14:ligatures w14:val="none"/>
              </w:rPr>
              <w:br/>
              <w:t xml:space="preserve">Акции или единицы во владении ОКИ в соответствии с пунктами 48-52 Регламента LCR, которые квалифицируются как активы уровня 2В, </w:t>
            </w:r>
            <w:r w:rsidRPr="00AE5392">
              <w:rPr>
                <w:rFonts w:ascii="Times New Roman" w:eastAsia="Times New Roman" w:hAnsi="Times New Roman" w:cs="Times New Roman"/>
                <w:kern w:val="0"/>
                <w:lang w:eastAsia="ro-MD"/>
                <w14:ligatures w14:val="none"/>
              </w:rPr>
              <w:lastRenderedPageBreak/>
              <w:t>отражаются в подкатегориях ниже, соответствующих их базовым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E64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FCF94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671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A81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2.1.3.1 </w:t>
            </w:r>
            <w:r w:rsidRPr="00AE5392">
              <w:rPr>
                <w:rFonts w:ascii="Times New Roman" w:eastAsia="Times New Roman" w:hAnsi="Times New Roman" w:cs="Times New Roman"/>
                <w:b/>
                <w:bCs/>
                <w:kern w:val="0"/>
                <w:lang w:eastAsia="ro-MD"/>
                <w14:ligatures w14:val="none"/>
              </w:rPr>
              <w:t>ABS уровня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66F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B2D7C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6E3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354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2.1.3.2 </w:t>
            </w:r>
            <w:r w:rsidRPr="00AE5392">
              <w:rPr>
                <w:rFonts w:ascii="Times New Roman" w:eastAsia="Times New Roman" w:hAnsi="Times New Roman" w:cs="Times New Roman"/>
                <w:b/>
                <w:bCs/>
                <w:kern w:val="0"/>
                <w:lang w:eastAsia="ro-MD"/>
                <w14:ligatures w14:val="none"/>
              </w:rPr>
              <w:t>Обеспеченные облигации уровня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F8E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83EDE8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470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F85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2.1.3.3 </w:t>
            </w:r>
            <w:r w:rsidRPr="00AE5392">
              <w:rPr>
                <w:rFonts w:ascii="Times New Roman" w:eastAsia="Times New Roman" w:hAnsi="Times New Roman" w:cs="Times New Roman"/>
                <w:b/>
                <w:bCs/>
                <w:kern w:val="0"/>
                <w:lang w:eastAsia="ro-MD"/>
                <w14:ligatures w14:val="none"/>
              </w:rPr>
              <w:t>Корпоративные облигации уровня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7FA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36632B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C95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F67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2.1.3.4 </w:t>
            </w:r>
            <w:r w:rsidRPr="00AE5392">
              <w:rPr>
                <w:rFonts w:ascii="Times New Roman" w:eastAsia="Times New Roman" w:hAnsi="Times New Roman" w:cs="Times New Roman"/>
                <w:b/>
                <w:bCs/>
                <w:kern w:val="0"/>
                <w:lang w:eastAsia="ro-MD"/>
                <w14:ligatures w14:val="none"/>
              </w:rPr>
              <w:t>Акции уровня 2B</w:t>
            </w:r>
            <w:r w:rsidRPr="00AE5392">
              <w:rPr>
                <w:rFonts w:ascii="Times New Roman" w:eastAsia="Times New Roman" w:hAnsi="Times New Roman" w:cs="Times New Roman"/>
                <w:kern w:val="0"/>
                <w:lang w:eastAsia="ro-MD"/>
                <w14:ligatures w14:val="none"/>
              </w:rPr>
              <w:br/>
              <w:t>Сумма притока денежных средств, указанная в пункте 2.1.3, гарантирована акциями.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C30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0EDC52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3E2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FDF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2.1.3.5 </w:t>
            </w:r>
            <w:r w:rsidRPr="00AE5392">
              <w:rPr>
                <w:rFonts w:ascii="Times New Roman" w:eastAsia="Times New Roman" w:hAnsi="Times New Roman" w:cs="Times New Roman"/>
                <w:b/>
                <w:bCs/>
                <w:kern w:val="0"/>
                <w:lang w:eastAsia="ro-MD"/>
                <w14:ligatures w14:val="none"/>
              </w:rPr>
              <w:t>Активы уровня 2В, связанные с публичным сектором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7EB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EE746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247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D73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2.1.4 </w:t>
            </w:r>
            <w:r w:rsidRPr="00AE5392">
              <w:rPr>
                <w:rFonts w:ascii="Times New Roman" w:eastAsia="Times New Roman" w:hAnsi="Times New Roman" w:cs="Times New Roman"/>
                <w:b/>
                <w:bCs/>
                <w:kern w:val="0"/>
                <w:lang w:eastAsia="ro-MD"/>
                <w14:ligatures w14:val="none"/>
              </w:rPr>
              <w:t>Прочие торгуемые активы</w:t>
            </w:r>
            <w:r w:rsidRPr="00AE5392">
              <w:rPr>
                <w:rFonts w:ascii="Times New Roman" w:eastAsia="Times New Roman" w:hAnsi="Times New Roman" w:cs="Times New Roman"/>
                <w:kern w:val="0"/>
                <w:lang w:eastAsia="ro-MD"/>
                <w14:ligatures w14:val="none"/>
              </w:rPr>
              <w:br/>
              <w:t>Сумма притоков денежных средств, указанных в пункте 2.1, обеспеченных торгуемыми активами, не указанными в пунктах 2.1.1, 2.1.2 или 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7CA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1D953E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5E6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FA5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2.1.5 </w:t>
            </w:r>
            <w:r w:rsidRPr="00AE5392">
              <w:rPr>
                <w:rFonts w:ascii="Times New Roman" w:eastAsia="Times New Roman" w:hAnsi="Times New Roman" w:cs="Times New Roman"/>
                <w:b/>
                <w:bCs/>
                <w:kern w:val="0"/>
                <w:lang w:eastAsia="ro-MD"/>
                <w14:ligatures w14:val="none"/>
              </w:rPr>
              <w:t>Прочие активы</w:t>
            </w:r>
            <w:r w:rsidRPr="00AE5392">
              <w:rPr>
                <w:rFonts w:ascii="Times New Roman" w:eastAsia="Times New Roman" w:hAnsi="Times New Roman" w:cs="Times New Roman"/>
                <w:kern w:val="0"/>
                <w:lang w:eastAsia="ro-MD"/>
                <w14:ligatures w14:val="none"/>
              </w:rPr>
              <w:br/>
              <w:t>Сумма притоков денежных средств, указанных в пункте 2.1, обеспеченных активами, не указанными в пунктах 2.1.1, 2.1.2, 2.1.3 или 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2E7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2B46C4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3AD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C3A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 </w:t>
            </w:r>
            <w:r w:rsidRPr="00AE5392">
              <w:rPr>
                <w:rFonts w:ascii="Times New Roman" w:eastAsia="Times New Roman" w:hAnsi="Times New Roman" w:cs="Times New Roman"/>
                <w:b/>
                <w:bCs/>
                <w:kern w:val="0"/>
                <w:lang w:eastAsia="ro-MD"/>
                <w14:ligatures w14:val="none"/>
              </w:rPr>
              <w:t>Причитающиеся суммы, которые не указаны в пункте 2.1, от кредитов и авансов, выданных:</w:t>
            </w:r>
            <w:r w:rsidRPr="00AE5392">
              <w:rPr>
                <w:rFonts w:ascii="Times New Roman" w:eastAsia="Times New Roman" w:hAnsi="Times New Roman" w:cs="Times New Roman"/>
                <w:kern w:val="0"/>
                <w:lang w:eastAsia="ro-MD"/>
                <w14:ligatures w14:val="none"/>
              </w:rPr>
              <w:br/>
              <w:t>Денежные поступления от кредитов и авансов.</w:t>
            </w:r>
            <w:r w:rsidRPr="00AE5392">
              <w:rPr>
                <w:rFonts w:ascii="Times New Roman" w:eastAsia="Times New Roman" w:hAnsi="Times New Roman" w:cs="Times New Roman"/>
                <w:kern w:val="0"/>
                <w:lang w:eastAsia="ro-MD"/>
                <w14:ligatures w14:val="none"/>
              </w:rPr>
              <w:br/>
              <w:t>Притоки денежных средств отражаются к самому последнему возможному договорному сроку погашения. В случае возобновляемых преимуществ предполагается, что существующий кредит пролонгируется, а любые оставшиеся остатки рассматриваются как обеспеченные преимущества.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C93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16873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B79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A81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2.2.1 </w:t>
            </w:r>
            <w:r w:rsidRPr="00AE5392">
              <w:rPr>
                <w:rFonts w:ascii="Times New Roman" w:eastAsia="Times New Roman" w:hAnsi="Times New Roman" w:cs="Times New Roman"/>
                <w:b/>
                <w:bCs/>
                <w:kern w:val="0"/>
                <w:lang w:eastAsia="ro-MD"/>
                <w14:ligatures w14:val="none"/>
              </w:rPr>
              <w:t>Розничным клиентам</w:t>
            </w:r>
            <w:r w:rsidRPr="00AE5392">
              <w:rPr>
                <w:rFonts w:ascii="Times New Roman" w:eastAsia="Times New Roman" w:hAnsi="Times New Roman" w:cs="Times New Roman"/>
                <w:kern w:val="0"/>
                <w:lang w:eastAsia="ro-MD"/>
                <w14:ligatures w14:val="none"/>
              </w:rPr>
              <w:br/>
              <w:t>Суммы поступлений денежных средств, указанные в пункте 2.2, исходящих от физических лиц или предприятий малого и среднего бизнеса, в соответствии с пунктом 7.9 Регламента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776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BC016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FEB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784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2.2.2 </w:t>
            </w:r>
            <w:r w:rsidRPr="00AE5392">
              <w:rPr>
                <w:rFonts w:ascii="Times New Roman" w:eastAsia="Times New Roman" w:hAnsi="Times New Roman" w:cs="Times New Roman"/>
                <w:b/>
                <w:bCs/>
                <w:kern w:val="0"/>
                <w:lang w:eastAsia="ro-MD"/>
                <w14:ligatures w14:val="none"/>
              </w:rPr>
              <w:t>Нефинансовые общества</w:t>
            </w:r>
            <w:r w:rsidRPr="00AE5392">
              <w:rPr>
                <w:rFonts w:ascii="Times New Roman" w:eastAsia="Times New Roman" w:hAnsi="Times New Roman" w:cs="Times New Roman"/>
                <w:kern w:val="0"/>
                <w:lang w:eastAsia="ro-MD"/>
                <w14:ligatures w14:val="none"/>
              </w:rPr>
              <w:br/>
              <w:t>Сумма притоков денежных средств, указанных в пункте 2.2, поступающих от нефинансовых обществ.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30F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047EB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BC3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68C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2.2.3 </w:t>
            </w:r>
            <w:r w:rsidRPr="00AE5392">
              <w:rPr>
                <w:rFonts w:ascii="Times New Roman" w:eastAsia="Times New Roman" w:hAnsi="Times New Roman" w:cs="Times New Roman"/>
                <w:b/>
                <w:bCs/>
                <w:kern w:val="0"/>
                <w:lang w:eastAsia="ro-MD"/>
                <w14:ligatures w14:val="none"/>
              </w:rPr>
              <w:t>Банкам</w:t>
            </w:r>
            <w:r w:rsidRPr="00AE5392">
              <w:rPr>
                <w:rFonts w:ascii="Times New Roman" w:eastAsia="Times New Roman" w:hAnsi="Times New Roman" w:cs="Times New Roman"/>
                <w:kern w:val="0"/>
                <w:lang w:eastAsia="ro-MD"/>
                <w14:ligatures w14:val="none"/>
              </w:rPr>
              <w:br/>
              <w:t>Сумма притоков денежных средств, указанных в пункте 2.2, поступающих от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206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A65A4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9CC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3E1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2.2.3.1 из которых: внутригрупповые или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48E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F6F96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E51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326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2.2.4 </w:t>
            </w:r>
            <w:r w:rsidRPr="00AE5392">
              <w:rPr>
                <w:rFonts w:ascii="Times New Roman" w:eastAsia="Times New Roman" w:hAnsi="Times New Roman" w:cs="Times New Roman"/>
                <w:b/>
                <w:bCs/>
                <w:kern w:val="0"/>
                <w:lang w:eastAsia="ro-MD"/>
                <w14:ligatures w14:val="none"/>
              </w:rPr>
              <w:t>Прочим финансовым клиентам</w:t>
            </w:r>
            <w:r w:rsidRPr="00AE5392">
              <w:rPr>
                <w:rFonts w:ascii="Times New Roman" w:eastAsia="Times New Roman" w:hAnsi="Times New Roman" w:cs="Times New Roman"/>
                <w:kern w:val="0"/>
                <w:lang w:eastAsia="ro-MD"/>
                <w14:ligatures w14:val="none"/>
              </w:rPr>
              <w:br/>
              <w:t>Суммы поступлений денежных средств, отраженных в пункте 2.2, от финансовых клиентов в соответствии с пунктом 7.5 Регламента LCR, кроме тех, которые указаны в пункте 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CC0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EB52C4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C2B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C5D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2.2.5 </w:t>
            </w:r>
            <w:r w:rsidRPr="00AE5392">
              <w:rPr>
                <w:rFonts w:ascii="Times New Roman" w:eastAsia="Times New Roman" w:hAnsi="Times New Roman" w:cs="Times New Roman"/>
                <w:b/>
                <w:bCs/>
                <w:kern w:val="0"/>
                <w:lang w:eastAsia="ro-MD"/>
                <w14:ligatures w14:val="none"/>
              </w:rPr>
              <w:t>НБМ</w:t>
            </w:r>
            <w:r w:rsidRPr="00AE5392">
              <w:rPr>
                <w:rFonts w:ascii="Times New Roman" w:eastAsia="Times New Roman" w:hAnsi="Times New Roman" w:cs="Times New Roman"/>
                <w:kern w:val="0"/>
                <w:lang w:eastAsia="ro-MD"/>
                <w14:ligatures w14:val="none"/>
              </w:rPr>
              <w:br/>
              <w:t>Сумма притоков денежных средств, указанных в пункте 2.2, от НБМ. В этот пункт не входят резервы денежных средств, которые могут быть сняты, как указано в пункте 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1BF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E9B68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FFC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846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2.2.6 </w:t>
            </w:r>
            <w:r w:rsidRPr="00AE5392">
              <w:rPr>
                <w:rFonts w:ascii="Times New Roman" w:eastAsia="Times New Roman" w:hAnsi="Times New Roman" w:cs="Times New Roman"/>
                <w:b/>
                <w:bCs/>
                <w:kern w:val="0"/>
                <w:lang w:eastAsia="ro-MD"/>
                <w14:ligatures w14:val="none"/>
              </w:rPr>
              <w:t>Прочим контрагентам</w:t>
            </w:r>
            <w:r w:rsidRPr="00AE5392">
              <w:rPr>
                <w:rFonts w:ascii="Times New Roman" w:eastAsia="Times New Roman" w:hAnsi="Times New Roman" w:cs="Times New Roman"/>
                <w:kern w:val="0"/>
                <w:lang w:eastAsia="ro-MD"/>
                <w14:ligatures w14:val="none"/>
              </w:rPr>
              <w:br/>
              <w:t xml:space="preserve">Сумма притоков денежных средств, указанных в </w:t>
            </w:r>
            <w:r w:rsidRPr="00AE5392">
              <w:rPr>
                <w:rFonts w:ascii="Times New Roman" w:eastAsia="Times New Roman" w:hAnsi="Times New Roman" w:cs="Times New Roman"/>
                <w:kern w:val="0"/>
                <w:lang w:eastAsia="ro-MD"/>
                <w14:ligatures w14:val="none"/>
              </w:rPr>
              <w:lastRenderedPageBreak/>
              <w:t>пункте 2.2, поступающих от других контрагентов, не указанных в пунктах 2.2.1-2.2.5.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7D0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F22B7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6A2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3C3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 </w:t>
            </w:r>
            <w:r w:rsidRPr="00AE5392">
              <w:rPr>
                <w:rFonts w:ascii="Times New Roman" w:eastAsia="Times New Roman" w:hAnsi="Times New Roman" w:cs="Times New Roman"/>
                <w:b/>
                <w:bCs/>
                <w:kern w:val="0"/>
                <w:lang w:eastAsia="ro-MD"/>
                <w14:ligatures w14:val="none"/>
              </w:rPr>
              <w:t>Валютные свопы с наступающим сроком погашения</w:t>
            </w:r>
            <w:r w:rsidRPr="00AE5392">
              <w:rPr>
                <w:rFonts w:ascii="Times New Roman" w:eastAsia="Times New Roman" w:hAnsi="Times New Roman" w:cs="Times New Roman"/>
                <w:kern w:val="0"/>
                <w:lang w:eastAsia="ro-MD"/>
                <w14:ligatures w14:val="none"/>
              </w:rPr>
              <w:br/>
              <w:t>Общая стоимость предусмотренных договором притоков денежных средств, возникающих в результате погашения операций валютного свопа, таких как обмен валюты основных сумм в конце контракта.</w:t>
            </w:r>
            <w:r w:rsidRPr="00AE5392">
              <w:rPr>
                <w:rFonts w:ascii="Times New Roman" w:eastAsia="Times New Roman" w:hAnsi="Times New Roman" w:cs="Times New Roman"/>
                <w:kern w:val="0"/>
                <w:lang w:eastAsia="ro-MD"/>
                <w14:ligatures w14:val="none"/>
              </w:rPr>
              <w:br/>
              <w:t>Это отражает непогашенную условную сумму кросс-валютных свопов, валютных сделок спот и форвардных валютных сделок в соответствующих временных диапазонах в формуляра.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746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4516D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663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513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 </w:t>
            </w:r>
            <w:r w:rsidRPr="00AE5392">
              <w:rPr>
                <w:rFonts w:ascii="Times New Roman" w:eastAsia="Times New Roman" w:hAnsi="Times New Roman" w:cs="Times New Roman"/>
                <w:b/>
                <w:bCs/>
                <w:kern w:val="0"/>
                <w:lang w:eastAsia="ro-MD"/>
                <w14:ligatures w14:val="none"/>
              </w:rPr>
              <w:t>Суммы к получению, связанные с производными финансовыми инструментами, кроме указанных в пункте 2.3.</w:t>
            </w:r>
            <w:r w:rsidRPr="00AE5392">
              <w:rPr>
                <w:rFonts w:ascii="Times New Roman" w:eastAsia="Times New Roman" w:hAnsi="Times New Roman" w:cs="Times New Roman"/>
                <w:kern w:val="0"/>
                <w:lang w:eastAsia="ro-MD"/>
                <w14:ligatures w14:val="none"/>
              </w:rPr>
              <w:br/>
              <w:t>Общая сумма договорных притоков денежных средств, возникающих по кредитным позициям, связанным с производными финансовыми инструментами, полученными из договоров, перечисленных в приложении № 1 к Регламенту № 114/2018, за исключением притоков, возникающих в результате погашения валютных свопов, которые относятся к пункту 2.3.</w:t>
            </w:r>
            <w:r w:rsidRPr="00AE5392">
              <w:rPr>
                <w:rFonts w:ascii="Times New Roman" w:eastAsia="Times New Roman" w:hAnsi="Times New Roman" w:cs="Times New Roman"/>
                <w:kern w:val="0"/>
                <w:lang w:eastAsia="ro-MD"/>
                <w14:ligatures w14:val="none"/>
              </w:rPr>
              <w:br/>
              <w:t>Общая сумма должна отражать суммы расчетов, включая требования к марже, не погашенные на отчетную дату.</w:t>
            </w:r>
            <w:r w:rsidRPr="00AE5392">
              <w:rPr>
                <w:rFonts w:ascii="Times New Roman" w:eastAsia="Times New Roman" w:hAnsi="Times New Roman" w:cs="Times New Roman"/>
                <w:kern w:val="0"/>
                <w:lang w:eastAsia="ro-MD"/>
                <w14:ligatures w14:val="none"/>
              </w:rPr>
              <w:br/>
              <w:t>Общая сумма представляет собой сумму 1) и 2) следующим образом за различные периоды времени:</w:t>
            </w:r>
            <w:r w:rsidRPr="00AE5392">
              <w:rPr>
                <w:rFonts w:ascii="Times New Roman" w:eastAsia="Times New Roman" w:hAnsi="Times New Roman" w:cs="Times New Roman"/>
                <w:kern w:val="0"/>
                <w:lang w:eastAsia="ro-MD"/>
                <w14:ligatures w14:val="none"/>
              </w:rPr>
              <w:br/>
              <w:t xml:space="preserve">1) денежные потоки и ценные бумаги, относящиеся к производным финансовым инструментам, для которых существует соглашение об гарантии, требующее полного или адекватного гарантии подверженностей контрагента, исключаются из формуляра о сроках погашения, все потоки денежных средств, ценные бумаги, обеспечение в форме денежных средств, реального обеспечения в форме денежных средств и реального обеспечения в виде ценных бумаг, связанных с этими производными финансовыми инструментами, исключены из формуляров. Запасы денежных средств и обеспечения в виде ценных бумаг, которые уже были получены или предоставлены в рамках гарантирования обеспечения производных финансовых инструментов, не должны включаться в графу "Первоначальный остаток" раздела 3 формуляра о сроках погашения, охватывающей клиринговую способность, за исключением потоков денежных средств и ценных бумаг в контексте маржинальных требований, которые должны быть выплачены в установленном порядке, но еще не урегулированы. Последние должны быть отражены в пунктах 1.5 "Суммы к оплате, относящиеся к производным финансовым инструментам, кроме тех, которые указаны в пункте 1.4" и 2.4. "Суммы к получению, связанные с производными </w:t>
            </w:r>
            <w:r w:rsidRPr="00AE5392">
              <w:rPr>
                <w:rFonts w:ascii="Times New Roman" w:eastAsia="Times New Roman" w:hAnsi="Times New Roman" w:cs="Times New Roman"/>
                <w:kern w:val="0"/>
                <w:lang w:eastAsia="ro-MD"/>
                <w14:ligatures w14:val="none"/>
              </w:rPr>
              <w:lastRenderedPageBreak/>
              <w:t>финансовыми инструментами, кроме указанных в пункте 2.3", в случае реального обеспечения в форме денежных средств и в разделе 3 "Клиринговая способность" в случае обеспечения в виде ценных бумаг в формуляре о сроках погашения;</w:t>
            </w:r>
            <w:r w:rsidRPr="00AE5392">
              <w:rPr>
                <w:rFonts w:ascii="Times New Roman" w:eastAsia="Times New Roman" w:hAnsi="Times New Roman" w:cs="Times New Roman"/>
                <w:kern w:val="0"/>
                <w:lang w:eastAsia="ro-MD"/>
                <w14:ligatures w14:val="none"/>
              </w:rPr>
              <w:br/>
              <w:t>2) в случае притоков и оттоков денежных средств и ценных бумаг, связанных с производными финансовыми инструментами, по которым нет соглашения о предоставлении обеспечения или когда требуется лишь частичное обеспечение, различают договоры, включающие опцион, и другие договоры:</w:t>
            </w:r>
            <w:r w:rsidRPr="00AE5392">
              <w:rPr>
                <w:rFonts w:ascii="Times New Roman" w:eastAsia="Times New Roman" w:hAnsi="Times New Roman" w:cs="Times New Roman"/>
                <w:kern w:val="0"/>
                <w:lang w:eastAsia="ro-MD"/>
                <w14:ligatures w14:val="none"/>
              </w:rPr>
              <w:br/>
              <w:t>a) потоки, связанные с производными финансовыми инструментами, подобными опционам, включаются только тогда, когда они "в деньгах". Эти потоки аппроксимируются путем применения следующих принципов:</w:t>
            </w:r>
            <w:r w:rsidRPr="00AE5392">
              <w:rPr>
                <w:rFonts w:ascii="Times New Roman" w:eastAsia="Times New Roman" w:hAnsi="Times New Roman" w:cs="Times New Roman"/>
                <w:kern w:val="0"/>
                <w:lang w:eastAsia="ro-MD"/>
                <w14:ligatures w14:val="none"/>
              </w:rPr>
              <w:br/>
              <w:t>i) включение текущей рыночной стоимости или чистой приведенной стоимости договора в качестве притока в пункте 2.4 формуляра о сроках погашения, озаглавленной "Суммы к получению, связанные с производными финансовыми инструментами, кроме указанных в пункте 2.3", на самую позднюю дату исполнения опциона, если банк имеет право исполнить опцион;</w:t>
            </w:r>
            <w:r w:rsidRPr="00AE5392">
              <w:rPr>
                <w:rFonts w:ascii="Times New Roman" w:eastAsia="Times New Roman" w:hAnsi="Times New Roman" w:cs="Times New Roman"/>
                <w:kern w:val="0"/>
                <w:lang w:eastAsia="ro-MD"/>
                <w14:ligatures w14:val="none"/>
              </w:rPr>
              <w:br/>
              <w:t>ii) включение текущей рыночной стоимости или чистой приведенной стоимости договора в качестве оттока в пункте 1.5 формуляра о сроках погашения, озаглавленной "Суммы к оплате, относящиеся к производным финансовым инструментам, кроме тех, которые указаны в пункте 1.4." на ближайшую дату исполнения, если контрагент банка имеет право реализовать опцион;</w:t>
            </w:r>
            <w:r w:rsidRPr="00AE5392">
              <w:rPr>
                <w:rFonts w:ascii="Times New Roman" w:eastAsia="Times New Roman" w:hAnsi="Times New Roman" w:cs="Times New Roman"/>
                <w:kern w:val="0"/>
                <w:lang w:eastAsia="ro-MD"/>
                <w14:ligatures w14:val="none"/>
              </w:rPr>
              <w:br/>
              <w:t>b) потоки, относящиеся к другим договорам, кроме упомянутых в пункте a), включаются путем распределения валовых договорных денежных потоков в соответствующим временным интервалах в пунктах 1.5 "Суммы к оплате, относящиеся к производным финансовым инструментам, кроме тех, которые указаны в пункте 1.4." и 2.4. "Суммы к получению, связанные с производными финансовыми инструментами, кроме указанных в пункте 2.3", и договорных потоков ценных бумаг в разделе формуляра о сроках погашения, озаглавленному "Клиринговая способность", с использованием подразумеваемых форвардных ставок на текущем рынке, применимых на отчетную дату, если суммы еще не установлены.</w:t>
            </w:r>
            <w:r w:rsidRPr="00AE5392">
              <w:rPr>
                <w:rFonts w:ascii="Times New Roman" w:eastAsia="Times New Roman" w:hAnsi="Times New Roman" w:cs="Times New Roman"/>
                <w:kern w:val="0"/>
                <w:lang w:eastAsia="ro-MD"/>
                <w14:ligatures w14:val="none"/>
              </w:rPr>
              <w:br/>
              <w:t>В соответствии с вышеизложенным, что касается производных финансовых инструментов, упомянутых в пункте 1, возврат уже полученного или выплаченного реального обеспечения не отражаются в формуляре о сроках погашения.</w:t>
            </w:r>
            <w:r w:rsidRPr="00AE5392">
              <w:rPr>
                <w:rFonts w:ascii="Times New Roman" w:eastAsia="Times New Roman" w:hAnsi="Times New Roman" w:cs="Times New Roman"/>
                <w:kern w:val="0"/>
                <w:lang w:eastAsia="ro-MD"/>
                <w14:ligatures w14:val="none"/>
              </w:rPr>
              <w:br/>
              <w:t xml:space="preserve">Что касается производных финансовых инструментов, упомянутых в пункте 2, то возврат реального обеспечения, которое уже было получено или выплачено, указывается в третьем разделе </w:t>
            </w:r>
            <w:r w:rsidRPr="00AE5392">
              <w:rPr>
                <w:rFonts w:ascii="Times New Roman" w:eastAsia="Times New Roman" w:hAnsi="Times New Roman" w:cs="Times New Roman"/>
                <w:kern w:val="0"/>
                <w:lang w:eastAsia="ro-MD"/>
                <w14:ligatures w14:val="none"/>
              </w:rPr>
              <w:lastRenderedPageBreak/>
              <w:t>формуляра о сроках погашения. Возврат уже полученного (выплаченного) реального обеспечения отражается как отрицательное (положительное) изменение во временном интервале, соответствующем сроку погашения производного финансового инструмента. Положительное изменение признается только в том случае, если оно может квалифицироваться как клиринговая способность при возврате. Если возврат уже полученного (выплаченного) реального обеспечения представляет собой реальное обеспечение в денежной форме, то возврат реального обеспечения отражается в пункте 1.6 "Прочие оттоки" (пункт 2.6 "Прочие притоки") в соответствующем периоде времени.</w:t>
            </w:r>
            <w:r w:rsidRPr="00AE5392">
              <w:rPr>
                <w:rFonts w:ascii="Times New Roman" w:eastAsia="Times New Roman" w:hAnsi="Times New Roman" w:cs="Times New Roman"/>
                <w:kern w:val="0"/>
                <w:lang w:eastAsia="ro-MD"/>
                <w14:ligatures w14:val="none"/>
              </w:rPr>
              <w:br/>
              <w:t>Для целей настоящей строки ситуация, в которой реальное обеспечение, обмениваемое с контрагентом, не полностью равно изменению стоимости производного финансового инструмента, тем не менее, считается адекватно гарантированной, если разница не превышает минимальную трансфертную стоимость.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BD3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8A986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256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419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 </w:t>
            </w:r>
            <w:r w:rsidRPr="00AE5392">
              <w:rPr>
                <w:rFonts w:ascii="Times New Roman" w:eastAsia="Times New Roman" w:hAnsi="Times New Roman" w:cs="Times New Roman"/>
                <w:b/>
                <w:bCs/>
                <w:kern w:val="0"/>
                <w:lang w:eastAsia="ro-MD"/>
                <w14:ligatures w14:val="none"/>
              </w:rPr>
              <w:t>Ценные бумаги с предстоящим сроком погашения в собственном портфеле</w:t>
            </w:r>
            <w:r w:rsidRPr="00AE5392">
              <w:rPr>
                <w:rFonts w:ascii="Times New Roman" w:eastAsia="Times New Roman" w:hAnsi="Times New Roman" w:cs="Times New Roman"/>
                <w:kern w:val="0"/>
                <w:lang w:eastAsia="ro-MD"/>
                <w14:ligatures w14:val="none"/>
              </w:rPr>
              <w:br/>
              <w:t>Сумма притоков, представляющих собой погашение основной суммы долга по собственным инвестициям в облигации, отражается в соответствии с их договорным остаточным сроком погашения. Эта статья включает притоки денежных средств от ценных бумаг с наступающим сроком погашения, отраженные в разделе клиринговой способности. Таким образом, когда ценная бумага достигает срока погашения, она отражается как отток ценных бумаг в разделе о клиринговой способности и, следовательно, как приток денежных средств здесь.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0FE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858B3E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B88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852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 </w:t>
            </w:r>
            <w:r w:rsidRPr="00AE5392">
              <w:rPr>
                <w:rFonts w:ascii="Times New Roman" w:eastAsia="Times New Roman" w:hAnsi="Times New Roman" w:cs="Times New Roman"/>
                <w:b/>
                <w:bCs/>
                <w:kern w:val="0"/>
                <w:lang w:eastAsia="ro-MD"/>
                <w14:ligatures w14:val="none"/>
              </w:rPr>
              <w:t>Прочие притоки</w:t>
            </w:r>
            <w:r w:rsidRPr="00AE5392">
              <w:rPr>
                <w:rFonts w:ascii="Times New Roman" w:eastAsia="Times New Roman" w:hAnsi="Times New Roman" w:cs="Times New Roman"/>
                <w:kern w:val="0"/>
                <w:lang w:eastAsia="ro-MD"/>
                <w14:ligatures w14:val="none"/>
              </w:rPr>
              <w:br/>
              <w:t>Сумма всех прочих притоков денежных средств, не отраженных в пунктах 2.1, 2.2, 2.3, 2.4 или 2.5 выше. Условные оттоки здесь не отражаются.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A8D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A1746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96F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6BF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2.6.1 из которых: внутригрупповые или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D75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393262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B59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61B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 </w:t>
            </w:r>
            <w:r w:rsidRPr="00AE5392">
              <w:rPr>
                <w:rFonts w:ascii="Times New Roman" w:eastAsia="Times New Roman" w:hAnsi="Times New Roman" w:cs="Times New Roman"/>
                <w:b/>
                <w:bCs/>
                <w:kern w:val="0"/>
                <w:lang w:eastAsia="ro-MD"/>
                <w14:ligatures w14:val="none"/>
              </w:rPr>
              <w:t>Итого притоки</w:t>
            </w:r>
            <w:r w:rsidRPr="00AE5392">
              <w:rPr>
                <w:rFonts w:ascii="Times New Roman" w:eastAsia="Times New Roman" w:hAnsi="Times New Roman" w:cs="Times New Roman"/>
                <w:kern w:val="0"/>
                <w:lang w:eastAsia="ro-MD"/>
                <w14:ligatures w14:val="none"/>
              </w:rPr>
              <w:br/>
              <w:t>Сумма притоков, указанных в пунктах 2.1, 2.2, 2.3, 2.4, 2.5 и 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759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8C322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B4D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935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 </w:t>
            </w:r>
            <w:r w:rsidRPr="00AE5392">
              <w:rPr>
                <w:rFonts w:ascii="Times New Roman" w:eastAsia="Times New Roman" w:hAnsi="Times New Roman" w:cs="Times New Roman"/>
                <w:b/>
                <w:bCs/>
                <w:kern w:val="0"/>
                <w:lang w:eastAsia="ro-MD"/>
                <w14:ligatures w14:val="none"/>
              </w:rPr>
              <w:t>Чистый контрактный дефицит</w:t>
            </w:r>
            <w:r w:rsidRPr="00AE5392">
              <w:rPr>
                <w:rFonts w:ascii="Times New Roman" w:eastAsia="Times New Roman" w:hAnsi="Times New Roman" w:cs="Times New Roman"/>
                <w:kern w:val="0"/>
                <w:lang w:eastAsia="ro-MD"/>
                <w14:ligatures w14:val="none"/>
              </w:rPr>
              <w:br/>
              <w:t>Общий приток, указанный в пункте 2.7, минус общий отток, указанный в пункте 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8BE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8BD05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197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2C7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2.9 </w:t>
            </w:r>
            <w:r w:rsidRPr="00AE5392">
              <w:rPr>
                <w:rFonts w:ascii="Times New Roman" w:eastAsia="Times New Roman" w:hAnsi="Times New Roman" w:cs="Times New Roman"/>
                <w:b/>
                <w:bCs/>
                <w:kern w:val="0"/>
                <w:lang w:eastAsia="ro-MD"/>
                <w14:ligatures w14:val="none"/>
              </w:rPr>
              <w:t>Совокупный чистый контрактный дефицит</w:t>
            </w:r>
            <w:r w:rsidRPr="00AE5392">
              <w:rPr>
                <w:rFonts w:ascii="Times New Roman" w:eastAsia="Times New Roman" w:hAnsi="Times New Roman" w:cs="Times New Roman"/>
                <w:kern w:val="0"/>
                <w:lang w:eastAsia="ro-MD"/>
                <w14:ligatures w14:val="none"/>
              </w:rPr>
              <w:br/>
              <w:t>Совокупный чистый договорной дефицит с отчетной даты до верхнего предела соответствующего временного интервала.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C40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14FC1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4F1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0730-1080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2AD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 КЛИРИНГОВАЯ СПОСОБНОСТЬ</w:t>
            </w:r>
            <w:r w:rsidRPr="00AE5392">
              <w:rPr>
                <w:rFonts w:ascii="Times New Roman" w:eastAsia="Times New Roman" w:hAnsi="Times New Roman" w:cs="Times New Roman"/>
                <w:kern w:val="0"/>
                <w:lang w:eastAsia="ro-MD"/>
                <w14:ligatures w14:val="none"/>
              </w:rPr>
              <w:br/>
              <w:t xml:space="preserve">Раздел под названием "Клиринговая способность" формуляра о сроках погашения содержит информацию об эволюции владения активов банка с различной степенью ликвидности, включая </w:t>
            </w:r>
            <w:r w:rsidRPr="00AE5392">
              <w:rPr>
                <w:rFonts w:ascii="Times New Roman" w:eastAsia="Times New Roman" w:hAnsi="Times New Roman" w:cs="Times New Roman"/>
                <w:kern w:val="0"/>
                <w:lang w:eastAsia="ro-MD"/>
                <w14:ligatures w14:val="none"/>
              </w:rPr>
              <w:lastRenderedPageBreak/>
              <w:t>торгуемые активы и приемлемые активы для НБМ, а также об эволюции обеспеченных преимуществ предоставленных банку под договорное обязательство.</w:t>
            </w:r>
            <w:r w:rsidRPr="00AE5392">
              <w:rPr>
                <w:rFonts w:ascii="Times New Roman" w:eastAsia="Times New Roman" w:hAnsi="Times New Roman" w:cs="Times New Roman"/>
                <w:kern w:val="0"/>
                <w:lang w:eastAsia="ro-MD"/>
                <w14:ligatures w14:val="none"/>
              </w:rPr>
              <w:br/>
              <w:t>Отчетность на консолидированной основе о соответствии требованиям НМБ основывается на правилах соответствия требованиям НМБ, которые применяются к каждому консолидированному банку.</w:t>
            </w:r>
            <w:r w:rsidRPr="00AE5392">
              <w:rPr>
                <w:rFonts w:ascii="Times New Roman" w:eastAsia="Times New Roman" w:hAnsi="Times New Roman" w:cs="Times New Roman"/>
                <w:kern w:val="0"/>
                <w:lang w:eastAsia="ro-MD"/>
                <w14:ligatures w14:val="none"/>
              </w:rPr>
              <w:br/>
              <w:t>В случаях, когда клиринговая способность относится к торгуемым активам, банки отражают о торгуемых активах, которые торгуются на спотовых рынках или на крупных, высокоразвитых и активных рынках репо, характеризующихся низким уровнем концентрации.</w:t>
            </w:r>
            <w:r w:rsidRPr="00AE5392">
              <w:rPr>
                <w:rFonts w:ascii="Times New Roman" w:eastAsia="Times New Roman" w:hAnsi="Times New Roman" w:cs="Times New Roman"/>
                <w:kern w:val="0"/>
                <w:lang w:eastAsia="ro-MD"/>
                <w14:ligatures w14:val="none"/>
              </w:rPr>
              <w:br/>
              <w:t>Активы, указанные в графах раздела клиринговая способность, включают только необремененные активы, которые доступны банку, чтобы он мог в любое время конвертировать их в денежные средства с целью закрытия дефицита по контрактам между притоком и оттоком денежных средств в течение рассматриваемого периода. Для этих целей применяется определение обремененных активов в соответствии с Регламентом LCR. Активы не используются в качестве средства улучшения кредитного качества в сделках со структурированными финансовыми инструментами или для покрытия операционных расходов, таких как аренда и заработная плата, и управляются с четким и единственным намерением использовать их в качестве источника резервных средств.</w:t>
            </w:r>
            <w:r w:rsidRPr="00AE5392">
              <w:rPr>
                <w:rFonts w:ascii="Times New Roman" w:eastAsia="Times New Roman" w:hAnsi="Times New Roman" w:cs="Times New Roman"/>
                <w:kern w:val="0"/>
                <w:lang w:eastAsia="ro-MD"/>
                <w14:ligatures w14:val="none"/>
              </w:rPr>
              <w:br/>
              <w:t>Активы, полученные банком в качестве обеспечения по сделкам обратного репо и операциям по финансированию посредством финансовых инструментов, могут считаться частью клиринговой способности, если они хранятся в банке, не перезаложены и с точки зрения юридического и договорного характера являются доступны банку для использования.</w:t>
            </w:r>
            <w:r w:rsidRPr="00AE5392">
              <w:rPr>
                <w:rFonts w:ascii="Times New Roman" w:eastAsia="Times New Roman" w:hAnsi="Times New Roman" w:cs="Times New Roman"/>
                <w:kern w:val="0"/>
                <w:lang w:eastAsia="ro-MD"/>
                <w14:ligatures w14:val="none"/>
              </w:rPr>
              <w:br/>
              <w:t>Во избежание двойного учета, когда банк сообщает об активах, ранее определенных в пунктах 3.1- 3.7, он не сообщает о способности, связанной с этими преимуществами, в пункте 3.8. Банки должны отражать в качестве первоначального остатка в столбце 0010 активы, которые соответствуют описанию строки и доступны на отчетную дату.</w:t>
            </w:r>
            <w:r w:rsidRPr="00AE5392">
              <w:rPr>
                <w:rFonts w:ascii="Times New Roman" w:eastAsia="Times New Roman" w:hAnsi="Times New Roman" w:cs="Times New Roman"/>
                <w:kern w:val="0"/>
                <w:lang w:eastAsia="ro-MD"/>
                <w14:ligatures w14:val="none"/>
              </w:rPr>
              <w:br/>
              <w:t xml:space="preserve">Столбцы 0020-0220 содержат договорные потоки, связанные с клиринговой способностью. Если банк заключил сделку репо, переданный актив повторно вводится как приток ценных бумаг в интервале погашения, в котором наступает срок погашения сделки репо. Соответственно, отток денежных средств, возникающий в результате операции репо с наступающим сроком, отражается в соответствующем сроке погашения оттока денежных средств в пункте 1.2. Если банк заключил сделку обратного репо, приобретенный актив </w:t>
            </w:r>
            <w:r w:rsidRPr="00AE5392">
              <w:rPr>
                <w:rFonts w:ascii="Times New Roman" w:eastAsia="Times New Roman" w:hAnsi="Times New Roman" w:cs="Times New Roman"/>
                <w:kern w:val="0"/>
                <w:lang w:eastAsia="ro-MD"/>
                <w14:ligatures w14:val="none"/>
              </w:rPr>
              <w:lastRenderedPageBreak/>
              <w:t>повторно вводится как отток ценных бумаг в диапазоне сроков погашения, в котором наступает срок погашения сделки репо. Следовательно, приток денежных средств, возникающий в результате операции репо с наступающим сроком, отражается в соответствующем диапазоне сроков погашения притока денежных средств в пункте 2.1. Свопы реального обеспечения отражаются как договорные притоки и оттоки ценных бумаг в разделе клиринговой способности в соответствии с соответствующим интервалом погашения, в котором наступает срок погашения свопов.</w:t>
            </w:r>
            <w:r w:rsidRPr="00AE5392">
              <w:rPr>
                <w:rFonts w:ascii="Times New Roman" w:eastAsia="Times New Roman" w:hAnsi="Times New Roman" w:cs="Times New Roman"/>
                <w:kern w:val="0"/>
                <w:lang w:eastAsia="ro-MD"/>
                <w14:ligatures w14:val="none"/>
              </w:rPr>
              <w:br/>
              <w:t>Что касается производных финансовых инструментов, которые полностью или адекватно обеспечены, возврат уже полученного или выплаченного реального обеспечения не отражаются в формуляре о сроках погашения. Что касается производных финансовых инструментов, которые обеспечены частично, то возврат реального обеспечения, которое уже было получено или выплачено, отражаются в третьем разделе формуляра о сроках погашения. Возврат уже полученного (выплаченного) реального обеспечения отражается как отрицательное (положительное) изменение во временном интервале, соответствующем сроку погашения производного финансового инструмента. Положительное изменение признается только в том случае, если оно может квалифицироваться как клиринговая способность при возврате.</w:t>
            </w:r>
            <w:r w:rsidRPr="00AE5392">
              <w:rPr>
                <w:rFonts w:ascii="Times New Roman" w:eastAsia="Times New Roman" w:hAnsi="Times New Roman" w:cs="Times New Roman"/>
                <w:kern w:val="0"/>
                <w:lang w:eastAsia="ro-MD"/>
                <w14:ligatures w14:val="none"/>
              </w:rPr>
              <w:br/>
              <w:t>Изменение предусмотренной договором стоимости кредитных линий и линий ликвидности, указанное в пункте 3.8, отражается как поток за соответствующий период времени. Если банк держит депозит овернайт в НБМ, стоимость депозита указывается как первоначальный остаток в пункте 3.2.</w:t>
            </w:r>
            <w:r w:rsidRPr="00AE5392">
              <w:rPr>
                <w:rFonts w:ascii="Times New Roman" w:eastAsia="Times New Roman" w:hAnsi="Times New Roman" w:cs="Times New Roman"/>
                <w:kern w:val="0"/>
                <w:lang w:eastAsia="ro-MD"/>
                <w14:ligatures w14:val="none"/>
              </w:rPr>
              <w:br/>
              <w:t>Ценные бумаги с предстоящим сроком погашения в разделе клиринговой способности отражаются в соответствии с их договорным сроком погашения. При наступлении срока погашения ценной бумаги, она исключается из категории активов, в которой она была первоначально отражена, и должна рассматриваться как отток ценных бумаг, а результирующий приток денежных средств указывается в пункте 2.5.</w:t>
            </w:r>
            <w:r w:rsidRPr="00AE5392">
              <w:rPr>
                <w:rFonts w:ascii="Times New Roman" w:eastAsia="Times New Roman" w:hAnsi="Times New Roman" w:cs="Times New Roman"/>
                <w:kern w:val="0"/>
                <w:lang w:eastAsia="ro-MD"/>
                <w14:ligatures w14:val="none"/>
              </w:rPr>
              <w:br/>
              <w:t>Все ценные бумаги отражаются в соответствующем диапазоне сроков погашения по их текущей рыночной стоимости. В пункте 3.8 указаны только суммы, доступные по договору.</w:t>
            </w:r>
            <w:r w:rsidRPr="00AE5392">
              <w:rPr>
                <w:rFonts w:ascii="Times New Roman" w:eastAsia="Times New Roman" w:hAnsi="Times New Roman" w:cs="Times New Roman"/>
                <w:kern w:val="0"/>
                <w:lang w:eastAsia="ro-MD"/>
                <w14:ligatures w14:val="none"/>
              </w:rPr>
              <w:br/>
              <w:t>Во избежание двойной отчетности притоки денежных средств не отражаются в статьях 3.1 и 3.2 раздела клиринговой способности. Элементы, относящиеся к клиринговой способности, представлены в следующих подкатегориях: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C5B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262AD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D8F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78A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3.1 </w:t>
            </w:r>
            <w:r w:rsidRPr="00AE5392">
              <w:rPr>
                <w:rFonts w:ascii="Times New Roman" w:eastAsia="Times New Roman" w:hAnsi="Times New Roman" w:cs="Times New Roman"/>
                <w:b/>
                <w:bCs/>
                <w:kern w:val="0"/>
                <w:lang w:eastAsia="ro-MD"/>
                <w14:ligatures w14:val="none"/>
              </w:rPr>
              <w:t>Монеты и банкноты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2C1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28E68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768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6EE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3.2 </w:t>
            </w:r>
            <w:r w:rsidRPr="00AE5392">
              <w:rPr>
                <w:rFonts w:ascii="Times New Roman" w:eastAsia="Times New Roman" w:hAnsi="Times New Roman" w:cs="Times New Roman"/>
                <w:b/>
                <w:bCs/>
                <w:kern w:val="0"/>
                <w:lang w:eastAsia="ro-MD"/>
                <w14:ligatures w14:val="none"/>
              </w:rPr>
              <w:t>Резервы в НБМ, которые можно вывести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0BB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0406DB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BA4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477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3.3 </w:t>
            </w:r>
            <w:r w:rsidRPr="00AE5392">
              <w:rPr>
                <w:rFonts w:ascii="Times New Roman" w:eastAsia="Times New Roman" w:hAnsi="Times New Roman" w:cs="Times New Roman"/>
                <w:b/>
                <w:bCs/>
                <w:kern w:val="0"/>
                <w:lang w:eastAsia="ro-MD"/>
                <w14:ligatures w14:val="none"/>
              </w:rPr>
              <w:t>Торгуемые активы 1 уровня</w:t>
            </w:r>
            <w:r w:rsidRPr="00AE5392">
              <w:rPr>
                <w:rFonts w:ascii="Times New Roman" w:eastAsia="Times New Roman" w:hAnsi="Times New Roman" w:cs="Times New Roman"/>
                <w:kern w:val="0"/>
                <w:lang w:eastAsia="ro-MD"/>
                <w14:ligatures w14:val="none"/>
              </w:rPr>
              <w:br/>
              <w:t>Рыночная стоимость торгуемых активов в соответствии с пунктами 32-40, 42 и 43 Регламента LCR.</w:t>
            </w:r>
            <w:r w:rsidRPr="00AE5392">
              <w:rPr>
                <w:rFonts w:ascii="Times New Roman" w:eastAsia="Times New Roman" w:hAnsi="Times New Roman" w:cs="Times New Roman"/>
                <w:kern w:val="0"/>
                <w:lang w:eastAsia="ro-MD"/>
                <w14:ligatures w14:val="none"/>
              </w:rPr>
              <w:br/>
              <w:t>Акции или единицы во владении ОКИ в соответствии с пунктами 48-52 Регламента LCR, которые квалифицируются как активы 1 уровня, отражаются в подкатегориях ниже, соответствующих их базовым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C50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4736C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EEA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5F0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3.3.1 </w:t>
            </w:r>
            <w:r w:rsidRPr="00AE5392">
              <w:rPr>
                <w:rFonts w:ascii="Times New Roman" w:eastAsia="Times New Roman" w:hAnsi="Times New Roman" w:cs="Times New Roman"/>
                <w:b/>
                <w:bCs/>
                <w:kern w:val="0"/>
                <w:lang w:eastAsia="ro-MD"/>
                <w14:ligatures w14:val="none"/>
              </w:rPr>
              <w:t>Активы 1 уровня, за исключением обеспеченных облигаций</w:t>
            </w:r>
            <w:r w:rsidRPr="00AE5392">
              <w:rPr>
                <w:rFonts w:ascii="Times New Roman" w:eastAsia="Times New Roman" w:hAnsi="Times New Roman" w:cs="Times New Roman"/>
                <w:kern w:val="0"/>
                <w:lang w:eastAsia="ro-MD"/>
                <w14:ligatures w14:val="none"/>
              </w:rPr>
              <w:br/>
              <w:t>Сумма, указанная в пункте 3.3, не включает гарантированные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D85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216F1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DD9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736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3.3.1.1 </w:t>
            </w:r>
            <w:r w:rsidRPr="00AE5392">
              <w:rPr>
                <w:rFonts w:ascii="Times New Roman" w:eastAsia="Times New Roman" w:hAnsi="Times New Roman" w:cs="Times New Roman"/>
                <w:b/>
                <w:bCs/>
                <w:kern w:val="0"/>
                <w:lang w:eastAsia="ro-MD"/>
                <w14:ligatures w14:val="none"/>
              </w:rPr>
              <w:t>Активы 1 уровня, относящиеся к НБМ</w:t>
            </w:r>
            <w:r w:rsidRPr="00AE5392">
              <w:rPr>
                <w:rFonts w:ascii="Times New Roman" w:eastAsia="Times New Roman" w:hAnsi="Times New Roman" w:cs="Times New Roman"/>
                <w:kern w:val="0"/>
                <w:lang w:eastAsia="ro-MD"/>
                <w14:ligatures w14:val="none"/>
              </w:rPr>
              <w:br/>
              <w:t>Сумма, указанная в пункте 3.3.1, состоит из активов, которые представляют дебиторскую задолженность к НБМ или гарантированы ими.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EDE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4CFD3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CE7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855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3.3.1.2 </w:t>
            </w:r>
            <w:r w:rsidRPr="00AE5392">
              <w:rPr>
                <w:rFonts w:ascii="Times New Roman" w:eastAsia="Times New Roman" w:hAnsi="Times New Roman" w:cs="Times New Roman"/>
                <w:b/>
                <w:bCs/>
                <w:kern w:val="0"/>
                <w:lang w:eastAsia="ro-MD"/>
                <w14:ligatures w14:val="none"/>
              </w:rPr>
              <w:t>Активы 1 уровня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70A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790CE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DF2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2C4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3.3.1.3 </w:t>
            </w:r>
            <w:r w:rsidRPr="00AE5392">
              <w:rPr>
                <w:rFonts w:ascii="Times New Roman" w:eastAsia="Times New Roman" w:hAnsi="Times New Roman" w:cs="Times New Roman"/>
                <w:b/>
                <w:bCs/>
                <w:kern w:val="0"/>
                <w:lang w:eastAsia="ro-MD"/>
                <w14:ligatures w14:val="none"/>
              </w:rPr>
              <w:t>Активы 1 уровня (CQS 2, CQS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B76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4F204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B47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CD3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3.3.1.4 </w:t>
            </w:r>
            <w:r w:rsidRPr="00AE5392">
              <w:rPr>
                <w:rFonts w:ascii="Times New Roman" w:eastAsia="Times New Roman" w:hAnsi="Times New Roman" w:cs="Times New Roman"/>
                <w:b/>
                <w:bCs/>
                <w:kern w:val="0"/>
                <w:lang w:eastAsia="ro-MD"/>
                <w14:ligatures w14:val="none"/>
              </w:rPr>
              <w:t>Активы 1 уровня (CQS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91D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C817D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E77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E30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3.3.2 </w:t>
            </w:r>
            <w:r w:rsidRPr="00AE5392">
              <w:rPr>
                <w:rFonts w:ascii="Times New Roman" w:eastAsia="Times New Roman" w:hAnsi="Times New Roman" w:cs="Times New Roman"/>
                <w:b/>
                <w:bCs/>
                <w:kern w:val="0"/>
                <w:lang w:eastAsia="ro-MD"/>
                <w14:ligatures w14:val="none"/>
              </w:rPr>
              <w:t>Обеспеченные облигации 1 уровня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648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6EF1E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F5A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CFA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3.4 </w:t>
            </w:r>
            <w:r w:rsidRPr="00AE5392">
              <w:rPr>
                <w:rFonts w:ascii="Times New Roman" w:eastAsia="Times New Roman" w:hAnsi="Times New Roman" w:cs="Times New Roman"/>
                <w:b/>
                <w:bCs/>
                <w:kern w:val="0"/>
                <w:lang w:eastAsia="ro-MD"/>
                <w14:ligatures w14:val="none"/>
              </w:rPr>
              <w:t>Торгуемые активы уровня 2A</w:t>
            </w:r>
            <w:r w:rsidRPr="00AE5392">
              <w:rPr>
                <w:rFonts w:ascii="Times New Roman" w:eastAsia="Times New Roman" w:hAnsi="Times New Roman" w:cs="Times New Roman"/>
                <w:kern w:val="0"/>
                <w:lang w:eastAsia="ro-MD"/>
                <w14:ligatures w14:val="none"/>
              </w:rPr>
              <w:br/>
              <w:t>Рыночная стоимость торгуемых активов в соответствии с пунктами 32-40, 44 и 45 Регламента LCR.</w:t>
            </w:r>
            <w:r w:rsidRPr="00AE5392">
              <w:rPr>
                <w:rFonts w:ascii="Times New Roman" w:eastAsia="Times New Roman" w:hAnsi="Times New Roman" w:cs="Times New Roman"/>
                <w:kern w:val="0"/>
                <w:lang w:eastAsia="ro-MD"/>
                <w14:ligatures w14:val="none"/>
              </w:rPr>
              <w:br/>
              <w:t>Акции или единицы во владении ОКИ в соответствии с пунктами 48-52 Регламента LCR, которые квалифицируются как активы уровня 2А, отражаются в подкатегориях ниже, соответствующих их базовым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42F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13F31D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181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D4E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3.4.1 </w:t>
            </w:r>
            <w:r w:rsidRPr="00AE5392">
              <w:rPr>
                <w:rFonts w:ascii="Times New Roman" w:eastAsia="Times New Roman" w:hAnsi="Times New Roman" w:cs="Times New Roman"/>
                <w:b/>
                <w:bCs/>
                <w:kern w:val="0"/>
                <w:lang w:eastAsia="ro-MD"/>
                <w14:ligatures w14:val="none"/>
              </w:rPr>
              <w:t>Корпоративные облигации уровня 2A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A59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0F6BE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8DA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CA9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3.4.3 </w:t>
            </w:r>
            <w:r w:rsidRPr="00AE5392">
              <w:rPr>
                <w:rFonts w:ascii="Times New Roman" w:eastAsia="Times New Roman" w:hAnsi="Times New Roman" w:cs="Times New Roman"/>
                <w:b/>
                <w:bCs/>
                <w:kern w:val="0"/>
                <w:lang w:eastAsia="ro-MD"/>
                <w14:ligatures w14:val="none"/>
              </w:rPr>
              <w:t>Обеспеченные облигации уровня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702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1B162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B33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9EA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3.4.4 А</w:t>
            </w:r>
            <w:r w:rsidRPr="00AE5392">
              <w:rPr>
                <w:rFonts w:ascii="Times New Roman" w:eastAsia="Times New Roman" w:hAnsi="Times New Roman" w:cs="Times New Roman"/>
                <w:b/>
                <w:bCs/>
                <w:kern w:val="0"/>
                <w:lang w:eastAsia="ro-MD"/>
                <w14:ligatures w14:val="none"/>
              </w:rPr>
              <w:t>ктивы уровня 2A, относящиеся к публичному сектору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8B4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22135B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3C6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C9F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3.5 </w:t>
            </w:r>
            <w:r w:rsidRPr="00AE5392">
              <w:rPr>
                <w:rFonts w:ascii="Times New Roman" w:eastAsia="Times New Roman" w:hAnsi="Times New Roman" w:cs="Times New Roman"/>
                <w:b/>
                <w:bCs/>
                <w:kern w:val="0"/>
                <w:lang w:eastAsia="ro-MD"/>
                <w14:ligatures w14:val="none"/>
              </w:rPr>
              <w:t>Торгуемые активы уровня 2B</w:t>
            </w:r>
            <w:r w:rsidRPr="00AE5392">
              <w:rPr>
                <w:rFonts w:ascii="Times New Roman" w:eastAsia="Times New Roman" w:hAnsi="Times New Roman" w:cs="Times New Roman"/>
                <w:kern w:val="0"/>
                <w:lang w:eastAsia="ro-MD"/>
                <w14:ligatures w14:val="none"/>
              </w:rPr>
              <w:br/>
              <w:t>Рыночная стоимость торгуемых активов в соответствии с пунктами 32-40, 46 и 47 Регламента LCR.</w:t>
            </w:r>
            <w:r w:rsidRPr="00AE5392">
              <w:rPr>
                <w:rFonts w:ascii="Times New Roman" w:eastAsia="Times New Roman" w:hAnsi="Times New Roman" w:cs="Times New Roman"/>
                <w:kern w:val="0"/>
                <w:lang w:eastAsia="ro-MD"/>
                <w14:ligatures w14:val="none"/>
              </w:rPr>
              <w:br/>
              <w:t>Акции или единицы во владении ОКИ в соответствии с пунктами 48-52 Регламента LCR, которые квалифицируются как активы уровня 2В, отражаются в подкатегориях ниже, соответствующих их базовым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CE9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07850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646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5F6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3.5.1 </w:t>
            </w:r>
            <w:r w:rsidRPr="00AE5392">
              <w:rPr>
                <w:rFonts w:ascii="Times New Roman" w:eastAsia="Times New Roman" w:hAnsi="Times New Roman" w:cs="Times New Roman"/>
                <w:b/>
                <w:bCs/>
                <w:kern w:val="0"/>
                <w:lang w:eastAsia="ro-MD"/>
                <w14:ligatures w14:val="none"/>
              </w:rPr>
              <w:t>ABS уровня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1B7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2C141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161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1BB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3.5.2 </w:t>
            </w:r>
            <w:r w:rsidRPr="00AE5392">
              <w:rPr>
                <w:rFonts w:ascii="Times New Roman" w:eastAsia="Times New Roman" w:hAnsi="Times New Roman" w:cs="Times New Roman"/>
                <w:b/>
                <w:bCs/>
                <w:kern w:val="0"/>
                <w:lang w:eastAsia="ro-MD"/>
                <w14:ligatures w14:val="none"/>
              </w:rPr>
              <w:t>Обеспеченные облигации уровня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283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B4C28D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7A3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DDA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3.5.3 </w:t>
            </w:r>
            <w:r w:rsidRPr="00AE5392">
              <w:rPr>
                <w:rFonts w:ascii="Times New Roman" w:eastAsia="Times New Roman" w:hAnsi="Times New Roman" w:cs="Times New Roman"/>
                <w:b/>
                <w:bCs/>
                <w:kern w:val="0"/>
                <w:lang w:eastAsia="ro-MD"/>
                <w14:ligatures w14:val="none"/>
              </w:rPr>
              <w:t>Корпоративные облигации уровня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4D1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137F8D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6A5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A4F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3.5.4 </w:t>
            </w:r>
            <w:r w:rsidRPr="00AE5392">
              <w:rPr>
                <w:rFonts w:ascii="Times New Roman" w:eastAsia="Times New Roman" w:hAnsi="Times New Roman" w:cs="Times New Roman"/>
                <w:b/>
                <w:bCs/>
                <w:kern w:val="0"/>
                <w:lang w:eastAsia="ro-MD"/>
                <w14:ligatures w14:val="none"/>
              </w:rPr>
              <w:t>Акции уровня 2B</w:t>
            </w:r>
            <w:r w:rsidRPr="00AE5392">
              <w:rPr>
                <w:rFonts w:ascii="Times New Roman" w:eastAsia="Times New Roman" w:hAnsi="Times New Roman" w:cs="Times New Roman"/>
                <w:kern w:val="0"/>
                <w:lang w:eastAsia="ro-MD"/>
                <w14:ligatures w14:val="none"/>
              </w:rPr>
              <w:br/>
              <w:t>Сумма, указанная в пункте 3.5, состоит из акций.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F4A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E3EA4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2F5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4DB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3.5.5 А</w:t>
            </w:r>
            <w:r w:rsidRPr="00AE5392">
              <w:rPr>
                <w:rFonts w:ascii="Times New Roman" w:eastAsia="Times New Roman" w:hAnsi="Times New Roman" w:cs="Times New Roman"/>
                <w:b/>
                <w:bCs/>
                <w:kern w:val="0"/>
                <w:lang w:eastAsia="ro-MD"/>
                <w14:ligatures w14:val="none"/>
              </w:rPr>
              <w:t>ктивы уровня 2В, относящиеся к публичному сектору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568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E0D414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788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0DD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3.6 </w:t>
            </w:r>
            <w:r w:rsidRPr="00AE5392">
              <w:rPr>
                <w:rFonts w:ascii="Times New Roman" w:eastAsia="Times New Roman" w:hAnsi="Times New Roman" w:cs="Times New Roman"/>
                <w:b/>
                <w:bCs/>
                <w:kern w:val="0"/>
                <w:lang w:eastAsia="ro-MD"/>
                <w14:ligatures w14:val="none"/>
              </w:rPr>
              <w:t>Прочие торгуемые активы</w:t>
            </w:r>
            <w:r w:rsidRPr="00AE5392">
              <w:rPr>
                <w:rFonts w:ascii="Times New Roman" w:eastAsia="Times New Roman" w:hAnsi="Times New Roman" w:cs="Times New Roman"/>
                <w:kern w:val="0"/>
                <w:lang w:eastAsia="ro-MD"/>
                <w14:ligatures w14:val="none"/>
              </w:rPr>
              <w:br/>
              <w:t>Рыночная стоимость торгуемых активов, кроме тех, которые указаны в пунктах 3.3, 3.4 и 3.5.</w:t>
            </w:r>
            <w:r w:rsidRPr="00AE5392">
              <w:rPr>
                <w:rFonts w:ascii="Times New Roman" w:eastAsia="Times New Roman" w:hAnsi="Times New Roman" w:cs="Times New Roman"/>
                <w:kern w:val="0"/>
                <w:lang w:eastAsia="ro-MD"/>
                <w14:ligatures w14:val="none"/>
              </w:rPr>
              <w:br/>
              <w:t>Ценные бумаги и потоки ценных бумаг, возникающие из других рыночных активов в форме собственных или внутригрупповых выпусков, не должны отражаться в разделе клиринговой способности. Однако, движение денежных средств по таким статьям отражается в соответствующей части разделов 1 и 2 формуляра.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7E4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78995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D24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F74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3.6.1 </w:t>
            </w:r>
            <w:r w:rsidRPr="00AE5392">
              <w:rPr>
                <w:rFonts w:ascii="Times New Roman" w:eastAsia="Times New Roman" w:hAnsi="Times New Roman" w:cs="Times New Roman"/>
                <w:b/>
                <w:bCs/>
                <w:kern w:val="0"/>
                <w:lang w:eastAsia="ro-MD"/>
                <w14:ligatures w14:val="none"/>
              </w:rPr>
              <w:t>Активы центральной администрации (CQS1)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233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2F4A6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F67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37A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3.6.2 </w:t>
            </w:r>
            <w:r w:rsidRPr="00AE5392">
              <w:rPr>
                <w:rFonts w:ascii="Times New Roman" w:eastAsia="Times New Roman" w:hAnsi="Times New Roman" w:cs="Times New Roman"/>
                <w:b/>
                <w:bCs/>
                <w:kern w:val="0"/>
                <w:lang w:eastAsia="ro-MD"/>
                <w14:ligatures w14:val="none"/>
              </w:rPr>
              <w:t>Активы центральной администрации (CQS2-3)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099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EA01E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4A0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237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3.6.3 </w:t>
            </w:r>
            <w:r w:rsidRPr="00AE5392">
              <w:rPr>
                <w:rFonts w:ascii="Times New Roman" w:eastAsia="Times New Roman" w:hAnsi="Times New Roman" w:cs="Times New Roman"/>
                <w:b/>
                <w:bCs/>
                <w:kern w:val="0"/>
                <w:lang w:eastAsia="ro-MD"/>
                <w14:ligatures w14:val="none"/>
              </w:rPr>
              <w:t>Акции</w:t>
            </w:r>
            <w:r w:rsidRPr="00AE5392">
              <w:rPr>
                <w:rFonts w:ascii="Times New Roman" w:eastAsia="Times New Roman" w:hAnsi="Times New Roman" w:cs="Times New Roman"/>
                <w:kern w:val="0"/>
                <w:lang w:eastAsia="ro-MD"/>
                <w14:ligatures w14:val="none"/>
              </w:rPr>
              <w:br/>
              <w:t>Сумма, указанная в пункте 3.6, состоит из акций.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79F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868D12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070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4F6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3.6.4 </w:t>
            </w:r>
            <w:r w:rsidRPr="00AE5392">
              <w:rPr>
                <w:rFonts w:ascii="Times New Roman" w:eastAsia="Times New Roman" w:hAnsi="Times New Roman" w:cs="Times New Roman"/>
                <w:b/>
                <w:bCs/>
                <w:kern w:val="0"/>
                <w:lang w:eastAsia="ro-MD"/>
                <w14:ligatures w14:val="none"/>
              </w:rPr>
              <w:t>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672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87CB4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D3E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08E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3.6.5 </w:t>
            </w:r>
            <w:r w:rsidRPr="00AE5392">
              <w:rPr>
                <w:rFonts w:ascii="Times New Roman" w:eastAsia="Times New Roman" w:hAnsi="Times New Roman" w:cs="Times New Roman"/>
                <w:b/>
                <w:bCs/>
                <w:kern w:val="0"/>
                <w:lang w:eastAsia="ro-MD"/>
                <w14:ligatures w14:val="none"/>
              </w:rPr>
              <w:t>ABS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99B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C0B31D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522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350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3.6.6 </w:t>
            </w:r>
            <w:r w:rsidRPr="00AE5392">
              <w:rPr>
                <w:rFonts w:ascii="Times New Roman" w:eastAsia="Times New Roman" w:hAnsi="Times New Roman" w:cs="Times New Roman"/>
                <w:b/>
                <w:bCs/>
                <w:kern w:val="0"/>
                <w:lang w:eastAsia="ro-MD"/>
                <w14:ligatures w14:val="none"/>
              </w:rPr>
              <w:t>Прочие торгуемые активы</w:t>
            </w:r>
            <w:r w:rsidRPr="00AE5392">
              <w:rPr>
                <w:rFonts w:ascii="Times New Roman" w:eastAsia="Times New Roman" w:hAnsi="Times New Roman" w:cs="Times New Roman"/>
                <w:kern w:val="0"/>
                <w:lang w:eastAsia="ro-MD"/>
                <w14:ligatures w14:val="none"/>
              </w:rPr>
              <w:br/>
              <w:t>Сумма, указанная в пункте 3.6, которая состоит из других торгуемых активов, не указанных в пунктах 3.6.1–3.6.5 и 3.7a.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D6F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DA7CF4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371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657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3.7 </w:t>
            </w:r>
            <w:r w:rsidRPr="00AE5392">
              <w:rPr>
                <w:rFonts w:ascii="Times New Roman" w:eastAsia="Times New Roman" w:hAnsi="Times New Roman" w:cs="Times New Roman"/>
                <w:b/>
                <w:bCs/>
                <w:kern w:val="0"/>
                <w:lang w:eastAsia="ro-MD"/>
                <w14:ligatures w14:val="none"/>
              </w:rPr>
              <w:t>Не торгуемые активы, приемлемые для НБМ</w:t>
            </w:r>
            <w:r w:rsidRPr="00AE5392">
              <w:rPr>
                <w:rFonts w:ascii="Times New Roman" w:eastAsia="Times New Roman" w:hAnsi="Times New Roman" w:cs="Times New Roman"/>
                <w:kern w:val="0"/>
                <w:lang w:eastAsia="ro-MD"/>
                <w14:ligatures w14:val="none"/>
              </w:rPr>
              <w:br/>
              <w:t>Балансовая стоимость не торгуемых активов, которые являются реальным обеспечением для стандартных операций НБМ по поддержке ликвидности, к которым банк имеет прямой доступ на своем уровне консолидации.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16B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776522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89E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0CE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3.7a Собственные выпуски, приемлемые для НБМ</w:t>
            </w:r>
            <w:r w:rsidRPr="00AE5392">
              <w:rPr>
                <w:rFonts w:ascii="Times New Roman" w:eastAsia="Times New Roman" w:hAnsi="Times New Roman" w:cs="Times New Roman"/>
                <w:kern w:val="0"/>
                <w:lang w:eastAsia="ro-MD"/>
                <w14:ligatures w14:val="none"/>
              </w:rPr>
              <w:br/>
              <w:t>Гарантированные долговые инструменты, выпущенные банком, которые приемлемы для операций с НБМ, сохраняются на балансе банка и к которым банк имеет прямой доступ на своем уровне консолидации.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24D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31DF5D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A16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8B9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3.8 </w:t>
            </w:r>
            <w:r w:rsidRPr="00AE5392">
              <w:rPr>
                <w:rFonts w:ascii="Times New Roman" w:eastAsia="Times New Roman" w:hAnsi="Times New Roman" w:cs="Times New Roman"/>
                <w:b/>
                <w:bCs/>
                <w:kern w:val="0"/>
                <w:lang w:eastAsia="ro-MD"/>
                <w14:ligatures w14:val="none"/>
              </w:rPr>
              <w:t>Неиспользованные обеспеченные полученные кредитные преимущества</w:t>
            </w:r>
            <w:r w:rsidRPr="00AE5392">
              <w:rPr>
                <w:rFonts w:ascii="Times New Roman" w:eastAsia="Times New Roman" w:hAnsi="Times New Roman" w:cs="Times New Roman"/>
                <w:kern w:val="0"/>
                <w:lang w:eastAsia="ro-MD"/>
                <w14:ligatures w14:val="none"/>
              </w:rPr>
              <w:br/>
              <w:t>Общая сумма обеспеченных и неиспользованных преимуществ, предоставленных отчитывающемуся банку.</w:t>
            </w:r>
            <w:r w:rsidRPr="00AE5392">
              <w:rPr>
                <w:rFonts w:ascii="Times New Roman" w:eastAsia="Times New Roman" w:hAnsi="Times New Roman" w:cs="Times New Roman"/>
                <w:kern w:val="0"/>
                <w:lang w:eastAsia="ro-MD"/>
                <w14:ligatures w14:val="none"/>
              </w:rPr>
              <w:br/>
              <w:t>К ним относятся договорные безотзывные преимущества. Банки сообщают о сниженной сумме, если потенциальная потребность в реальном обеспечении для использования этих преимуществ превышает доступный залог.</w:t>
            </w:r>
            <w:r w:rsidRPr="00AE5392">
              <w:rPr>
                <w:rFonts w:ascii="Times New Roman" w:eastAsia="Times New Roman" w:hAnsi="Times New Roman" w:cs="Times New Roman"/>
                <w:kern w:val="0"/>
                <w:lang w:eastAsia="ro-MD"/>
                <w14:ligatures w14:val="none"/>
              </w:rPr>
              <w:br/>
              <w:t xml:space="preserve">Во избежание двойной отчётности, преимущества, по которым отчитывающийся банк уже ранее разместил активы в качестве преимущества неиспользованной кредитной линии и уже сообщил об активах в пунктах 3.1-3.7, не должны отражаться в пункте 3.8. То же самое относится к случаям, когда отчитывающемуся банку придется заранее </w:t>
            </w:r>
            <w:r w:rsidRPr="00AE5392">
              <w:rPr>
                <w:rFonts w:ascii="Times New Roman" w:eastAsia="Times New Roman" w:hAnsi="Times New Roman" w:cs="Times New Roman"/>
                <w:kern w:val="0"/>
                <w:lang w:eastAsia="ro-MD"/>
                <w14:ligatures w14:val="none"/>
              </w:rPr>
              <w:lastRenderedPageBreak/>
              <w:t>разместить активы в качестве обеспечения для использования преимуществ, как указано в этом поле.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292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08BF31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D86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FF8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3.8.1 </w:t>
            </w:r>
            <w:r w:rsidRPr="00AE5392">
              <w:rPr>
                <w:rFonts w:ascii="Times New Roman" w:eastAsia="Times New Roman" w:hAnsi="Times New Roman" w:cs="Times New Roman"/>
                <w:b/>
                <w:bCs/>
                <w:kern w:val="0"/>
                <w:lang w:eastAsia="ro-MD"/>
                <w14:ligatures w14:val="none"/>
              </w:rPr>
              <w:t>Преимущества 1 уровня</w:t>
            </w:r>
            <w:r w:rsidRPr="00AE5392">
              <w:rPr>
                <w:rFonts w:ascii="Times New Roman" w:eastAsia="Times New Roman" w:hAnsi="Times New Roman" w:cs="Times New Roman"/>
                <w:kern w:val="0"/>
                <w:lang w:eastAsia="ro-MD"/>
                <w14:ligatures w14:val="none"/>
              </w:rPr>
              <w:br/>
              <w:t>Сумма, указанная в пункте 3.8, состоит из преимуществ НБМ в соответствии с подпунктом 55.2 Регламента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B54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59CF0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8A8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5CB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3.8.2 </w:t>
            </w:r>
            <w:r w:rsidRPr="00AE5392">
              <w:rPr>
                <w:rFonts w:ascii="Times New Roman" w:eastAsia="Times New Roman" w:hAnsi="Times New Roman" w:cs="Times New Roman"/>
                <w:b/>
                <w:bCs/>
                <w:kern w:val="0"/>
                <w:lang w:eastAsia="ro-MD"/>
                <w14:ligatures w14:val="none"/>
              </w:rPr>
              <w:t>Преимущества с ограниченным использованием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B87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90E13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3B0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363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3.8.3 </w:t>
            </w:r>
            <w:r w:rsidRPr="00AE5392">
              <w:rPr>
                <w:rFonts w:ascii="Times New Roman" w:eastAsia="Times New Roman" w:hAnsi="Times New Roman" w:cs="Times New Roman"/>
                <w:b/>
                <w:bCs/>
                <w:kern w:val="0"/>
                <w:lang w:eastAsia="ro-MD"/>
                <w14:ligatures w14:val="none"/>
              </w:rPr>
              <w:t>Преимущества IPS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624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D4CD1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918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D43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3.8.4 </w:t>
            </w:r>
            <w:r w:rsidRPr="00AE5392">
              <w:rPr>
                <w:rFonts w:ascii="Times New Roman" w:eastAsia="Times New Roman" w:hAnsi="Times New Roman" w:cs="Times New Roman"/>
                <w:b/>
                <w:bCs/>
                <w:kern w:val="0"/>
                <w:lang w:eastAsia="ro-MD"/>
                <w14:ligatures w14:val="none"/>
              </w:rPr>
              <w:t>Прочие преимущества</w:t>
            </w:r>
            <w:r w:rsidRPr="00AE5392">
              <w:rPr>
                <w:rFonts w:ascii="Times New Roman" w:eastAsia="Times New Roman" w:hAnsi="Times New Roman" w:cs="Times New Roman"/>
                <w:kern w:val="0"/>
                <w:lang w:eastAsia="ro-MD"/>
                <w14:ligatures w14:val="none"/>
              </w:rPr>
              <w:br/>
              <w:t>Сумма, указанная в пункте 3.8, за исключением суммы, указанной в пунктах 3.8.1 - 3.8.3.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431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9D82D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D06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DDB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3.8.4.1 </w:t>
            </w:r>
            <w:r w:rsidRPr="00AE5392">
              <w:rPr>
                <w:rFonts w:ascii="Times New Roman" w:eastAsia="Times New Roman" w:hAnsi="Times New Roman" w:cs="Times New Roman"/>
                <w:b/>
                <w:bCs/>
                <w:kern w:val="0"/>
                <w:lang w:eastAsia="ro-MD"/>
                <w14:ligatures w14:val="none"/>
              </w:rPr>
              <w:t>от контрагентов одной группы</w:t>
            </w:r>
            <w:r w:rsidRPr="00AE5392">
              <w:rPr>
                <w:rFonts w:ascii="Times New Roman" w:eastAsia="Times New Roman" w:hAnsi="Times New Roman" w:cs="Times New Roman"/>
                <w:kern w:val="0"/>
                <w:lang w:eastAsia="ro-MD"/>
                <w14:ligatures w14:val="none"/>
              </w:rPr>
              <w:br/>
              <w:t>Сумма, указанная в пункте 3.8.4, если контрагент является материнской организацией или дочерней организацией кредитной организации, или другой дочерней организацией той же материнской организации, или связан с кредитной организацией особыми отношениями.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1ED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F61EF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84C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006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3.8.4.2 </w:t>
            </w:r>
            <w:r w:rsidRPr="00AE5392">
              <w:rPr>
                <w:rFonts w:ascii="Times New Roman" w:eastAsia="Times New Roman" w:hAnsi="Times New Roman" w:cs="Times New Roman"/>
                <w:b/>
                <w:bCs/>
                <w:kern w:val="0"/>
                <w:lang w:eastAsia="ro-MD"/>
                <w14:ligatures w14:val="none"/>
              </w:rPr>
              <w:t>от других контрагентов</w:t>
            </w:r>
            <w:r w:rsidRPr="00AE5392">
              <w:rPr>
                <w:rFonts w:ascii="Times New Roman" w:eastAsia="Times New Roman" w:hAnsi="Times New Roman" w:cs="Times New Roman"/>
                <w:kern w:val="0"/>
                <w:lang w:eastAsia="ro-MD"/>
                <w14:ligatures w14:val="none"/>
              </w:rPr>
              <w:br/>
              <w:t>Сумма, указанная в пункте 3.8.4, отличная от суммы, указанной в пункте 3.8.4.1.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39F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BBC4C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A64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684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3.9 </w:t>
            </w:r>
            <w:r w:rsidRPr="00AE5392">
              <w:rPr>
                <w:rFonts w:ascii="Times New Roman" w:eastAsia="Times New Roman" w:hAnsi="Times New Roman" w:cs="Times New Roman"/>
                <w:b/>
                <w:bCs/>
                <w:kern w:val="0"/>
                <w:lang w:eastAsia="ro-MD"/>
                <w14:ligatures w14:val="none"/>
              </w:rPr>
              <w:t>Чистое изменение клиринговой способности</w:t>
            </w:r>
            <w:r w:rsidRPr="00AE5392">
              <w:rPr>
                <w:rFonts w:ascii="Times New Roman" w:eastAsia="Times New Roman" w:hAnsi="Times New Roman" w:cs="Times New Roman"/>
                <w:kern w:val="0"/>
                <w:lang w:eastAsia="ro-MD"/>
                <w14:ligatures w14:val="none"/>
              </w:rPr>
              <w:br/>
              <w:t>Отражается чистое изменение рисков, упомянутых в пунктах 3.2-3.8, представляющих НБМ, потоки ценных бумаг и, соответственно, подтвержденные кредитные линии, за определенный интервал времени.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972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E530D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174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B50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3.10 </w:t>
            </w:r>
            <w:r w:rsidRPr="00AE5392">
              <w:rPr>
                <w:rFonts w:ascii="Times New Roman" w:eastAsia="Times New Roman" w:hAnsi="Times New Roman" w:cs="Times New Roman"/>
                <w:b/>
                <w:bCs/>
                <w:kern w:val="0"/>
                <w:lang w:eastAsia="ro-MD"/>
                <w14:ligatures w14:val="none"/>
              </w:rPr>
              <w:t>Совокупная клиринговая способность</w:t>
            </w:r>
            <w:r w:rsidRPr="00AE5392">
              <w:rPr>
                <w:rFonts w:ascii="Times New Roman" w:eastAsia="Times New Roman" w:hAnsi="Times New Roman" w:cs="Times New Roman"/>
                <w:kern w:val="0"/>
                <w:lang w:eastAsia="ro-MD"/>
                <w14:ligatures w14:val="none"/>
              </w:rPr>
              <w:br/>
              <w:t>Совокупная сумма клиринговой способности с отчетной даты до верхнего предела соответствующего временного интервала.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140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905E8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33840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1090-1140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00F90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 УСЛОВНЫЕ ОБЯЗАТЕЛЬСТВА</w:t>
            </w:r>
            <w:r w:rsidRPr="00AE5392">
              <w:rPr>
                <w:rFonts w:ascii="Times New Roman" w:eastAsia="Times New Roman" w:hAnsi="Times New Roman" w:cs="Times New Roman"/>
                <w:kern w:val="0"/>
                <w:lang w:eastAsia="ro-MD"/>
                <w14:ligatures w14:val="none"/>
              </w:rPr>
              <w:br/>
              <w:t>В разделе "Условные обязательства" формуляра о сроках погашения содержится информацию об условных оттоках.</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02726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6FA75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730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9F0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4.1 </w:t>
            </w:r>
            <w:r w:rsidRPr="00AE5392">
              <w:rPr>
                <w:rFonts w:ascii="Times New Roman" w:eastAsia="Times New Roman" w:hAnsi="Times New Roman" w:cs="Times New Roman"/>
                <w:b/>
                <w:bCs/>
                <w:kern w:val="0"/>
                <w:lang w:eastAsia="ro-MD"/>
                <w14:ligatures w14:val="none"/>
              </w:rPr>
              <w:t>Оттоки из обеспеченных преимуществ</w:t>
            </w:r>
            <w:r w:rsidRPr="00AE5392">
              <w:rPr>
                <w:rFonts w:ascii="Times New Roman" w:eastAsia="Times New Roman" w:hAnsi="Times New Roman" w:cs="Times New Roman"/>
                <w:kern w:val="0"/>
                <w:lang w:eastAsia="ro-MD"/>
                <w14:ligatures w14:val="none"/>
              </w:rPr>
              <w:br/>
              <w:t>Отток денежных средств, генерируемый обеспеченными преимуществами.</w:t>
            </w:r>
            <w:r w:rsidRPr="00AE5392">
              <w:rPr>
                <w:rFonts w:ascii="Times New Roman" w:eastAsia="Times New Roman" w:hAnsi="Times New Roman" w:cs="Times New Roman"/>
                <w:kern w:val="0"/>
                <w:lang w:eastAsia="ro-MD"/>
                <w14:ligatures w14:val="none"/>
              </w:rPr>
              <w:br/>
              <w:t>Банки отражают как отток максимальную сумму, которая может быть использована в данный период.. По возобновляемым кредитным преимуществ указывается только сумма, превышающая сумму существующего кредита.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DD0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693B6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775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88E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4.1.0.1 из которых: внутригрупповые или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914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459EDD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117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B7B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4.1.1 </w:t>
            </w:r>
            <w:r w:rsidRPr="00AE5392">
              <w:rPr>
                <w:rFonts w:ascii="Times New Roman" w:eastAsia="Times New Roman" w:hAnsi="Times New Roman" w:cs="Times New Roman"/>
                <w:b/>
                <w:bCs/>
                <w:kern w:val="0"/>
                <w:lang w:eastAsia="ro-MD"/>
                <w14:ligatures w14:val="none"/>
              </w:rPr>
              <w:t>Обеспеченные кредитные преимущества</w:t>
            </w:r>
            <w:r w:rsidRPr="00AE5392">
              <w:rPr>
                <w:rFonts w:ascii="Times New Roman" w:eastAsia="Times New Roman" w:hAnsi="Times New Roman" w:cs="Times New Roman"/>
                <w:kern w:val="0"/>
                <w:lang w:eastAsia="ro-MD"/>
                <w14:ligatures w14:val="none"/>
              </w:rPr>
              <w:br/>
              <w:t>Сумма, указанная в пункте 4.1, которая возникает из обеспеченных кредитных преимуществ, предоставленные в соответствии с пунктами 108 - 115 Регламента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34F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51D21E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59C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04C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4.1.1.1 </w:t>
            </w:r>
            <w:r w:rsidRPr="00AE5392">
              <w:rPr>
                <w:rFonts w:ascii="Times New Roman" w:eastAsia="Times New Roman" w:hAnsi="Times New Roman" w:cs="Times New Roman"/>
                <w:b/>
                <w:bCs/>
                <w:kern w:val="0"/>
                <w:lang w:eastAsia="ro-MD"/>
                <w14:ligatures w14:val="none"/>
              </w:rPr>
              <w:t>Рассматриваемые бенефициаром как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EAE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D99AB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9A8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7E8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4.1.1.2 </w:t>
            </w:r>
            <w:r w:rsidRPr="00AE5392">
              <w:rPr>
                <w:rFonts w:ascii="Times New Roman" w:eastAsia="Times New Roman" w:hAnsi="Times New Roman" w:cs="Times New Roman"/>
                <w:b/>
                <w:bCs/>
                <w:kern w:val="0"/>
                <w:lang w:eastAsia="ro-MD"/>
                <w14:ligatures w14:val="none"/>
              </w:rPr>
              <w:t>Прочие</w:t>
            </w:r>
            <w:r w:rsidRPr="00AE5392">
              <w:rPr>
                <w:rFonts w:ascii="Times New Roman" w:eastAsia="Times New Roman" w:hAnsi="Times New Roman" w:cs="Times New Roman"/>
                <w:kern w:val="0"/>
                <w:lang w:eastAsia="ro-MD"/>
                <w14:ligatures w14:val="none"/>
              </w:rPr>
              <w:br/>
              <w:t>Отражонная сумма, отличная от суммы, указанной в пункте 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CB5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F2D5C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405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497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4.1.2 </w:t>
            </w:r>
            <w:r w:rsidRPr="00AE5392">
              <w:rPr>
                <w:rFonts w:ascii="Times New Roman" w:eastAsia="Times New Roman" w:hAnsi="Times New Roman" w:cs="Times New Roman"/>
                <w:b/>
                <w:bCs/>
                <w:kern w:val="0"/>
                <w:lang w:eastAsia="ro-MD"/>
                <w14:ligatures w14:val="none"/>
              </w:rPr>
              <w:t>Ликвидные преимущества</w:t>
            </w:r>
            <w:r w:rsidRPr="00AE5392">
              <w:rPr>
                <w:rFonts w:ascii="Times New Roman" w:eastAsia="Times New Roman" w:hAnsi="Times New Roman" w:cs="Times New Roman"/>
                <w:kern w:val="0"/>
                <w:lang w:eastAsia="ro-MD"/>
                <w14:ligatures w14:val="none"/>
              </w:rPr>
              <w:br/>
              <w:t>Сумма, указанная в пункте 4.1, которая является результатом ликвидных преимуществ в соответствии с пунктами 108 - 115 Регламента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36A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47B628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664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8B2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4.1a Оттоки из необеспеченных преимуществ финансирования</w:t>
            </w:r>
            <w:r w:rsidRPr="00AE5392">
              <w:rPr>
                <w:rFonts w:ascii="Times New Roman" w:eastAsia="Times New Roman" w:hAnsi="Times New Roman" w:cs="Times New Roman"/>
                <w:kern w:val="0"/>
                <w:lang w:eastAsia="ro-MD"/>
                <w14:ligatures w14:val="none"/>
              </w:rPr>
              <w:br/>
              <w:t>Не обеспеченные ликвидные и кредитные преимущества в соответствии с подпунктами 98.1, 98.2, 98.4 и 98.5 Регламента LCR. Банки сообщают в качестве оттока максимальную сумму, которая может быть использована в определенный период, указанную в временном интервале, соответствующем ближайшей доступности. В этой строке не следует указывать гарантии.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6A8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1FA8A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FFD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95E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4.2 </w:t>
            </w:r>
            <w:r w:rsidRPr="00AE5392">
              <w:rPr>
                <w:rFonts w:ascii="Times New Roman" w:eastAsia="Times New Roman" w:hAnsi="Times New Roman" w:cs="Times New Roman"/>
                <w:b/>
                <w:bCs/>
                <w:kern w:val="0"/>
                <w:lang w:eastAsia="ro-MD"/>
                <w14:ligatures w14:val="none"/>
              </w:rPr>
              <w:t>Отток из-за понижения кредитного рейтинга</w:t>
            </w:r>
            <w:r w:rsidRPr="00AE5392">
              <w:rPr>
                <w:rFonts w:ascii="Times New Roman" w:eastAsia="Times New Roman" w:hAnsi="Times New Roman" w:cs="Times New Roman"/>
                <w:kern w:val="0"/>
                <w:lang w:eastAsia="ro-MD"/>
                <w14:ligatures w14:val="none"/>
              </w:rPr>
              <w:br/>
              <w:t>В данном случае банки отражают о существенном ухудшении кредитного качества банка, что соответствует понижению как минимум на три ступени рейтинга, полученного по результатам внешней кредитной оценки.</w:t>
            </w:r>
            <w:r w:rsidRPr="00AE5392">
              <w:rPr>
                <w:rFonts w:ascii="Times New Roman" w:eastAsia="Times New Roman" w:hAnsi="Times New Roman" w:cs="Times New Roman"/>
                <w:kern w:val="0"/>
                <w:lang w:eastAsia="ro-MD"/>
                <w14:ligatures w14:val="none"/>
              </w:rPr>
              <w:br/>
              <w:t>Положительные значения представляют собой условные оттоки, а отрицательные значения представляют собой уменьшение первоначальных обязательств.</w:t>
            </w:r>
            <w:r w:rsidRPr="00AE5392">
              <w:rPr>
                <w:rFonts w:ascii="Times New Roman" w:eastAsia="Times New Roman" w:hAnsi="Times New Roman" w:cs="Times New Roman"/>
                <w:kern w:val="0"/>
                <w:lang w:eastAsia="ro-MD"/>
                <w14:ligatures w14:val="none"/>
              </w:rPr>
              <w:br/>
              <w:t>Если понижение рейтинга приводит к досрочному погашению существующих обязательств, рассматриваемые обязательства отражаются с отрицательным знаком в интервале времени, в котором они отражаются в строках 0010-0380, и одновременно с положительным знаком в интервале времени, когда обязательство наступает при условии, если последствия понижения рейтинга станут применимыми на отчетную дату.</w:t>
            </w:r>
            <w:r w:rsidRPr="00AE5392">
              <w:rPr>
                <w:rFonts w:ascii="Times New Roman" w:eastAsia="Times New Roman" w:hAnsi="Times New Roman" w:cs="Times New Roman"/>
                <w:kern w:val="0"/>
                <w:lang w:eastAsia="ro-MD"/>
                <w14:ligatures w14:val="none"/>
              </w:rPr>
              <w:br/>
              <w:t>Если снижение рейтинга приводит к возникновению требования о внесении маржи, то рыночная стоимость реального обеспечения должна быть отражена с положительным знаком в срок, в который наступает срок исполнения требования, если эффект от снижения рейтинга становится применимым на отчетную дату. Если следствием понижения рейтинга является изменение прав на перезалог ценных бумаг, полученных в реальное обеспечение от контрагентов, рыночная стоимость соответствующих ценных бумаг отражается с положительным знаком в соответствующем временном интервале, когда ценные бумаги перестают быть доступными для отчитывающегося банка, если последствия понижения рейтинга становятся применимыми на отчетную дату.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133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28D2B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3A0AD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1150-1290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63CBA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 ЭЛЕМЕНТЫ МЕМОРАНДУМ</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2BF5E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D2AA4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52C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FFB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 </w:t>
            </w:r>
            <w:r w:rsidRPr="00AE5392">
              <w:rPr>
                <w:rFonts w:ascii="Times New Roman" w:eastAsia="Times New Roman" w:hAnsi="Times New Roman" w:cs="Times New Roman"/>
                <w:b/>
                <w:bCs/>
                <w:kern w:val="0"/>
                <w:lang w:eastAsia="ro-MD"/>
                <w14:ligatures w14:val="none"/>
              </w:rPr>
              <w:t>Активы HQLA, приемлемые для операций с НБМ – торгуемые активы</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kern w:val="0"/>
                <w:lang w:eastAsia="ro-MD"/>
                <w14:ligatures w14:val="none"/>
              </w:rPr>
              <w:lastRenderedPageBreak/>
              <w:t>Сумма, указанная в пунктах 3.3, 3.4 и 3.5, состоит из реального обеспечения, приемлемого для стандартных операций с ликвидностью НБМ, к которым банк имеет прямой доступ на своем уровне консолидации.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6E9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70F97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8F1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8A5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 </w:t>
            </w:r>
            <w:r w:rsidRPr="00AE5392">
              <w:rPr>
                <w:rFonts w:ascii="Times New Roman" w:eastAsia="Times New Roman" w:hAnsi="Times New Roman" w:cs="Times New Roman"/>
                <w:b/>
                <w:bCs/>
                <w:kern w:val="0"/>
                <w:lang w:eastAsia="ro-MD"/>
                <w14:ligatures w14:val="none"/>
              </w:rPr>
              <w:t>Активы, приемлемые для операций с НБМ, которые не являются HQLA, отраженные в пункте 3.6</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kern w:val="0"/>
                <w:lang w:eastAsia="ro-MD"/>
                <w14:ligatures w14:val="none"/>
              </w:rPr>
              <w:t>Сумма, указанная в пунктах 3.6, состоит из реального обеспечения, приемлемого для стандартных операций с ликвидностью НБМ, к которым банк имеет прямой доступ на своем уровне консолидации.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014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B739A7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0B5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72E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 </w:t>
            </w:r>
            <w:r w:rsidRPr="00AE5392">
              <w:rPr>
                <w:rFonts w:ascii="Times New Roman" w:eastAsia="Times New Roman" w:hAnsi="Times New Roman" w:cs="Times New Roman"/>
                <w:b/>
                <w:bCs/>
                <w:kern w:val="0"/>
                <w:lang w:eastAsia="ro-MD"/>
                <w14:ligatures w14:val="none"/>
              </w:rPr>
              <w:t>Отток депозитов в соответствии с поведенческим профилем</w:t>
            </w:r>
            <w:r w:rsidRPr="00AE5392">
              <w:rPr>
                <w:rFonts w:ascii="Times New Roman" w:eastAsia="Times New Roman" w:hAnsi="Times New Roman" w:cs="Times New Roman"/>
                <w:kern w:val="0"/>
                <w:lang w:eastAsia="ro-MD"/>
                <w14:ligatures w14:val="none"/>
              </w:rPr>
              <w:br/>
              <w:t>Сумма, указанная в пункте 1.3, перераспределенная по временным интервалам в соответствии с поведенческой сроками погашения в сценарии "business as usual", используемом для целей управления риском ликвидности отчитывающегося банка. Для целей данного поля "business as usual" означает "ситуацию, когда не ожидается никаких проблем с ликвидностью".</w:t>
            </w:r>
            <w:r w:rsidRPr="00AE5392">
              <w:rPr>
                <w:rFonts w:ascii="Times New Roman" w:eastAsia="Times New Roman" w:hAnsi="Times New Roman" w:cs="Times New Roman"/>
                <w:kern w:val="0"/>
                <w:lang w:eastAsia="ro-MD"/>
                <w14:ligatures w14:val="none"/>
              </w:rPr>
              <w:br/>
              <w:t>Распределение должно отражать "устойчивость" депозитов.</w:t>
            </w:r>
            <w:r w:rsidRPr="00AE5392">
              <w:rPr>
                <w:rFonts w:ascii="Times New Roman" w:eastAsia="Times New Roman" w:hAnsi="Times New Roman" w:cs="Times New Roman"/>
                <w:kern w:val="0"/>
                <w:lang w:eastAsia="ro-MD"/>
                <w14:ligatures w14:val="none"/>
              </w:rPr>
              <w:br/>
              <w:t>Этот пункт не отражает прогнозы относительно бизнес-плана и, следовательно, не включает информацию, связанную с новой экономической деятельностью.</w:t>
            </w:r>
            <w:r w:rsidRPr="00AE5392">
              <w:rPr>
                <w:rFonts w:ascii="Times New Roman" w:eastAsia="Times New Roman" w:hAnsi="Times New Roman" w:cs="Times New Roman"/>
                <w:kern w:val="0"/>
                <w:lang w:eastAsia="ro-MD"/>
                <w14:ligatures w14:val="none"/>
              </w:rPr>
              <w:br/>
              <w:t>Распределение временных интервалов соответствует уровню детализации, используемому для внутренних целей. Таким образом, не все временные интервалы должны быть заполнены.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49C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7805A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965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627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 </w:t>
            </w:r>
            <w:r w:rsidRPr="00AE5392">
              <w:rPr>
                <w:rFonts w:ascii="Times New Roman" w:eastAsia="Times New Roman" w:hAnsi="Times New Roman" w:cs="Times New Roman"/>
                <w:b/>
                <w:bCs/>
                <w:kern w:val="0"/>
                <w:lang w:eastAsia="ro-MD"/>
                <w14:ligatures w14:val="none"/>
              </w:rPr>
              <w:t>Притоки денежных средств по кредитам и авансам в соответствии с поведенческим профилем</w:t>
            </w:r>
            <w:r w:rsidRPr="00AE5392">
              <w:rPr>
                <w:rFonts w:ascii="Times New Roman" w:eastAsia="Times New Roman" w:hAnsi="Times New Roman" w:cs="Times New Roman"/>
                <w:kern w:val="0"/>
                <w:lang w:eastAsia="ro-MD"/>
                <w14:ligatures w14:val="none"/>
              </w:rPr>
              <w:br/>
              <w:t>Сумма, указанная в пункте 2.2, перераспределенная по временным интервалам в соответствии с поведенческой зрелостью в сценарии "business as usual", используемого для целей управления риском ликвидности отчитывающегося банка. Для целей данного поля "business as usual" означает "ситуацию, когда не ожидается никаких проблем с ликвидностью".</w:t>
            </w:r>
            <w:r w:rsidRPr="00AE5392">
              <w:rPr>
                <w:rFonts w:ascii="Times New Roman" w:eastAsia="Times New Roman" w:hAnsi="Times New Roman" w:cs="Times New Roman"/>
                <w:kern w:val="0"/>
                <w:lang w:eastAsia="ro-MD"/>
                <w14:ligatures w14:val="none"/>
              </w:rPr>
              <w:br/>
              <w:t>Этот пункт не отражает прогнозы относительно бизнес-плана и, следовательно, не включает информацию, связанную с новой экономической деятельностью.</w:t>
            </w:r>
            <w:r w:rsidRPr="00AE5392">
              <w:rPr>
                <w:rFonts w:ascii="Times New Roman" w:eastAsia="Times New Roman" w:hAnsi="Times New Roman" w:cs="Times New Roman"/>
                <w:kern w:val="0"/>
                <w:lang w:eastAsia="ro-MD"/>
                <w14:ligatures w14:val="none"/>
              </w:rPr>
              <w:br/>
              <w:t>Распределение временных интервалов соответствует уровню детализации, используемому для внутренних целей. Таким образом, не все временные интервалы должны быть заполнены.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468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6D410C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2BF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9A9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19 </w:t>
            </w:r>
            <w:r w:rsidRPr="00AE5392">
              <w:rPr>
                <w:rFonts w:ascii="Times New Roman" w:eastAsia="Times New Roman" w:hAnsi="Times New Roman" w:cs="Times New Roman"/>
                <w:b/>
                <w:bCs/>
                <w:kern w:val="0"/>
                <w:lang w:eastAsia="ro-MD"/>
                <w14:ligatures w14:val="none"/>
              </w:rPr>
              <w:t>Вывод средств по обеспеченным преимуществам в соответствии с поведенческим профилем</w:t>
            </w:r>
            <w:r w:rsidRPr="00AE5392">
              <w:rPr>
                <w:rFonts w:ascii="Times New Roman" w:eastAsia="Times New Roman" w:hAnsi="Times New Roman" w:cs="Times New Roman"/>
                <w:kern w:val="0"/>
                <w:lang w:eastAsia="ro-MD"/>
                <w14:ligatures w14:val="none"/>
              </w:rPr>
              <w:br/>
              <w:t xml:space="preserve">Сумма, указанная в пункте 4.1, перераспределенная </w:t>
            </w:r>
            <w:r w:rsidRPr="00AE5392">
              <w:rPr>
                <w:rFonts w:ascii="Times New Roman" w:eastAsia="Times New Roman" w:hAnsi="Times New Roman" w:cs="Times New Roman"/>
                <w:kern w:val="0"/>
                <w:lang w:eastAsia="ro-MD"/>
                <w14:ligatures w14:val="none"/>
              </w:rPr>
              <w:lastRenderedPageBreak/>
              <w:t>по временным интервалам в соответствии с поведенческой зрелостью в сценарии "business as usual", используемого для целей управления риском ликвидности отчитывающегося банка. Для целей данного поля "business as usual" означает "ситуацию, когда не ожидается никаких проблем с ликвидностью".</w:t>
            </w:r>
            <w:r w:rsidRPr="00AE5392">
              <w:rPr>
                <w:rFonts w:ascii="Times New Roman" w:eastAsia="Times New Roman" w:hAnsi="Times New Roman" w:cs="Times New Roman"/>
                <w:kern w:val="0"/>
                <w:lang w:eastAsia="ro-MD"/>
                <w14:ligatures w14:val="none"/>
              </w:rPr>
              <w:br/>
              <w:t>Этот пункт не отражает прогнозы относительно бизнес-плана и, следовательно, не включает информацию, связанную с новой экономической деятельностью.</w:t>
            </w:r>
            <w:r w:rsidRPr="00AE5392">
              <w:rPr>
                <w:rFonts w:ascii="Times New Roman" w:eastAsia="Times New Roman" w:hAnsi="Times New Roman" w:cs="Times New Roman"/>
                <w:kern w:val="0"/>
                <w:lang w:eastAsia="ro-MD"/>
                <w14:ligatures w14:val="none"/>
              </w:rPr>
              <w:br/>
              <w:t>Распределение временных интервалов соответствует уровню детализации, используемому для внутренних целей. Таким образом, не все временные интервалы должны быть заполнены.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9AB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1094C96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6FE90B0"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11</w:t>
      </w:r>
      <w:r w:rsidRPr="00AE5392">
        <w:rPr>
          <w:rFonts w:ascii="Arial" w:eastAsia="Times New Roman" w:hAnsi="Arial" w:cs="Arial"/>
          <w:i/>
          <w:iCs/>
          <w:color w:val="663300"/>
          <w:kern w:val="0"/>
          <w:vertAlign w:val="superscript"/>
          <w:lang w:eastAsia="ro-MD"/>
          <w14:ligatures w14:val="none"/>
        </w:rPr>
        <w:t>1</w:t>
      </w:r>
      <w:r w:rsidRPr="00AE5392">
        <w:rPr>
          <w:rFonts w:ascii="Arial" w:eastAsia="Times New Roman" w:hAnsi="Arial" w:cs="Arial"/>
          <w:i/>
          <w:iCs/>
          <w:color w:val="663300"/>
          <w:kern w:val="0"/>
          <w:lang w:eastAsia="ro-MD"/>
          <w14:ligatures w14:val="none"/>
        </w:rPr>
        <w:t xml:space="preserve"> изменено Пост.НБМ N 330 от 19.12.2024, в силу 01.07.2025]</w:t>
      </w:r>
    </w:p>
    <w:p w14:paraId="5F0192D7"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11</w:t>
      </w:r>
      <w:r w:rsidRPr="00AE5392">
        <w:rPr>
          <w:rFonts w:ascii="Arial" w:eastAsia="Times New Roman" w:hAnsi="Arial" w:cs="Arial"/>
          <w:i/>
          <w:iCs/>
          <w:color w:val="663300"/>
          <w:kern w:val="0"/>
          <w:vertAlign w:val="superscript"/>
          <w:lang w:eastAsia="ro-MD"/>
          <w14:ligatures w14:val="none"/>
        </w:rPr>
        <w:t>1</w:t>
      </w:r>
      <w:r w:rsidRPr="00AE5392">
        <w:rPr>
          <w:rFonts w:ascii="Arial" w:eastAsia="Times New Roman" w:hAnsi="Arial" w:cs="Arial"/>
          <w:i/>
          <w:iCs/>
          <w:color w:val="663300"/>
          <w:kern w:val="0"/>
          <w:lang w:eastAsia="ro-MD"/>
          <w14:ligatures w14:val="none"/>
        </w:rPr>
        <w:t xml:space="preserve"> введено Пост.НБМ N 177 от 27.06.2024, в силу 01.09.2024]</w:t>
      </w:r>
    </w:p>
    <w:p w14:paraId="5A6B395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E82B1E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6EF4D05"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Приложение № 12</w:t>
      </w:r>
    </w:p>
    <w:p w14:paraId="356AA6D0"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к Инструкции о представлении банками</w:t>
      </w:r>
    </w:p>
    <w:p w14:paraId="578E45EA"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отчетов COREP в целях надзора</w:t>
      </w:r>
    </w:p>
    <w:p w14:paraId="081CFF5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B7D9F6D"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12 в редакции Пост.НБМ N 330 от 19.12.2024, в силу 01.07.2025]</w:t>
      </w:r>
    </w:p>
    <w:p w14:paraId="7D59F01C"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12 введено Пост.НБМ N 45 от 26.02.2020, в силу 01.10.2020]</w:t>
      </w:r>
    </w:p>
    <w:p w14:paraId="7E5D685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079C446"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ОТЧЕТНОСТЬ О ТРЕБОВАНИЯХ К ПОКРЫТИЮ ЛИКВИДНОСТИ</w:t>
      </w:r>
    </w:p>
    <w:p w14:paraId="3A6BA17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E1D8175"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РАЗДЕЛ I.</w:t>
      </w:r>
    </w:p>
    <w:p w14:paraId="5CFC46AF"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ОБЩАЯ ПРЕЗЕНТАЦИЯ ОТЧЕТНОСТИ О ТРЕБОВАНИИ</w:t>
      </w:r>
    </w:p>
    <w:p w14:paraId="553097F7"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ПО ПОКРЫТИЮ ПОТРЕБНОСТЕЙ В ЛИКВИДНОСТИ</w:t>
      </w:r>
    </w:p>
    <w:p w14:paraId="4442CA4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Формы C 72.00-76.00 содержат информацию с целью отчетности требования по покрытию потребностей в ликвидности, а именно числитель (резерв ликвидности) и знаменатель (чистые оттоки ликвидности в кризисный период сроком 30 дней), как определено в Регламенте № 329/2024 и делятся на:</w:t>
      </w:r>
    </w:p>
    <w:p w14:paraId="5155EC3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Формуляр C 72.00, содержащий информацию об активах;</w:t>
      </w:r>
    </w:p>
    <w:p w14:paraId="6852DFB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Формуляр C 73.00, содержащий информацию об оттоках ликвидности, измеренных в течение следующих 30 дней;</w:t>
      </w:r>
    </w:p>
    <w:p w14:paraId="4E5CD64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 Формуляр C 74.00, содержащий информацию о притоках ликвидности, измеренных в течение следующих 30 дней;</w:t>
      </w:r>
    </w:p>
    <w:p w14:paraId="5A9646F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4) Формуляр C 75.00, содержащий информацию о сделках, срок погашения которых 30 дней и когда совершается обмен немонетарных активов с другими немонетарными активами;</w:t>
      </w:r>
    </w:p>
    <w:p w14:paraId="522DBA1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5) Формуляр C 76.00, содержащий информацию о расчетах в целях отчетности требования по покрытию потребностей ликвидности.</w:t>
      </w:r>
    </w:p>
    <w:p w14:paraId="3F48D2F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6) Формуляр С 77.00 содержит сведения о субъектах, которым соответствует информация, представленная по формам С 72.00, С 73.00, С 74.00, С 75.01 и С 76.00, исключительно в целях определения LCR на консолидированном уровне.</w:t>
      </w:r>
    </w:p>
    <w:p w14:paraId="67D1C93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621E087"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РАЗДЕЛ II.</w:t>
      </w:r>
    </w:p>
    <w:p w14:paraId="0CAFA42A"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ОТЧЕТ О ЛИКВИДНОСТИ</w:t>
      </w:r>
    </w:p>
    <w:p w14:paraId="4939A25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314ED12"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Глава I.</w:t>
      </w:r>
    </w:p>
    <w:p w14:paraId="14D797BE"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lastRenderedPageBreak/>
        <w:t>ЛИКВИДНЫЕ АКТИВЫ</w:t>
      </w:r>
    </w:p>
    <w:p w14:paraId="2DE5237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A8DBAEF"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Часть 1.</w:t>
      </w:r>
    </w:p>
    <w:p w14:paraId="3A493998"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Общие замечания</w:t>
      </w:r>
    </w:p>
    <w:p w14:paraId="26333CB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Формуляр "C 72.00 - Покрытие потребностей в ликвидности - Ликвидные активы" представляет собой сводную форму, содержащую информацию об активах с целью отчетности о потребности в покрытии потребностей в ликвидности, как указано в Регламенте № 329/2024. Пункты, которые не нужно заполнять банками, помечаются знаком 'X'.</w:t>
      </w:r>
    </w:p>
    <w:p w14:paraId="16ADBAD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w:t>
      </w:r>
      <w:r w:rsidRPr="00AE5392">
        <w:rPr>
          <w:rFonts w:ascii="Arial" w:eastAsia="Times New Roman" w:hAnsi="Arial" w:cs="Arial"/>
          <w:kern w:val="0"/>
          <w:sz w:val="24"/>
          <w:szCs w:val="24"/>
          <w:lang w:eastAsia="ro-MD"/>
          <w14:ligatures w14:val="none"/>
        </w:rPr>
        <w:t xml:space="preserve"> Отраженные активы должны выполнять требования, предусмотренные в главе II, разделе II Регламента № 329/2024.</w:t>
      </w:r>
    </w:p>
    <w:p w14:paraId="21E5629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w:t>
      </w:r>
      <w:r w:rsidRPr="00AE5392">
        <w:rPr>
          <w:rFonts w:ascii="Arial" w:eastAsia="Times New Roman" w:hAnsi="Arial" w:cs="Arial"/>
          <w:kern w:val="0"/>
          <w:sz w:val="24"/>
          <w:szCs w:val="24"/>
          <w:lang w:eastAsia="ro-MD"/>
          <w14:ligatures w14:val="none"/>
        </w:rPr>
        <w:t xml:space="preserve"> В отступление от п.3 банки не применяют ограничения, связанные с валютами, определенными в п. 39-40, подпунктах 42.4 и 46.2 Регламента 329/2024, когда заполняет формуляр в значительной валюте, в соответствии с п.18 Регламента 329/2024. Банки должны применять и далее ограничения по юрисдикции.</w:t>
      </w:r>
    </w:p>
    <w:p w14:paraId="7804BD5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w:t>
      </w:r>
      <w:r w:rsidRPr="00AE5392">
        <w:rPr>
          <w:rFonts w:ascii="Arial" w:eastAsia="Times New Roman" w:hAnsi="Arial" w:cs="Arial"/>
          <w:kern w:val="0"/>
          <w:sz w:val="24"/>
          <w:szCs w:val="24"/>
          <w:lang w:eastAsia="ro-MD"/>
          <w14:ligatures w14:val="none"/>
        </w:rPr>
        <w:t xml:space="preserve"> Банки заполняют формуляр в соответствующих валютах согласно п.18 Регламента № 329/2024.</w:t>
      </w:r>
    </w:p>
    <w:p w14:paraId="68E13F3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6.</w:t>
      </w:r>
      <w:r w:rsidRPr="00AE5392">
        <w:rPr>
          <w:rFonts w:ascii="Arial" w:eastAsia="Times New Roman" w:hAnsi="Arial" w:cs="Arial"/>
          <w:kern w:val="0"/>
          <w:sz w:val="24"/>
          <w:szCs w:val="24"/>
          <w:lang w:eastAsia="ro-MD"/>
          <w14:ligatures w14:val="none"/>
        </w:rPr>
        <w:t xml:space="preserve"> Банки отражают, при необходимости, размер/рыночную стоимость ликвидных активов с учетом чистых притоков и оттоков ликвидности в результате ожидаемой ликвидации покрытий, предусмотренных подпункт.27.2, и в соответствии с маржами корректировки, указанными в части 2 Главы II раздела II того же регламента.</w:t>
      </w:r>
    </w:p>
    <w:p w14:paraId="24434E9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7.</w:t>
      </w:r>
      <w:r w:rsidRPr="00AE5392">
        <w:rPr>
          <w:rFonts w:ascii="Arial" w:eastAsia="Times New Roman" w:hAnsi="Arial" w:cs="Arial"/>
          <w:kern w:val="0"/>
          <w:sz w:val="24"/>
          <w:szCs w:val="24"/>
          <w:lang w:eastAsia="ro-MD"/>
          <w14:ligatures w14:val="none"/>
        </w:rPr>
        <w:t xml:space="preserve"> Регламент № 329/2024 относится только к ставкам и маржам корректировки. В данных инструкциях слово "средневзвешенный" используется как общий термин для уточнения полученной величины после применения марж корректировки и соответствующих ставок, а также в других дополнительных релевантных инструкциях (например, в случае финансирований или обеспеченных сделок кредитования). Слово "средневзвешенный" в контексте настоящего формуляра и способа его заполнения относится к числу от 0 до 1, из которого вытекает после его умножения на соответствующую сумму средневзвешенная величина или, соответственно, сумма в соответствии с п.41 Регламента 329/2024.</w:t>
      </w:r>
    </w:p>
    <w:p w14:paraId="452ACB6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8.</w:t>
      </w:r>
      <w:r w:rsidRPr="00AE5392">
        <w:rPr>
          <w:rFonts w:ascii="Arial" w:eastAsia="Times New Roman" w:hAnsi="Arial" w:cs="Arial"/>
          <w:kern w:val="0"/>
          <w:sz w:val="24"/>
          <w:szCs w:val="24"/>
          <w:lang w:eastAsia="ro-MD"/>
          <w14:ligatures w14:val="none"/>
        </w:rPr>
        <w:t xml:space="preserve"> Банки не сообщают дважды тот же элемент в рамках частей 1.1.1, 1.1.2 и 1.2.1, или между данными частями.</w:t>
      </w:r>
    </w:p>
    <w:p w14:paraId="15C8F78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9CC7465"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Часть 2.</w:t>
      </w:r>
    </w:p>
    <w:p w14:paraId="139A20AF"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Специальные замечания</w:t>
      </w:r>
    </w:p>
    <w:p w14:paraId="1AE492D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DE15370"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Подчасть 1.</w:t>
      </w:r>
    </w:p>
    <w:p w14:paraId="584ABEA9"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Специальные требования по ОКИ</w:t>
      </w:r>
    </w:p>
    <w:p w14:paraId="4681447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9.</w:t>
      </w:r>
      <w:r w:rsidRPr="00AE5392">
        <w:rPr>
          <w:rFonts w:ascii="Arial" w:eastAsia="Times New Roman" w:hAnsi="Arial" w:cs="Arial"/>
          <w:kern w:val="0"/>
          <w:sz w:val="24"/>
          <w:szCs w:val="24"/>
          <w:lang w:eastAsia="ro-MD"/>
          <w14:ligatures w14:val="none"/>
        </w:rPr>
        <w:t xml:space="preserve"> Для частей 1.1.1.10., 1.1.1.11., 1.2.1.6., 1.1.2.2. и 1.2.2.13 формуляра, банки сообщают адекватное соотношение рыночной стоимости ОКИ, соответствующей базовым ликвидным активам предприятия, в соответствии с принципами, предусмотренными в п.51 Регламента № 329/2024.</w:t>
      </w:r>
    </w:p>
    <w:p w14:paraId="682C78B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D2035D7"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Подчасть 2.</w:t>
      </w:r>
    </w:p>
    <w:p w14:paraId="27BE2A69"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Специальные требования по сделкам расчета и сделкам</w:t>
      </w:r>
    </w:p>
    <w:p w14:paraId="456DC58D"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с отсроченным началом (forward starting)</w:t>
      </w:r>
    </w:p>
    <w:p w14:paraId="1F40900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10.</w:t>
      </w:r>
      <w:r w:rsidRPr="00AE5392">
        <w:rPr>
          <w:rFonts w:ascii="Arial" w:eastAsia="Times New Roman" w:hAnsi="Arial" w:cs="Arial"/>
          <w:kern w:val="0"/>
          <w:sz w:val="24"/>
          <w:szCs w:val="24"/>
          <w:lang w:eastAsia="ro-MD"/>
          <w14:ligatures w14:val="none"/>
        </w:rPr>
        <w:t xml:space="preserve"> Все активы, которые выполняют требования подчастей 3-5 части 1 Главы II Регламента LCR и которые находятся в запасе банка на отчетную дату должны отражаться в соответствующей строке формуляра C72.00, если даже продаются или используются в гарантированных сделках forward. Также в формуляре C72.00 </w:t>
      </w:r>
      <w:r w:rsidRPr="00AE5392">
        <w:rPr>
          <w:rFonts w:ascii="Arial" w:eastAsia="Times New Roman" w:hAnsi="Arial" w:cs="Arial"/>
          <w:kern w:val="0"/>
          <w:sz w:val="24"/>
          <w:szCs w:val="24"/>
          <w:lang w:eastAsia="ro-MD"/>
          <w14:ligatures w14:val="none"/>
        </w:rPr>
        <w:lastRenderedPageBreak/>
        <w:t>не должны отражаться ликвидные активы сделок с отсроченным началом, которые относятся к приобретению ликвидных активов, установленных договором, но по которым еще не произведен расчет, и к приобретению срочных ликвидных активов.</w:t>
      </w:r>
    </w:p>
    <w:p w14:paraId="0AE26CA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58"/>
        <w:gridCol w:w="737"/>
        <w:gridCol w:w="2801"/>
        <w:gridCol w:w="1032"/>
        <w:gridCol w:w="1334"/>
        <w:gridCol w:w="1405"/>
        <w:gridCol w:w="1288"/>
      </w:tblGrid>
      <w:tr w:rsidR="00AE5392" w:rsidRPr="00AE5392" w14:paraId="30CFBADF" w14:textId="77777777" w:rsidTr="00AE5392">
        <w:trPr>
          <w:jc w:val="center"/>
        </w:trPr>
        <w:tc>
          <w:tcPr>
            <w:tcW w:w="0" w:type="auto"/>
            <w:gridSpan w:val="7"/>
            <w:tcBorders>
              <w:top w:val="nil"/>
              <w:left w:val="nil"/>
              <w:bottom w:val="nil"/>
              <w:right w:val="nil"/>
            </w:tcBorders>
            <w:tcMar>
              <w:top w:w="24" w:type="dxa"/>
              <w:left w:w="48" w:type="dxa"/>
              <w:bottom w:w="24" w:type="dxa"/>
              <w:right w:w="48" w:type="dxa"/>
            </w:tcMar>
            <w:hideMark/>
          </w:tcPr>
          <w:p w14:paraId="2B6E41A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Формуляр отчета</w:t>
            </w:r>
          </w:p>
          <w:p w14:paraId="3FD912A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05ADAE5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 _____________</w:t>
            </w:r>
          </w:p>
          <w:p w14:paraId="730539D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Отчетный период _____________</w:t>
            </w:r>
          </w:p>
          <w:p w14:paraId="2A897DFF"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C72.00</w:t>
            </w:r>
          </w:p>
          <w:p w14:paraId="77B367C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38A1AD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72.00 – ПОКРЫТИЕ ПОТРЕБНОСТИ ЛИКВИДНОСТИ – ЛИКВИДНЫЕ АКТИВЫ</w:t>
            </w:r>
          </w:p>
          <w:p w14:paraId="2D8A619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37EE660" w14:textId="77777777" w:rsidTr="00AE5392">
        <w:trPr>
          <w:jc w:val="center"/>
        </w:trPr>
        <w:tc>
          <w:tcPr>
            <w:tcW w:w="0" w:type="auto"/>
            <w:gridSpan w:val="3"/>
            <w:tcBorders>
              <w:top w:val="nil"/>
              <w:left w:val="nil"/>
              <w:bottom w:val="nil"/>
              <w:right w:val="single" w:sz="6" w:space="0" w:color="auto"/>
            </w:tcBorders>
            <w:tcMar>
              <w:top w:w="24" w:type="dxa"/>
              <w:left w:w="48" w:type="dxa"/>
              <w:bottom w:w="24" w:type="dxa"/>
              <w:right w:w="48" w:type="dxa"/>
            </w:tcMar>
            <w:hideMark/>
          </w:tcPr>
          <w:p w14:paraId="2C40DA00"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Валюта:</w:t>
            </w:r>
          </w:p>
        </w:tc>
        <w:tc>
          <w:tcPr>
            <w:tcW w:w="0" w:type="auto"/>
            <w:tcBorders>
              <w:top w:val="single" w:sz="6" w:space="0" w:color="000000"/>
              <w:left w:val="single" w:sz="6" w:space="0" w:color="000000"/>
              <w:bottom w:val="single" w:sz="6" w:space="0" w:color="000000"/>
              <w:right w:val="single" w:sz="6" w:space="0" w:color="auto"/>
            </w:tcBorders>
            <w:tcMar>
              <w:top w:w="24" w:type="dxa"/>
              <w:left w:w="48" w:type="dxa"/>
              <w:bottom w:w="24" w:type="dxa"/>
              <w:right w:w="48" w:type="dxa"/>
            </w:tcMar>
            <w:hideMark/>
          </w:tcPr>
          <w:p w14:paraId="4EF7F5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gridSpan w:val="3"/>
            <w:tcBorders>
              <w:top w:val="nil"/>
              <w:left w:val="single" w:sz="6" w:space="0" w:color="000000"/>
              <w:bottom w:val="nil"/>
              <w:right w:val="nil"/>
            </w:tcBorders>
            <w:tcMar>
              <w:top w:w="24" w:type="dxa"/>
              <w:left w:w="48" w:type="dxa"/>
              <w:bottom w:w="24" w:type="dxa"/>
              <w:right w:w="48" w:type="dxa"/>
            </w:tcMar>
            <w:hideMark/>
          </w:tcPr>
          <w:p w14:paraId="198F8F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61DEEE5" w14:textId="77777777" w:rsidTr="00AE5392">
        <w:trPr>
          <w:jc w:val="center"/>
        </w:trPr>
        <w:tc>
          <w:tcPr>
            <w:tcW w:w="0" w:type="auto"/>
            <w:gridSpan w:val="7"/>
            <w:tcBorders>
              <w:top w:val="nil"/>
              <w:left w:val="nil"/>
              <w:bottom w:val="single" w:sz="6" w:space="0" w:color="auto"/>
              <w:right w:val="nil"/>
            </w:tcBorders>
            <w:tcMar>
              <w:top w:w="24" w:type="dxa"/>
              <w:left w:w="48" w:type="dxa"/>
              <w:bottom w:w="24" w:type="dxa"/>
              <w:right w:w="48" w:type="dxa"/>
            </w:tcMar>
            <w:hideMark/>
          </w:tcPr>
          <w:p w14:paraId="2658C2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34C4630"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562AA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521721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Величина/ рыночная стоимость</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F21870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Стандартный коэффициент</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46391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Применяемый коэффициент</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508F28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Стоимость в соответствии с п.41 Регламента 329/2024</w:t>
            </w:r>
          </w:p>
        </w:tc>
      </w:tr>
      <w:tr w:rsidR="00AE5392" w:rsidRPr="00AE5392" w14:paraId="7C970CE8" w14:textId="77777777" w:rsidTr="00AE5392">
        <w:trPr>
          <w:jc w:val="center"/>
        </w:trPr>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D54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1E9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482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38E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3A7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B4F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8C4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0040</w:t>
            </w:r>
          </w:p>
        </w:tc>
      </w:tr>
      <w:tr w:rsidR="00AE5392" w:rsidRPr="00AE5392" w14:paraId="24B0A9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9D719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BEC53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44AF0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НЕСКОРРЕКТИРОВАННЫЕ ЛИКВИДНЫЕ АКТИВЫ</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A0574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E4195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52352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71AA8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7690FF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A87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F70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90B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нескорректированные активы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DB1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34D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DA0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84D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7179B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9F5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EED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840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Всего нескорректированные активы 1 уровня, исключая высококачественные гарантированные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036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AA8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A75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D00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723F24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55A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132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DEF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Монеты и банкноты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BAD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4F1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031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522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D6515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465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571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764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Резервы в центральных банках, которые могут быть изъяты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E7C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438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CD8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1C1C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211D8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E91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937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46B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006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705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B90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8D64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EC087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F98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D8A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44E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центральных администраций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6AA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4AA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FFE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9319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97794D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511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A42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EF5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региональных администраций/местных органов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73F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D9F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AEB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7B5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9F6E21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56A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EEF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7B2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субъектов публичного сектора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D77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94D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301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D0FE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43E6B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D2E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E23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594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Активы центральных администраций и центральных банков, которые могут быть признаны и которые деноминированы в </w:t>
            </w:r>
            <w:r w:rsidRPr="00AE5392">
              <w:rPr>
                <w:rFonts w:ascii="Times New Roman" w:eastAsia="Times New Roman" w:hAnsi="Times New Roman" w:cs="Times New Roman"/>
                <w:kern w:val="0"/>
                <w:lang w:eastAsia="ro-MD"/>
                <w14:ligatures w14:val="none"/>
              </w:rPr>
              <w:lastRenderedPageBreak/>
              <w:t>национальной или иностранной валюте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06D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849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A02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570A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A1C05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F17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F31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BC4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выпущенные банками (защищенные центральной администрацией другого государства, промоциональный кредитор)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F1D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8BF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068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5F7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7C5FB7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5A8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7C2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62D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многосторонних банков развития и международных организаций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C7D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3E5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887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A09C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84596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D25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80F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6BD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Акции/ единицы во владении квалифицированных ОКИ: в основе лежат банкноты/монеты и/или подверженность перед центральными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6FD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676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997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5608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69BE4F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5DD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F0E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3B8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Акции/единицы во владении квалифицированных ОКИ: в основе лежат активы 1 уровня, за исключением высококачественных гарантированных обязательств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C21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9D9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E1F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EAB3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A6B27F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B3B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2EB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D34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Альтернативные подходы к ликвидности: кредитное преимущество центрального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A87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BF0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218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0D1B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4B4B0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8DC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4F2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26E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Центральные учреждения: активы 1 уровня, за исключением высококачественных гарантированных обязательств, которые считаются ликвидными активами для банков, пользующегося депозитными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17C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888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9BB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069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06415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F20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FEE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192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Альтернативные подходы к ликвидности: активы уровня 2A, признанных активами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CB7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9FC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E44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F2D9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BC890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96E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AE3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16A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Всего нескорректированных высококачественных гарантированных обязательства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586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DC6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0CB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30C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04999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6C1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2FB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EA9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гарантированные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B9C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E0C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6DD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294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AFD61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0B8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D6B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8A5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Акции/единицы во владении квалифицированных ОКИ: в основе лежат высококачественные гарантированные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1C2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4D1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EE8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FE9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F9290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876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61B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E29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Центральные учреждения: высококачественные гарантированные обязательства 1 уровня, которые считаются ликвидными активами для банка, пользующегося депозитными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B21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F5B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489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502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8530B1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7E8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EB0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9FD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нескорректированных активов 2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A20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AD7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C61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B92F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0AB56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E46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39D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DD6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Всего нескорректированных активов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78B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57C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7DE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F862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043DA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5F4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CAE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3C2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региональных администраций /местных органов власти или субъектов публичного сектора (Республика Молдова, весовой коэффициент риска 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5F5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7B5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033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F650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E4E70E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147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A72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007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центральных банков, центральных/региональных администраций или субъектов публичного сектора (другие государства, весовой коэффициент риска 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153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08D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EBB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E722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36FA0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E17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6AA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A4D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гарантированные обязательства (уровень качества кредита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CE7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C4B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E73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F18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BB34A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D88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95D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F25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гарантированные обязательства (другие государства,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DF1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49D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062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B18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BBAA2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0F1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D01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CD8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Долговые ценные бумаги, выпущенные коммерческими обществами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B35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B22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3E4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F9F2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6E195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E17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8B5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783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Акции/единицы во владении квалифицированных ОКИ: в основе лежат активы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69A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963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482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9D37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2D6841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28D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6DB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9B2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Центральные учреждения: активы уровня 2A, которые считаются ликвидными активами для банка, пользующегося депозитными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0C3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0BF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183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0DC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ED9FC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718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43A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408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Всего нескорректированных активов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605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F9F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2A2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4EB0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FC86D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8D6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E4D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995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(недвижимость,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54F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088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0AE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1FA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9C6A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507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E92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729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(транспорт,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260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2B7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739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0BA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F939C8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22D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EB6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047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гарантированные обязательства (весовой коэффициент риска 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9A8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CB1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EB0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266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38FE9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911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724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ABE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(коммерческие или физические лица, другие государства,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94A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F9C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63B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0A4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DEF84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F4C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63C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882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Долговые ценные бумаги, выпущенные коммерческими обществами (уровень качества кредита 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919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0E0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09E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A5E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42A71A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757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CA5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77E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Долговые ценные бумаги, выпущенные коммерческими обществами – непроцентные активы (хранящиеся в банках по религиозным соображениям) (уровень качества кредита 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B0F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DB2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701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DC4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B779F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7B7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809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72B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Акции (основной фондовый индекс)</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011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79E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DEA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B7A8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71C24F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EB5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57F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022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Непроцентные активы (удерживаемые банками по религиозным соображениям) (уровень качества кредита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692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7B6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B19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CBB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F449D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202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E5C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C57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Ликвидные преимущества с ограниченным использованием, предоставленные центральными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53D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340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F9F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453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3C752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C2D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49D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86E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Акции/единицы во владении квалифицированных ОКИ: в </w:t>
            </w:r>
            <w:r w:rsidRPr="00AE5392">
              <w:rPr>
                <w:rFonts w:ascii="Times New Roman" w:eastAsia="Times New Roman" w:hAnsi="Times New Roman" w:cs="Times New Roman"/>
                <w:kern w:val="0"/>
                <w:lang w:eastAsia="ro-MD"/>
                <w14:ligatures w14:val="none"/>
              </w:rPr>
              <w:lastRenderedPageBreak/>
              <w:t>основе лежат ценные бумаги, обеспеченные активами (недвижимость или транспорт,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135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D4C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1D6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8F6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7EA5D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039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236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0FE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Акции/единицы во владении квалифицированных ОКИ: в основе лежат высококачественные обеспеченные обязательства (весовой коэффициент риска 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4CB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F2F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F6C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A44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DC9AC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19C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5A3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B4A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Акции/единицы во владении квалифицированных ОКИ: в основе лежат ценные бумаги, обеспеченные активами (коммерческие или физические лица, другие государства,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97A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976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E06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30C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0E7E6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0F8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9C3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E18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Акции/единицы во владении квалифицированных ОКИ: в основе лежат долговые ценные бумаги, выпущенные торговыми обществами (уровень качества кредита 2/3), акции (основной фондовый индекс) (уровень качества кредита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D5E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C1E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8B7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A666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86B17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BF9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1A6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C47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Депозиты участников сети центрального учреждения (без обязательных инвестиций)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1C9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061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01B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69F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55E227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1CE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CF9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F35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Финансирование в виде ликвидности, предоставленное участникам сети центрального учреждения (покрытие неуказанным обеспечением)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F95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D3E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555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660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2210A4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C0A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1A1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C2F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Центральные учреждения: активы уровня 2B, которые считаются ликвидными активами для банка, пользующегося депозитными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4F7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1BE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3B5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4BD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301C4FE" w14:textId="77777777" w:rsidTr="00AE5392">
        <w:trPr>
          <w:jc w:val="cent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8942C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77715CC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r>
      <w:tr w:rsidR="00AE5392" w:rsidRPr="00AE5392" w14:paraId="3333DB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F17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19B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6DB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Депозиты, созданные членами сети в головном </w:t>
            </w:r>
            <w:r w:rsidRPr="00AE5392">
              <w:rPr>
                <w:rFonts w:ascii="Times New Roman" w:eastAsia="Times New Roman" w:hAnsi="Times New Roman" w:cs="Times New Roman"/>
                <w:b/>
                <w:bCs/>
                <w:kern w:val="0"/>
                <w:lang w:eastAsia="ro-MD"/>
                <w14:ligatures w14:val="none"/>
              </w:rPr>
              <w:lastRenderedPageBreak/>
              <w:t>офисе (обязательство по инвестированию)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C29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2E4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02D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67C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1DCF68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EC5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128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AF7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Активы уровня 1/2A/2B, исключенные по валютным причинам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AD5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C6E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E13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642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B1A188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2F0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F6E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148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Активы уровня 1/2A/2B, исключенные по иным операционным причинам, чем валютные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E2F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9B7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BEE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C55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032C72A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B362DB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31"/>
        <w:gridCol w:w="6753"/>
      </w:tblGrid>
      <w:tr w:rsidR="00AE5392" w:rsidRPr="00AE5392" w14:paraId="4F5B23A1" w14:textId="77777777" w:rsidTr="00AE5392">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48843A7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Порядок заполнения отчета</w:t>
            </w:r>
          </w:p>
          <w:p w14:paraId="13C3E38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5CFCE5B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72.00 – ПОКРЫТИЕ ПОТРЕБНОСТИ ЛИКВИДНОСТИ – ЛИКВИДНЫЕ АКТИВЫ</w:t>
            </w:r>
          </w:p>
          <w:p w14:paraId="6D05B3B6"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0ECC2E3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Инструкции по определенным позициям</w:t>
            </w:r>
          </w:p>
          <w:p w14:paraId="4A162A2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B3D4BC0" w14:textId="77777777" w:rsidTr="00AE5392">
        <w:trPr>
          <w:jc w:val="center"/>
        </w:trPr>
        <w:tc>
          <w:tcPr>
            <w:tcW w:w="3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672CA0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Графа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CBE4A8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r>
      <w:tr w:rsidR="00AE5392" w:rsidRPr="00AE5392" w14:paraId="6EAE0E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FB5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580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Величина/рыночная стоимость</w:t>
            </w:r>
            <w:r w:rsidRPr="00AE5392">
              <w:rPr>
                <w:rFonts w:ascii="Times New Roman" w:eastAsia="Times New Roman" w:hAnsi="Times New Roman" w:cs="Times New Roman"/>
                <w:kern w:val="0"/>
                <w:lang w:eastAsia="ro-MD"/>
                <w14:ligatures w14:val="none"/>
              </w:rPr>
              <w:br/>
              <w:t>В графе 0010 банки отражают рыночную стоимость или, если применяется, величину ликвидных активов, определенных в главе II Регламента 329/2024.</w:t>
            </w:r>
            <w:r w:rsidRPr="00AE5392">
              <w:rPr>
                <w:rFonts w:ascii="Times New Roman" w:eastAsia="Times New Roman" w:hAnsi="Times New Roman" w:cs="Times New Roman"/>
                <w:kern w:val="0"/>
                <w:lang w:eastAsia="ro-MD"/>
                <w14:ligatures w14:val="none"/>
              </w:rPr>
              <w:br/>
              <w:t>Величина/ рыночная стоимость, отраженная в графе 0010:</w:t>
            </w:r>
            <w:r w:rsidRPr="00AE5392">
              <w:rPr>
                <w:rFonts w:ascii="Times New Roman" w:eastAsia="Times New Roman" w:hAnsi="Times New Roman" w:cs="Times New Roman"/>
                <w:kern w:val="0"/>
                <w:lang w:eastAsia="ro-MD"/>
                <w14:ligatures w14:val="none"/>
              </w:rPr>
              <w:br/>
              <w:t>– учитывает чистые притоки и оттоки, вытекающие из ранней ликвидации покрытия, предусмотренного в п.38 того же регламента;</w:t>
            </w:r>
            <w:r w:rsidRPr="00AE5392">
              <w:rPr>
                <w:rFonts w:ascii="Times New Roman" w:eastAsia="Times New Roman" w:hAnsi="Times New Roman" w:cs="Times New Roman"/>
                <w:kern w:val="0"/>
                <w:lang w:eastAsia="ro-MD"/>
                <w14:ligatures w14:val="none"/>
              </w:rPr>
              <w:br/>
              <w:t>– не учитывает маржи корректировки, указанные в главе II разделе II того же регламента.</w:t>
            </w:r>
            <w:r w:rsidRPr="00AE5392">
              <w:rPr>
                <w:rFonts w:ascii="Times New Roman" w:eastAsia="Times New Roman" w:hAnsi="Times New Roman" w:cs="Times New Roman"/>
                <w:kern w:val="0"/>
                <w:lang w:eastAsia="ro-MD"/>
                <w14:ligatures w14:val="none"/>
              </w:rPr>
              <w:br/>
              <w:t>При ссылке на п.38 Регламента № 329/2024 банки учитывают чистое движение ликвидности, независимо от притока или оттока, вытекающего в случае, если покрытие было бы ликвидировано на соответствующую отчетную дату. Банки не учитывают никаких будущих изменений стоимости актива.</w:t>
            </w:r>
          </w:p>
        </w:tc>
      </w:tr>
      <w:tr w:rsidR="00AE5392" w:rsidRPr="00AE5392" w14:paraId="6BC243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E4C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68D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Стандартный весовой коэффициент</w:t>
            </w:r>
            <w:r w:rsidRPr="00AE5392">
              <w:rPr>
                <w:rFonts w:ascii="Times New Roman" w:eastAsia="Times New Roman" w:hAnsi="Times New Roman" w:cs="Times New Roman"/>
                <w:kern w:val="0"/>
                <w:lang w:eastAsia="ro-MD"/>
                <w14:ligatures w14:val="none"/>
              </w:rPr>
              <w:br/>
              <w:t>Графа 0020 содержит коэффициенты, отражающие полученную величину после применения соответствующих марж корректировки, указанных в главе II разделе II Регламента № 329/2024. Коэффициенты предназначены для отражения снижения стоимости ликвидных активов после применения соответствующих марж корректировки.</w:t>
            </w:r>
          </w:p>
        </w:tc>
      </w:tr>
      <w:tr w:rsidR="00AE5392" w:rsidRPr="00AE5392" w14:paraId="76CB7A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0C9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DCE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Применяемый весовой коэффициент</w:t>
            </w:r>
            <w:r w:rsidRPr="00AE5392">
              <w:rPr>
                <w:rFonts w:ascii="Times New Roman" w:eastAsia="Times New Roman" w:hAnsi="Times New Roman" w:cs="Times New Roman"/>
                <w:kern w:val="0"/>
                <w:lang w:eastAsia="ro-MD"/>
                <w14:ligatures w14:val="none"/>
              </w:rPr>
              <w:br/>
              <w:t>Банки должны указывать в графе 0030 применяемый весовой коэффициент, который применяется к ликвидным активам, определенным в главе II Разделе II Регламента № 329/2024. Применяемые весовые коэффициенты могут иметь результатом средневзвешенные отметки и отражается как десятичное число (например, 1,00 для применяемого коэффициента 100 % или 0,50 для применяемого коэффициента 50 %). Применяемые коэффициенты могут отражать маржи укрепления, присущие банку или национальному уровню, но не ограничиваясь ими. Цифра, отраженная в графе 0030, не должна превышать цифру строки 0020.</w:t>
            </w:r>
          </w:p>
        </w:tc>
      </w:tr>
      <w:tr w:rsidR="00AE5392" w:rsidRPr="00AE5392" w14:paraId="06F43F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4A6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CB7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Стоимость в соответствии с пунктом 41 Регламента № 329/2024</w:t>
            </w:r>
            <w:r w:rsidRPr="00AE5392">
              <w:rPr>
                <w:rFonts w:ascii="Times New Roman" w:eastAsia="Times New Roman" w:hAnsi="Times New Roman" w:cs="Times New Roman"/>
                <w:kern w:val="0"/>
                <w:lang w:eastAsia="ro-MD"/>
                <w14:ligatures w14:val="none"/>
              </w:rPr>
              <w:br/>
              <w:t xml:space="preserve">В графе 0040 банки отражают стоимость ликвидных активов в соответствии с определением, предусмотренным в пункте 41 Регламента № 329/2024. Речь идет о величине/рыночной стоимости, </w:t>
            </w:r>
            <w:r w:rsidRPr="00AE5392">
              <w:rPr>
                <w:rFonts w:ascii="Times New Roman" w:eastAsia="Times New Roman" w:hAnsi="Times New Roman" w:cs="Times New Roman"/>
                <w:kern w:val="0"/>
                <w:lang w:eastAsia="ro-MD"/>
                <w14:ligatures w14:val="none"/>
              </w:rPr>
              <w:lastRenderedPageBreak/>
              <w:t>учитывая чистые притоки и оттоки ликвидности, вытекающие из ранней ликвидации покрытия, умноженной на применяемый коэффициент.</w:t>
            </w:r>
          </w:p>
        </w:tc>
      </w:tr>
    </w:tbl>
    <w:p w14:paraId="6346B04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94"/>
        <w:gridCol w:w="5090"/>
        <w:gridCol w:w="1487"/>
      </w:tblGrid>
      <w:tr w:rsidR="00AE5392" w:rsidRPr="00AE5392" w14:paraId="117BB4D3" w14:textId="77777777" w:rsidTr="00AE5392">
        <w:trPr>
          <w:jc w:val="center"/>
        </w:trPr>
        <w:tc>
          <w:tcPr>
            <w:tcW w:w="3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E6AEC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1CBC73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1A7127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0A08461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4BD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594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 ВСЕГО НЕСКОРРЕКТИРОВАННЫЕ ЛИКВИДНЫЕ АКТИВЫ</w:t>
            </w:r>
            <w:r w:rsidRPr="00AE5392">
              <w:rPr>
                <w:rFonts w:ascii="Times New Roman" w:eastAsia="Times New Roman" w:hAnsi="Times New Roman" w:cs="Times New Roman"/>
                <w:kern w:val="0"/>
                <w:lang w:eastAsia="ro-MD"/>
                <w14:ligatures w14:val="none"/>
              </w:rPr>
              <w:br/>
              <w:t>Глава II, раздел II Регламента № 329/2024</w:t>
            </w:r>
            <w:r w:rsidRPr="00AE5392">
              <w:rPr>
                <w:rFonts w:ascii="Times New Roman" w:eastAsia="Times New Roman" w:hAnsi="Times New Roman" w:cs="Times New Roman"/>
                <w:kern w:val="0"/>
                <w:lang w:eastAsia="ro-MD"/>
                <w14:ligatures w14:val="none"/>
              </w:rPr>
              <w:br/>
              <w:t>Банки отражают общую величину/ рыночную стоимость своих ликвидных активов в графе 0010.</w:t>
            </w:r>
            <w:r w:rsidRPr="00AE5392">
              <w:rPr>
                <w:rFonts w:ascii="Times New Roman" w:eastAsia="Times New Roman" w:hAnsi="Times New Roman" w:cs="Times New Roman"/>
                <w:kern w:val="0"/>
                <w:lang w:eastAsia="ro-MD"/>
                <w14:ligatures w14:val="none"/>
              </w:rPr>
              <w:br/>
              <w:t>Банки отражают общую стоимость своих ликвидных активов согласно с пунктом 41 в графе 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173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A177F9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6B8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C6A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 </w:t>
            </w:r>
            <w:r w:rsidRPr="00AE5392">
              <w:rPr>
                <w:rFonts w:ascii="Times New Roman" w:eastAsia="Times New Roman" w:hAnsi="Times New Roman" w:cs="Times New Roman"/>
                <w:b/>
                <w:bCs/>
                <w:kern w:val="0"/>
                <w:lang w:eastAsia="ro-MD"/>
                <w14:ligatures w14:val="none"/>
              </w:rPr>
              <w:t>Всего нескорректированные активы 1-го уровня</w:t>
            </w:r>
            <w:r w:rsidRPr="00AE5392">
              <w:rPr>
                <w:rFonts w:ascii="Times New Roman" w:eastAsia="Times New Roman" w:hAnsi="Times New Roman" w:cs="Times New Roman"/>
                <w:kern w:val="0"/>
                <w:lang w:eastAsia="ro-MD"/>
                <w14:ligatures w14:val="none"/>
              </w:rPr>
              <w:br/>
              <w:t>Подчасти 1, 4 и 6 части 2 главы II раздела II Регламента № 329/2024</w:t>
            </w:r>
            <w:r w:rsidRPr="00AE5392">
              <w:rPr>
                <w:rFonts w:ascii="Times New Roman" w:eastAsia="Times New Roman" w:hAnsi="Times New Roman" w:cs="Times New Roman"/>
                <w:kern w:val="0"/>
                <w:lang w:eastAsia="ro-MD"/>
                <w14:ligatures w14:val="none"/>
              </w:rPr>
              <w:br/>
              <w:t>Активы, отраженные в данной части, были четко идентифицированы или рассмотрены как активы 1 уровня, в соответствии с Регламента № 329/2024.</w:t>
            </w:r>
            <w:r w:rsidRPr="00AE5392">
              <w:rPr>
                <w:rFonts w:ascii="Times New Roman" w:eastAsia="Times New Roman" w:hAnsi="Times New Roman" w:cs="Times New Roman"/>
                <w:kern w:val="0"/>
                <w:lang w:eastAsia="ro-MD"/>
                <w14:ligatures w14:val="none"/>
              </w:rPr>
              <w:br/>
              <w:t>Банки отражают общую величину/ рыночную стоимость своих ликвидных активов 1 уровня в графе 0010.</w:t>
            </w:r>
            <w:r w:rsidRPr="00AE5392">
              <w:rPr>
                <w:rFonts w:ascii="Times New Roman" w:eastAsia="Times New Roman" w:hAnsi="Times New Roman" w:cs="Times New Roman"/>
                <w:kern w:val="0"/>
                <w:lang w:eastAsia="ro-MD"/>
                <w14:ligatures w14:val="none"/>
              </w:rPr>
              <w:br/>
              <w:t>Банки отражают общую величину стоимость своих ликвидных активов 1 уровня согласно с пунктом 41 в графе 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A30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71F41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61F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E21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 </w:t>
            </w:r>
            <w:r w:rsidRPr="00AE5392">
              <w:rPr>
                <w:rFonts w:ascii="Times New Roman" w:eastAsia="Times New Roman" w:hAnsi="Times New Roman" w:cs="Times New Roman"/>
                <w:b/>
                <w:bCs/>
                <w:kern w:val="0"/>
                <w:lang w:eastAsia="ro-MD"/>
                <w14:ligatures w14:val="none"/>
              </w:rPr>
              <w:t>Всего нескорректированные активы 1 уровня, исключая высококачественные гарантированные обязательства</w:t>
            </w:r>
            <w:r w:rsidRPr="00AE5392">
              <w:rPr>
                <w:rFonts w:ascii="Times New Roman" w:eastAsia="Times New Roman" w:hAnsi="Times New Roman" w:cs="Times New Roman"/>
                <w:kern w:val="0"/>
                <w:lang w:eastAsia="ro-MD"/>
                <w14:ligatures w14:val="none"/>
              </w:rPr>
              <w:br/>
              <w:t>Подчасти 1, 4 и 6 части 2 главы II раздела II Регламента № 329/2024</w:t>
            </w:r>
            <w:r w:rsidRPr="00AE5392">
              <w:rPr>
                <w:rFonts w:ascii="Times New Roman" w:eastAsia="Times New Roman" w:hAnsi="Times New Roman" w:cs="Times New Roman"/>
                <w:kern w:val="0"/>
                <w:lang w:eastAsia="ro-MD"/>
                <w14:ligatures w14:val="none"/>
              </w:rPr>
              <w:br/>
              <w:t>Активы, отраженные в данной подчасти, были четко идентифицированы или рассмотрены как активы 1 уровня в соответствии с Регламента № 329/2024.</w:t>
            </w:r>
            <w:r w:rsidRPr="00AE5392">
              <w:rPr>
                <w:rFonts w:ascii="Times New Roman" w:eastAsia="Times New Roman" w:hAnsi="Times New Roman" w:cs="Times New Roman"/>
                <w:kern w:val="0"/>
                <w:lang w:eastAsia="ro-MD"/>
                <w14:ligatures w14:val="none"/>
              </w:rPr>
              <w:br/>
              <w:t>Банки отражают общую сумму рыночной стоимости активов 1 уровня в графе 0010.</w:t>
            </w:r>
            <w:r w:rsidRPr="00AE5392">
              <w:rPr>
                <w:rFonts w:ascii="Times New Roman" w:eastAsia="Times New Roman" w:hAnsi="Times New Roman" w:cs="Times New Roman"/>
                <w:kern w:val="0"/>
                <w:lang w:eastAsia="ro-MD"/>
                <w14:ligatures w14:val="none"/>
              </w:rPr>
              <w:br/>
              <w:t>В графе 0040 банки отражают сумму общей средневзвешенной величины активов 1 уровня, без применения корректировки, предусмотренной в подчасти 2 части 1 главы 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363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E4D54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5BB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B02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 </w:t>
            </w:r>
            <w:r w:rsidRPr="00AE5392">
              <w:rPr>
                <w:rFonts w:ascii="Times New Roman" w:eastAsia="Times New Roman" w:hAnsi="Times New Roman" w:cs="Times New Roman"/>
                <w:b/>
                <w:bCs/>
                <w:kern w:val="0"/>
                <w:lang w:eastAsia="ro-MD"/>
                <w14:ligatures w14:val="none"/>
              </w:rPr>
              <w:t>Монеты и банкноты</w:t>
            </w:r>
            <w:r w:rsidRPr="00AE5392">
              <w:rPr>
                <w:rFonts w:ascii="Times New Roman" w:eastAsia="Times New Roman" w:hAnsi="Times New Roman" w:cs="Times New Roman"/>
                <w:kern w:val="0"/>
                <w:lang w:eastAsia="ro-MD"/>
                <w14:ligatures w14:val="none"/>
              </w:rPr>
              <w:br/>
              <w:t>Подпункт 42.1 Регламента № 329/2024</w:t>
            </w:r>
            <w:r w:rsidRPr="00AE5392">
              <w:rPr>
                <w:rFonts w:ascii="Times New Roman" w:eastAsia="Times New Roman" w:hAnsi="Times New Roman" w:cs="Times New Roman"/>
                <w:kern w:val="0"/>
                <w:lang w:eastAsia="ro-MD"/>
                <w14:ligatures w14:val="none"/>
              </w:rPr>
              <w:br/>
              <w:t>Общая сумма наличных денег, включая монеты и банкноты.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DB8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71F7E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B58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B1A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 </w:t>
            </w:r>
            <w:r w:rsidRPr="00AE5392">
              <w:rPr>
                <w:rFonts w:ascii="Times New Roman" w:eastAsia="Times New Roman" w:hAnsi="Times New Roman" w:cs="Times New Roman"/>
                <w:b/>
                <w:bCs/>
                <w:kern w:val="0"/>
                <w:lang w:eastAsia="ro-MD"/>
                <w14:ligatures w14:val="none"/>
              </w:rPr>
              <w:t>Резервы в центральных банках, которые могут быть изъяты</w:t>
            </w:r>
            <w:r w:rsidRPr="00AE5392">
              <w:rPr>
                <w:rFonts w:ascii="Times New Roman" w:eastAsia="Times New Roman" w:hAnsi="Times New Roman" w:cs="Times New Roman"/>
                <w:kern w:val="0"/>
                <w:lang w:eastAsia="ro-MD"/>
                <w14:ligatures w14:val="none"/>
              </w:rPr>
              <w:br/>
              <w:t>Подпункт 42.2.4 Регламента № 329/2024</w:t>
            </w:r>
            <w:r w:rsidRPr="00AE5392">
              <w:rPr>
                <w:rFonts w:ascii="Times New Roman" w:eastAsia="Times New Roman" w:hAnsi="Times New Roman" w:cs="Times New Roman"/>
                <w:kern w:val="0"/>
                <w:lang w:eastAsia="ro-MD"/>
                <w14:ligatures w14:val="none"/>
              </w:rPr>
              <w:br/>
              <w:t xml:space="preserve">Общая сумма резервов, которые могут быть изъяты в любое время в кризисный период, удерживаемые банком в центральном банке, указанном в подпунктах 42.2.2 и 42.2.3 Регламента № 329/2024 при условии, подверженности перед соответствующим центральным банком получили у назначенного ECAI (общество внешней оценки кредита) кредитную оценку, которую </w:t>
            </w:r>
            <w:r w:rsidRPr="00AE5392">
              <w:rPr>
                <w:rFonts w:ascii="Times New Roman" w:eastAsia="Times New Roman" w:hAnsi="Times New Roman" w:cs="Times New Roman"/>
                <w:kern w:val="0"/>
                <w:lang w:eastAsia="ro-MD"/>
                <w14:ligatures w14:val="none"/>
              </w:rPr>
              <w:lastRenderedPageBreak/>
              <w:t>Национальный банк Молдовы ассоциировал с не менее 1 уровнем качества кредита в соответствии с п.30 Регламента о подходе к кредитному риску для банков согласно стандартизованному подходу, утвержденного ПИК НБМ № 111/2018 (далее – Регламент № 111/2018).</w:t>
            </w:r>
            <w:r w:rsidRPr="00AE5392">
              <w:rPr>
                <w:rFonts w:ascii="Times New Roman" w:eastAsia="Times New Roman" w:hAnsi="Times New Roman" w:cs="Times New Roman"/>
                <w:kern w:val="0"/>
                <w:lang w:eastAsia="ro-MD"/>
                <w14:ligatures w14:val="none"/>
              </w:rPr>
              <w:br/>
              <w:t>Приемлемая сумма, которую можно изъять, указана в соглашении между компетентным органом банка и соответствующим центральным банком, в котором хранятся резервы, или в применимых правилах третьей страны, указанных в подпункте 42.2.4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AF5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61A9F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499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E2A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1.1.1.3. </w:t>
            </w:r>
            <w:r w:rsidRPr="00AE5392">
              <w:rPr>
                <w:rFonts w:ascii="Times New Roman" w:eastAsia="Times New Roman" w:hAnsi="Times New Roman" w:cs="Times New Roman"/>
                <w:b/>
                <w:bCs/>
                <w:kern w:val="0"/>
                <w:lang w:eastAsia="ro-MD"/>
                <w14:ligatures w14:val="none"/>
              </w:rPr>
              <w:t>Активы центральных банков</w:t>
            </w:r>
            <w:r w:rsidRPr="00AE5392">
              <w:rPr>
                <w:rFonts w:ascii="Times New Roman" w:eastAsia="Times New Roman" w:hAnsi="Times New Roman" w:cs="Times New Roman"/>
                <w:kern w:val="0"/>
                <w:lang w:eastAsia="ro-MD"/>
                <w14:ligatures w14:val="none"/>
              </w:rPr>
              <w:br/>
              <w:t>Подпункты 42.2.1-42.2.3 Регламента № 329/2024</w:t>
            </w:r>
            <w:r w:rsidRPr="00AE5392">
              <w:rPr>
                <w:rFonts w:ascii="Times New Roman" w:eastAsia="Times New Roman" w:hAnsi="Times New Roman" w:cs="Times New Roman"/>
                <w:kern w:val="0"/>
                <w:lang w:eastAsia="ro-MD"/>
                <w14:ligatures w14:val="none"/>
              </w:rPr>
              <w:br/>
              <w:t>Активы, которые являются долговыми обязательствами взятыми на себя или гарантированными Национальным банком Молдовы, Европейским центральным банком, центральными банками других государств при условии, что подверженности перед центральным банком или перед их центральной администрацией получили у назначенного ECAI кредитную оценку, которую Национальный банк Молдова ассоциировал с не менее 1 уровнем качества кредита в соответствии п.30 Регламента о подходе к кредитному риску для банков согласно стандартизованному подходу (утвержденный ПИК НБМ № 111/2018)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9F8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B16AA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E37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B54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1.1.1.4. </w:t>
            </w:r>
            <w:r w:rsidRPr="00AE5392">
              <w:rPr>
                <w:rFonts w:ascii="Times New Roman" w:eastAsia="Times New Roman" w:hAnsi="Times New Roman" w:cs="Times New Roman"/>
                <w:b/>
                <w:bCs/>
                <w:kern w:val="0"/>
                <w:lang w:eastAsia="ro-MD"/>
                <w14:ligatures w14:val="none"/>
              </w:rPr>
              <w:t>Активы центральных администраций</w:t>
            </w:r>
            <w:r w:rsidRPr="00AE5392">
              <w:rPr>
                <w:rFonts w:ascii="Times New Roman" w:eastAsia="Times New Roman" w:hAnsi="Times New Roman" w:cs="Times New Roman"/>
                <w:kern w:val="0"/>
                <w:lang w:eastAsia="ro-MD"/>
                <w14:ligatures w14:val="none"/>
              </w:rPr>
              <w:br/>
              <w:t>Подпункты 42.3.1 и 42.3.2 Регламента № 329/2024.</w:t>
            </w:r>
            <w:r w:rsidRPr="00AE5392">
              <w:rPr>
                <w:rFonts w:ascii="Times New Roman" w:eastAsia="Times New Roman" w:hAnsi="Times New Roman" w:cs="Times New Roman"/>
                <w:kern w:val="0"/>
                <w:lang w:eastAsia="ro-MD"/>
                <w14:ligatures w14:val="none"/>
              </w:rPr>
              <w:br/>
              <w:t>Активы, которые являются долговыми обязательствами взятыми на себя или гарантированными центральной администрацией Республики Молдова, другого государства при условии получения у назначенного ECAI кредитной оценки, которую Национальный банк Молдова ассоциировал с не менее 1 уровнем качества кредита в соответствии с п.30 Регламента № 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301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418D8D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819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877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1.1.1.5. </w:t>
            </w:r>
            <w:r w:rsidRPr="00AE5392">
              <w:rPr>
                <w:rFonts w:ascii="Times New Roman" w:eastAsia="Times New Roman" w:hAnsi="Times New Roman" w:cs="Times New Roman"/>
                <w:b/>
                <w:bCs/>
                <w:kern w:val="0"/>
                <w:lang w:eastAsia="ro-MD"/>
                <w14:ligatures w14:val="none"/>
              </w:rPr>
              <w:t>Активы региональных администраций/ местных органов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22C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E0364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363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BFD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1.1.1.6. </w:t>
            </w:r>
            <w:r w:rsidRPr="00AE5392">
              <w:rPr>
                <w:rFonts w:ascii="Times New Roman" w:eastAsia="Times New Roman" w:hAnsi="Times New Roman" w:cs="Times New Roman"/>
                <w:b/>
                <w:bCs/>
                <w:kern w:val="0"/>
                <w:lang w:eastAsia="ro-MD"/>
                <w14:ligatures w14:val="none"/>
              </w:rPr>
              <w:t>Активы субъектов публичного сектора</w:t>
            </w:r>
            <w:r w:rsidRPr="00AE5392">
              <w:rPr>
                <w:rFonts w:ascii="Times New Roman" w:eastAsia="Times New Roman" w:hAnsi="Times New Roman" w:cs="Times New Roman"/>
                <w:kern w:val="0"/>
                <w:lang w:eastAsia="ro-MD"/>
                <w14:ligatures w14:val="none"/>
              </w:rPr>
              <w:br/>
              <w:t>Подпункт 42.3.3 Регламента № 329/2024</w:t>
            </w:r>
            <w:r w:rsidRPr="00AE5392">
              <w:rPr>
                <w:rFonts w:ascii="Times New Roman" w:eastAsia="Times New Roman" w:hAnsi="Times New Roman" w:cs="Times New Roman"/>
                <w:kern w:val="0"/>
                <w:lang w:eastAsia="ro-MD"/>
                <w14:ligatures w14:val="none"/>
              </w:rPr>
              <w:br/>
              <w:t>Активы, которые являются долговыми обязательствами взятыми на себя или гарантированными субъектами публичного сектора при условии, что они рассматриваются как подверженности перед центральной администрацией Республики Молдова в соответствии с п.42 Регламента № 111/2018.</w:t>
            </w:r>
            <w:r w:rsidRPr="00AE5392">
              <w:rPr>
                <w:rFonts w:ascii="Times New Roman" w:eastAsia="Times New Roman" w:hAnsi="Times New Roman" w:cs="Times New Roman"/>
                <w:kern w:val="0"/>
                <w:lang w:eastAsia="ro-MD"/>
                <w14:ligatures w14:val="none"/>
              </w:rPr>
              <w:br/>
              <w:t>Любые подверженности центральной администрации другого государства упомянутый в одной из предыдущих частей должна получить кредитную оценку у назначенного ECAI с качеством кредита не менее 1 уровня, в соответствии с п.30 Регламента № 111/2018.</w:t>
            </w:r>
            <w:r w:rsidRPr="00AE5392">
              <w:rPr>
                <w:rFonts w:ascii="Times New Roman" w:eastAsia="Times New Roman" w:hAnsi="Times New Roman" w:cs="Times New Roman"/>
                <w:kern w:val="0"/>
                <w:lang w:eastAsia="ro-MD"/>
                <w14:ligatures w14:val="none"/>
              </w:rPr>
              <w:br/>
              <w:t xml:space="preserve">Любые подверженности региональной </w:t>
            </w:r>
            <w:r w:rsidRPr="00AE5392">
              <w:rPr>
                <w:rFonts w:ascii="Times New Roman" w:eastAsia="Times New Roman" w:hAnsi="Times New Roman" w:cs="Times New Roman"/>
                <w:kern w:val="0"/>
                <w:lang w:eastAsia="ro-MD"/>
                <w14:ligatures w14:val="none"/>
              </w:rPr>
              <w:lastRenderedPageBreak/>
              <w:t>администрации или местногооргана другого государства, упомянутое в настоящей подчасти, должна/ должен рассматриваться как подверженность перед центральной администрацией соответствующего государства, в соответствии с частью 3 главы IV Регламента № 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0D8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D44992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3AA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ABD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1.1.1.7. </w:t>
            </w:r>
            <w:r w:rsidRPr="00AE5392">
              <w:rPr>
                <w:rFonts w:ascii="Times New Roman" w:eastAsia="Times New Roman" w:hAnsi="Times New Roman" w:cs="Times New Roman"/>
                <w:b/>
                <w:bCs/>
                <w:kern w:val="0"/>
                <w:lang w:eastAsia="ro-MD"/>
                <w14:ligatures w14:val="none"/>
              </w:rPr>
              <w:t>Активы центральных администраций и центральных банков, которые могут быть признанными и которые деноминированы в национальной или иностранной валюте</w:t>
            </w:r>
            <w:r w:rsidRPr="00AE5392">
              <w:rPr>
                <w:rFonts w:ascii="Times New Roman" w:eastAsia="Times New Roman" w:hAnsi="Times New Roman" w:cs="Times New Roman"/>
                <w:kern w:val="0"/>
                <w:lang w:eastAsia="ro-MD"/>
                <w14:ligatures w14:val="none"/>
              </w:rPr>
              <w:br/>
              <w:t>Подпункт 42.4 Регламента № 329/2024</w:t>
            </w:r>
            <w:r w:rsidRPr="00AE5392">
              <w:rPr>
                <w:rFonts w:ascii="Times New Roman" w:eastAsia="Times New Roman" w:hAnsi="Times New Roman" w:cs="Times New Roman"/>
                <w:kern w:val="0"/>
                <w:lang w:eastAsia="ro-MD"/>
                <w14:ligatures w14:val="none"/>
              </w:rPr>
              <w:br/>
              <w:t>Активы, которые являются долговыми обязательствами взятыми на себя или гарантированными центральной администрацией или центральным банком и резервы, хранящиеся в центральном банке на условиях, предусмотренных в подпункте 42.4.2 Регламента № 329/2024 другого государства, которое не получило оценку кредитоспособности от назначенного ECAI, показывающую как минимум уровень кредитного качества 1, при условии, что банк признает такие активы на агрегированном уровне как уровень 1 к величине чистого оттока ликвидности в кризисные ситуации в той же валюте.</w:t>
            </w:r>
            <w:r w:rsidRPr="00AE5392">
              <w:rPr>
                <w:rFonts w:ascii="Times New Roman" w:eastAsia="Times New Roman" w:hAnsi="Times New Roman" w:cs="Times New Roman"/>
                <w:kern w:val="0"/>
                <w:lang w:eastAsia="ro-MD"/>
                <w14:ligatures w14:val="none"/>
              </w:rPr>
              <w:br/>
              <w:t>Активы, которые являются долговыми обязательствами взятыми на себя или гарантированными центральной администрацией и резервы, хранящиеся в центральном банке в соответствии с условиями подпункта 42.4.2 Регламента № 329/2024 другого государства, которое не получило кредитную оценку от назначенного ECAI с показателем кредитного качества не менее 1 и эти активы не номинированы в национальной валюте этого государства, при условии, что банк признает активы как активы 1 уровня до величины его чистого оттока ликвидности в кризисных условиях, в той валюте, которая соответствует его операциям в юрисдикции, в которой предполагается риск ликвидности.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890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CEDFD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4D4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AD5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1.1.1.8. </w:t>
            </w:r>
            <w:r w:rsidRPr="00AE5392">
              <w:rPr>
                <w:rFonts w:ascii="Times New Roman" w:eastAsia="Times New Roman" w:hAnsi="Times New Roman" w:cs="Times New Roman"/>
                <w:b/>
                <w:bCs/>
                <w:kern w:val="0"/>
                <w:lang w:eastAsia="ro-MD"/>
                <w14:ligatures w14:val="none"/>
              </w:rPr>
              <w:t>Активы, выпущенные банком (защищенные центральной администрацией другого государства, промоциональный кредитор)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E22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34E9A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945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6DC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1.1.1.9. </w:t>
            </w:r>
            <w:r w:rsidRPr="00AE5392">
              <w:rPr>
                <w:rFonts w:ascii="Times New Roman" w:eastAsia="Times New Roman" w:hAnsi="Times New Roman" w:cs="Times New Roman"/>
                <w:b/>
                <w:bCs/>
                <w:kern w:val="0"/>
                <w:lang w:eastAsia="ro-MD"/>
                <w14:ligatures w14:val="none"/>
              </w:rPr>
              <w:t>Активы многосторонних банков развития и международных организаций</w:t>
            </w:r>
            <w:r w:rsidRPr="00AE5392">
              <w:rPr>
                <w:rFonts w:ascii="Times New Roman" w:eastAsia="Times New Roman" w:hAnsi="Times New Roman" w:cs="Times New Roman"/>
                <w:kern w:val="0"/>
                <w:lang w:eastAsia="ro-MD"/>
                <w14:ligatures w14:val="none"/>
              </w:rPr>
              <w:br/>
              <w:t>Подпункт 42.5 Регламента № 329/2024</w:t>
            </w:r>
            <w:r w:rsidRPr="00AE5392">
              <w:rPr>
                <w:rFonts w:ascii="Times New Roman" w:eastAsia="Times New Roman" w:hAnsi="Times New Roman" w:cs="Times New Roman"/>
                <w:kern w:val="0"/>
                <w:lang w:eastAsia="ro-MD"/>
                <w14:ligatures w14:val="none"/>
              </w:rPr>
              <w:br/>
              <w:t>Активы, которые являются долговыми обязательствами взятыми на себя или гарантированными многосторонними банками развития и международными организациями, указанными в п.46 и, соответственно, п.47 Регламента № 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77B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7AF64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2C4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3FE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1.1.1.10. </w:t>
            </w:r>
            <w:r w:rsidRPr="00AE5392">
              <w:rPr>
                <w:rFonts w:ascii="Times New Roman" w:eastAsia="Times New Roman" w:hAnsi="Times New Roman" w:cs="Times New Roman"/>
                <w:b/>
                <w:bCs/>
                <w:kern w:val="0"/>
                <w:lang w:eastAsia="ro-MD"/>
                <w14:ligatures w14:val="none"/>
              </w:rPr>
              <w:t>Акции/ единицы во владении квалифицированных ОКИ: в основе лежат банкноты/монеты и/или подверженность перед центральными банками</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Подпункт 49.1 Регламента № 329/2024</w:t>
            </w:r>
            <w:r w:rsidRPr="00AE5392">
              <w:rPr>
                <w:rFonts w:ascii="Times New Roman" w:eastAsia="Times New Roman" w:hAnsi="Times New Roman" w:cs="Times New Roman"/>
                <w:kern w:val="0"/>
                <w:lang w:eastAsia="ro-MD"/>
                <w14:ligatures w14:val="none"/>
              </w:rPr>
              <w:br/>
              <w:t>Акции/единицы во владении ОКИ, базовые активы которых соответствуют монетам, банкнотам и подверженностям перед Национальным банком Молдовы, Европейским центральным банком, центральным банком других государств при условии, что подверженности перед центральным банком или центральной администрацией другого государства получат кредитную оценку, осуществленную назначенным обществом внешней оценки кредита (ECAI), с демонстрацией кредитного качества не менее 1 кредитного качества, в соответствии с пунктом 30 Регламента № 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F15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FCBCA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0FE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337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1.1.1.11. </w:t>
            </w:r>
            <w:r w:rsidRPr="00AE5392">
              <w:rPr>
                <w:rFonts w:ascii="Times New Roman" w:eastAsia="Times New Roman" w:hAnsi="Times New Roman" w:cs="Times New Roman"/>
                <w:b/>
                <w:bCs/>
                <w:kern w:val="0"/>
                <w:lang w:eastAsia="ro-MD"/>
                <w14:ligatures w14:val="none"/>
              </w:rPr>
              <w:t>Акции/ единицы во владении квалифицированных ОКИ: в основе лежат активы 1 уровня, исключая высококачественные гарантированные обязательства</w:t>
            </w:r>
            <w:r w:rsidRPr="00AE5392">
              <w:rPr>
                <w:rFonts w:ascii="Times New Roman" w:eastAsia="Times New Roman" w:hAnsi="Times New Roman" w:cs="Times New Roman"/>
                <w:kern w:val="0"/>
                <w:lang w:eastAsia="ro-MD"/>
                <w14:ligatures w14:val="none"/>
              </w:rPr>
              <w:br/>
              <w:t>Подпункт 49.2 Регламента № 329/2024</w:t>
            </w:r>
            <w:r w:rsidRPr="00AE5392">
              <w:rPr>
                <w:rFonts w:ascii="Times New Roman" w:eastAsia="Times New Roman" w:hAnsi="Times New Roman" w:cs="Times New Roman"/>
                <w:kern w:val="0"/>
                <w:lang w:eastAsia="ro-MD"/>
                <w14:ligatures w14:val="none"/>
              </w:rPr>
              <w:br/>
              <w:t>Акции или единицы во владении ОКИ, базовые активы которых соответствуют некоторым активам, которые квалифицируются как активы 1 уровня, кроме монет, банкнот, подверженностей перед Национальным банком Молдовы, Европейским центральным банком, центральным банком других государств.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20E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EC059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7A6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7A7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1.1.1.12. </w:t>
            </w:r>
            <w:r w:rsidRPr="00AE5392">
              <w:rPr>
                <w:rFonts w:ascii="Times New Roman" w:eastAsia="Times New Roman" w:hAnsi="Times New Roman" w:cs="Times New Roman"/>
                <w:b/>
                <w:bCs/>
                <w:kern w:val="0"/>
                <w:lang w:eastAsia="ro-MD"/>
                <w14:ligatures w14:val="none"/>
              </w:rPr>
              <w:t>Альтернативные подходы к ликвидности: кредитное преимущество центрального банка</w:t>
            </w:r>
            <w:r w:rsidRPr="00AE5392">
              <w:rPr>
                <w:rFonts w:ascii="Times New Roman" w:eastAsia="Times New Roman" w:hAnsi="Times New Roman" w:cs="Times New Roman"/>
                <w:kern w:val="0"/>
                <w:lang w:eastAsia="ro-MD"/>
                <w14:ligatures w14:val="none"/>
              </w:rPr>
              <w:br/>
              <w:t>Подпункт 55.2 Регламента № 329/2024</w:t>
            </w:r>
            <w:r w:rsidRPr="00AE5392">
              <w:rPr>
                <w:rFonts w:ascii="Times New Roman" w:eastAsia="Times New Roman" w:hAnsi="Times New Roman" w:cs="Times New Roman"/>
                <w:kern w:val="0"/>
                <w:lang w:eastAsia="ro-MD"/>
                <w14:ligatures w14:val="none"/>
              </w:rPr>
              <w:br/>
              <w:t>Неиспользованная величина кредитных преимуществ Национального банка Молдовы Европейского центрального банка или центрального банка другого государства при условии, что преимущество выполняет требования, определенные в подпункте 55.2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AD7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C498A4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E37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C14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1.1.1.13. </w:t>
            </w:r>
            <w:r w:rsidRPr="00AE5392">
              <w:rPr>
                <w:rFonts w:ascii="Times New Roman" w:eastAsia="Times New Roman" w:hAnsi="Times New Roman" w:cs="Times New Roman"/>
                <w:b/>
                <w:bCs/>
                <w:kern w:val="0"/>
                <w:lang w:eastAsia="ro-MD"/>
                <w14:ligatures w14:val="none"/>
              </w:rPr>
              <w:t>Центральные учреждения: активы 1 уровня, за исключением высококачественных гарантированных обязательств, которые считаются ликвидными активами для банка, пользующегося депозитными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A86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24CABF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B57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17D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1.1.1.14. </w:t>
            </w:r>
            <w:r w:rsidRPr="00AE5392">
              <w:rPr>
                <w:rFonts w:ascii="Times New Roman" w:eastAsia="Times New Roman" w:hAnsi="Times New Roman" w:cs="Times New Roman"/>
                <w:b/>
                <w:bCs/>
                <w:kern w:val="0"/>
                <w:lang w:eastAsia="ro-MD"/>
                <w14:ligatures w14:val="none"/>
              </w:rPr>
              <w:t>Альтернативные подходы к ликвидности: активы уровня 2A, признанные как активы 1 уровня</w:t>
            </w:r>
            <w:r w:rsidRPr="00AE5392">
              <w:rPr>
                <w:rFonts w:ascii="Times New Roman" w:eastAsia="Times New Roman" w:hAnsi="Times New Roman" w:cs="Times New Roman"/>
                <w:kern w:val="0"/>
                <w:lang w:eastAsia="ro-MD"/>
                <w14:ligatures w14:val="none"/>
              </w:rPr>
              <w:br/>
              <w:t>Подпункт 55.3 Регламента № 329/2024</w:t>
            </w:r>
            <w:r w:rsidRPr="00AE5392">
              <w:rPr>
                <w:rFonts w:ascii="Times New Roman" w:eastAsia="Times New Roman" w:hAnsi="Times New Roman" w:cs="Times New Roman"/>
                <w:kern w:val="0"/>
                <w:lang w:eastAsia="ro-MD"/>
                <w14:ligatures w14:val="none"/>
              </w:rPr>
              <w:br/>
              <w:t>Если существует дефицит активов 1 уровня, банки отражают величину активов уровня 2A, которых признают как активы 1 уровня и которые не отражают как активы уровня 2A в соответствии с подпунктом 55.3 Регламента № 329/2024. Данные активы не отражаются в части, касающейся активов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2CA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33764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DD9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0DB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 </w:t>
            </w:r>
            <w:r w:rsidRPr="00AE5392">
              <w:rPr>
                <w:rFonts w:ascii="Times New Roman" w:eastAsia="Times New Roman" w:hAnsi="Times New Roman" w:cs="Times New Roman"/>
                <w:b/>
                <w:bCs/>
                <w:kern w:val="0"/>
                <w:lang w:eastAsia="ro-MD"/>
                <w14:ligatures w14:val="none"/>
              </w:rPr>
              <w:t>Всего некорректированных высококачественных гарантированных обязательств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291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DF0BC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65B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E21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 </w:t>
            </w:r>
            <w:r w:rsidRPr="00AE5392">
              <w:rPr>
                <w:rFonts w:ascii="Times New Roman" w:eastAsia="Times New Roman" w:hAnsi="Times New Roman" w:cs="Times New Roman"/>
                <w:b/>
                <w:bCs/>
                <w:kern w:val="0"/>
                <w:lang w:eastAsia="ro-MD"/>
                <w14:ligatures w14:val="none"/>
              </w:rPr>
              <w:t>Высококачественные гарантированные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910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540293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F08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5B5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w:t>
            </w:r>
            <w:r w:rsidRPr="00AE5392">
              <w:rPr>
                <w:rFonts w:ascii="Times New Roman" w:eastAsia="Times New Roman" w:hAnsi="Times New Roman" w:cs="Times New Roman"/>
                <w:b/>
                <w:bCs/>
                <w:kern w:val="0"/>
                <w:lang w:eastAsia="ro-MD"/>
                <w14:ligatures w14:val="none"/>
              </w:rPr>
              <w:t>. Акции/ единицы во владении квалифицированных ОКИ: в основе лежат высококачественные гарантированные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AAE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4F5FBA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AE9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4BD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1.1.2.3. </w:t>
            </w:r>
            <w:r w:rsidRPr="00AE5392">
              <w:rPr>
                <w:rFonts w:ascii="Times New Roman" w:eastAsia="Times New Roman" w:hAnsi="Times New Roman" w:cs="Times New Roman"/>
                <w:b/>
                <w:bCs/>
                <w:kern w:val="0"/>
                <w:lang w:eastAsia="ro-MD"/>
                <w14:ligatures w14:val="none"/>
              </w:rPr>
              <w:t>Центральные учреждения: высококачественные гарантированные обязательства 1 уровня, которые считаются ликвидными активами для банка, пользующегося депозитными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286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E368A0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34C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210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 </w:t>
            </w:r>
            <w:r w:rsidRPr="00AE5392">
              <w:rPr>
                <w:rFonts w:ascii="Times New Roman" w:eastAsia="Times New Roman" w:hAnsi="Times New Roman" w:cs="Times New Roman"/>
                <w:b/>
                <w:bCs/>
                <w:kern w:val="0"/>
                <w:lang w:eastAsia="ro-MD"/>
                <w14:ligatures w14:val="none"/>
              </w:rPr>
              <w:t>Всего нескорректированных активов 2 уровня</w:t>
            </w:r>
            <w:r w:rsidRPr="00AE5392">
              <w:rPr>
                <w:rFonts w:ascii="Times New Roman" w:eastAsia="Times New Roman" w:hAnsi="Times New Roman" w:cs="Times New Roman"/>
                <w:kern w:val="0"/>
                <w:lang w:eastAsia="ro-MD"/>
                <w14:ligatures w14:val="none"/>
              </w:rPr>
              <w:br/>
              <w:t>Подчасти 2, 3, 4 и 6 части 2 главы II раздела II Регламента № 329/2024</w:t>
            </w:r>
            <w:r w:rsidRPr="00AE5392">
              <w:rPr>
                <w:rFonts w:ascii="Times New Roman" w:eastAsia="Times New Roman" w:hAnsi="Times New Roman" w:cs="Times New Roman"/>
                <w:kern w:val="0"/>
                <w:lang w:eastAsia="ro-MD"/>
                <w14:ligatures w14:val="none"/>
              </w:rPr>
              <w:br/>
              <w:t>Активы, отраженные в данной части были четко идентифицированы или рассмотрены как активы уровня 2A, либо как активы уровня 2B в соответствии с Регламента № 329/2024.</w:t>
            </w:r>
            <w:r w:rsidRPr="00AE5392">
              <w:rPr>
                <w:rFonts w:ascii="Times New Roman" w:eastAsia="Times New Roman" w:hAnsi="Times New Roman" w:cs="Times New Roman"/>
                <w:kern w:val="0"/>
                <w:lang w:eastAsia="ro-MD"/>
                <w14:ligatures w14:val="none"/>
              </w:rPr>
              <w:br/>
              <w:t>Банки отражают общую величину/ рыночную стоимость ликвидных активов 2 уровня в графе 0010.</w:t>
            </w:r>
            <w:r w:rsidRPr="00AE5392">
              <w:rPr>
                <w:rFonts w:ascii="Times New Roman" w:eastAsia="Times New Roman" w:hAnsi="Times New Roman" w:cs="Times New Roman"/>
                <w:kern w:val="0"/>
                <w:lang w:eastAsia="ro-MD"/>
                <w14:ligatures w14:val="none"/>
              </w:rPr>
              <w:br/>
              <w:t>Банки отражают общую стоимость своих ликвидных активов 2 уровня в графе 0040 в соответствии с пунктом 41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240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43B28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9CE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CAD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 </w:t>
            </w:r>
            <w:r w:rsidRPr="00AE5392">
              <w:rPr>
                <w:rFonts w:ascii="Times New Roman" w:eastAsia="Times New Roman" w:hAnsi="Times New Roman" w:cs="Times New Roman"/>
                <w:b/>
                <w:bCs/>
                <w:kern w:val="0"/>
                <w:lang w:eastAsia="ro-MD"/>
                <w14:ligatures w14:val="none"/>
              </w:rPr>
              <w:t>Всего нескорректированных активов уровня 2A</w:t>
            </w:r>
            <w:r w:rsidRPr="00AE5392">
              <w:rPr>
                <w:rFonts w:ascii="Times New Roman" w:eastAsia="Times New Roman" w:hAnsi="Times New Roman" w:cs="Times New Roman"/>
                <w:kern w:val="0"/>
                <w:lang w:eastAsia="ro-MD"/>
                <w14:ligatures w14:val="none"/>
              </w:rPr>
              <w:br/>
              <w:t>Подчасти 2, 4 и 6 части 2 главы II раздела II Регламента № 329/2024</w:t>
            </w:r>
            <w:r w:rsidRPr="00AE5392">
              <w:rPr>
                <w:rFonts w:ascii="Times New Roman" w:eastAsia="Times New Roman" w:hAnsi="Times New Roman" w:cs="Times New Roman"/>
                <w:kern w:val="0"/>
                <w:lang w:eastAsia="ro-MD"/>
                <w14:ligatures w14:val="none"/>
              </w:rPr>
              <w:br/>
              <w:t>Активы, отраженные в данной подчасти были четко идентифицированы или рассмотрены как активы уровня 2A в соответствии с Регламента № 329/2024.</w:t>
            </w:r>
            <w:r w:rsidRPr="00AE5392">
              <w:rPr>
                <w:rFonts w:ascii="Times New Roman" w:eastAsia="Times New Roman" w:hAnsi="Times New Roman" w:cs="Times New Roman"/>
                <w:kern w:val="0"/>
                <w:lang w:eastAsia="ro-MD"/>
                <w14:ligatures w14:val="none"/>
              </w:rPr>
              <w:br/>
              <w:t>В графе 0010 банки отражают общую сумму рыночной стоимости активов уровня 2A, без учета корректировки, предусмотренной в подчасти 2 части 1 главы II Раздела II Регламента № 329/2024.</w:t>
            </w:r>
            <w:r w:rsidRPr="00AE5392">
              <w:rPr>
                <w:rFonts w:ascii="Times New Roman" w:eastAsia="Times New Roman" w:hAnsi="Times New Roman" w:cs="Times New Roman"/>
                <w:kern w:val="0"/>
                <w:lang w:eastAsia="ro-MD"/>
                <w14:ligatures w14:val="none"/>
              </w:rPr>
              <w:br/>
              <w:t>В графе 0040 банки отражают сумму общей средневзвешенной величины активов уровня 2A, без применения корректировки, предусмотренный в подчасти 2 части 1 главы 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8EA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1749C3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895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523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 </w:t>
            </w:r>
            <w:r w:rsidRPr="00AE5392">
              <w:rPr>
                <w:rFonts w:ascii="Times New Roman" w:eastAsia="Times New Roman" w:hAnsi="Times New Roman" w:cs="Times New Roman"/>
                <w:b/>
                <w:bCs/>
                <w:kern w:val="0"/>
                <w:lang w:eastAsia="ro-MD"/>
                <w14:ligatures w14:val="none"/>
              </w:rPr>
              <w:t>Активы региональных администраций/ местных органов власти или субъектов публичного сектора (Республика Молдова, весовой коэффициент риска 20 %)</w:t>
            </w:r>
            <w:r w:rsidRPr="00AE5392">
              <w:rPr>
                <w:rFonts w:ascii="Times New Roman" w:eastAsia="Times New Roman" w:hAnsi="Times New Roman" w:cs="Times New Roman"/>
                <w:kern w:val="0"/>
                <w:lang w:eastAsia="ro-MD"/>
                <w14:ligatures w14:val="none"/>
              </w:rPr>
              <w:br/>
              <w:t>Подпункт 44.1 Регламента № 329/2024</w:t>
            </w:r>
            <w:r w:rsidRPr="00AE5392">
              <w:rPr>
                <w:rFonts w:ascii="Times New Roman" w:eastAsia="Times New Roman" w:hAnsi="Times New Roman" w:cs="Times New Roman"/>
                <w:kern w:val="0"/>
                <w:lang w:eastAsia="ro-MD"/>
                <w14:ligatures w14:val="none"/>
              </w:rPr>
              <w:br/>
              <w:t>Активы, которые являются долговыми обязательствами взятыми на себя или гарантированными региональными администрациями, местными органами или субъектами публичного сектора Республики Молдова, если подверженностям перед ними присваивается весовой коэффициент риска 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5C2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639F16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8CC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96B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1.2.1.2. </w:t>
            </w:r>
            <w:r w:rsidRPr="00AE5392">
              <w:rPr>
                <w:rFonts w:ascii="Times New Roman" w:eastAsia="Times New Roman" w:hAnsi="Times New Roman" w:cs="Times New Roman"/>
                <w:b/>
                <w:bCs/>
                <w:kern w:val="0"/>
                <w:lang w:eastAsia="ro-MD"/>
                <w14:ligatures w14:val="none"/>
              </w:rPr>
              <w:t xml:space="preserve">Активы центральных банков, центральных/ региональных администраций или </w:t>
            </w:r>
            <w:r w:rsidRPr="00AE5392">
              <w:rPr>
                <w:rFonts w:ascii="Times New Roman" w:eastAsia="Times New Roman" w:hAnsi="Times New Roman" w:cs="Times New Roman"/>
                <w:b/>
                <w:bCs/>
                <w:kern w:val="0"/>
                <w:lang w:eastAsia="ro-MD"/>
                <w14:ligatures w14:val="none"/>
              </w:rPr>
              <w:lastRenderedPageBreak/>
              <w:t>субъектов публичного сектора (другие государства, весовой коэффициент риска 20 %)</w:t>
            </w:r>
            <w:r w:rsidRPr="00AE5392">
              <w:rPr>
                <w:rFonts w:ascii="Times New Roman" w:eastAsia="Times New Roman" w:hAnsi="Times New Roman" w:cs="Times New Roman"/>
                <w:kern w:val="0"/>
                <w:lang w:eastAsia="ro-MD"/>
                <w14:ligatures w14:val="none"/>
              </w:rPr>
              <w:br/>
              <w:t>Подпункт 44.2 Регламента № 329/2024</w:t>
            </w:r>
            <w:r w:rsidRPr="00AE5392">
              <w:rPr>
                <w:rFonts w:ascii="Times New Roman" w:eastAsia="Times New Roman" w:hAnsi="Times New Roman" w:cs="Times New Roman"/>
                <w:kern w:val="0"/>
                <w:lang w:eastAsia="ro-MD"/>
                <w14:ligatures w14:val="none"/>
              </w:rPr>
              <w:br/>
              <w:t>Активы, которые являются долговыми обязательствами взятыми на себя или гарантированными центральной администрацией или центральным банком другого государства, региональной администрацией, местным органом или субъектом публичного сектора другого государства при условии, что им присваивается весовой коэффициент риска 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BED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C2C587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D96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69C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1.2.1.3. </w:t>
            </w:r>
            <w:r w:rsidRPr="00AE5392">
              <w:rPr>
                <w:rFonts w:ascii="Times New Roman" w:eastAsia="Times New Roman" w:hAnsi="Times New Roman" w:cs="Times New Roman"/>
                <w:b/>
                <w:bCs/>
                <w:kern w:val="0"/>
                <w:lang w:eastAsia="ro-MD"/>
                <w14:ligatures w14:val="none"/>
              </w:rPr>
              <w:t>Высококачественные гарантированные обязательства (уровень качества кредита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073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60D88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B83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F52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1.2.1.4. </w:t>
            </w:r>
            <w:r w:rsidRPr="00AE5392">
              <w:rPr>
                <w:rFonts w:ascii="Times New Roman" w:eastAsia="Times New Roman" w:hAnsi="Times New Roman" w:cs="Times New Roman"/>
                <w:b/>
                <w:bCs/>
                <w:kern w:val="0"/>
                <w:lang w:eastAsia="ro-MD"/>
                <w14:ligatures w14:val="none"/>
              </w:rPr>
              <w:t>Высококачественные гарантированные обязательства (другие государства,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2BF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CD577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021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156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1.2.1.5. </w:t>
            </w:r>
            <w:r w:rsidRPr="00AE5392">
              <w:rPr>
                <w:rFonts w:ascii="Times New Roman" w:eastAsia="Times New Roman" w:hAnsi="Times New Roman" w:cs="Times New Roman"/>
                <w:b/>
                <w:bCs/>
                <w:kern w:val="0"/>
                <w:lang w:eastAsia="ro-MD"/>
                <w14:ligatures w14:val="none"/>
              </w:rPr>
              <w:t>Долговые ценные бумаги, выпущенные коммерческими обществами (уровень качества кредита 1)</w:t>
            </w:r>
            <w:r w:rsidRPr="00AE5392">
              <w:rPr>
                <w:rFonts w:ascii="Times New Roman" w:eastAsia="Times New Roman" w:hAnsi="Times New Roman" w:cs="Times New Roman"/>
                <w:kern w:val="0"/>
                <w:lang w:eastAsia="ro-MD"/>
                <w14:ligatures w14:val="none"/>
              </w:rPr>
              <w:br/>
              <w:t>Подпункт 44.3 Регламента № 329/2024</w:t>
            </w:r>
            <w:r w:rsidRPr="00AE5392">
              <w:rPr>
                <w:rFonts w:ascii="Times New Roman" w:eastAsia="Times New Roman" w:hAnsi="Times New Roman" w:cs="Times New Roman"/>
                <w:kern w:val="0"/>
                <w:lang w:eastAsia="ro-MD"/>
                <w14:ligatures w14:val="none"/>
              </w:rPr>
              <w:br/>
              <w:t>Долговые ценные бумаги, выпущенные коммерческими обществами, которые выполняют требования подпункта 44.3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8F7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0C361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FD0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233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1.2.1.6. </w:t>
            </w:r>
            <w:r w:rsidRPr="00AE5392">
              <w:rPr>
                <w:rFonts w:ascii="Times New Roman" w:eastAsia="Times New Roman" w:hAnsi="Times New Roman" w:cs="Times New Roman"/>
                <w:b/>
                <w:bCs/>
                <w:kern w:val="0"/>
                <w:lang w:eastAsia="ro-MD"/>
                <w14:ligatures w14:val="none"/>
              </w:rPr>
              <w:t>Акции/ единицы во владении квалифицированных ОКИ: в основе лежат активы уровня 2A</w:t>
            </w:r>
            <w:r w:rsidRPr="00AE5392">
              <w:rPr>
                <w:rFonts w:ascii="Times New Roman" w:eastAsia="Times New Roman" w:hAnsi="Times New Roman" w:cs="Times New Roman"/>
                <w:kern w:val="0"/>
                <w:lang w:eastAsia="ro-MD"/>
                <w14:ligatures w14:val="none"/>
              </w:rPr>
              <w:br/>
              <w:t>Подпункт 49.3 Регламента № 329/2024</w:t>
            </w:r>
            <w:r w:rsidRPr="00AE5392">
              <w:rPr>
                <w:rFonts w:ascii="Times New Roman" w:eastAsia="Times New Roman" w:hAnsi="Times New Roman" w:cs="Times New Roman"/>
                <w:kern w:val="0"/>
                <w:lang w:eastAsia="ro-MD"/>
                <w14:ligatures w14:val="none"/>
              </w:rPr>
              <w:br/>
              <w:t>Акции или единицы во владении ОКИ, базовые активы которых соответствуют некоторым активам, которые квалифицируются как активы уровня 2A, в соответствии с подчастью 2 части 2 главы 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CD9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68ED2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8AF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604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1.2.1.7. </w:t>
            </w:r>
            <w:r w:rsidRPr="00AE5392">
              <w:rPr>
                <w:rFonts w:ascii="Times New Roman" w:eastAsia="Times New Roman" w:hAnsi="Times New Roman" w:cs="Times New Roman"/>
                <w:b/>
                <w:bCs/>
                <w:kern w:val="0"/>
                <w:lang w:eastAsia="ro-MD"/>
                <w14:ligatures w14:val="none"/>
              </w:rPr>
              <w:t>Центральные учреждения: активы уровня 2A, которые считаются ликвидными активами для банка, пользующегося депозитными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3D6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3A18C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A18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292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 </w:t>
            </w:r>
            <w:r w:rsidRPr="00AE5392">
              <w:rPr>
                <w:rFonts w:ascii="Times New Roman" w:eastAsia="Times New Roman" w:hAnsi="Times New Roman" w:cs="Times New Roman"/>
                <w:b/>
                <w:bCs/>
                <w:kern w:val="0"/>
                <w:lang w:eastAsia="ro-MD"/>
                <w14:ligatures w14:val="none"/>
              </w:rPr>
              <w:t>Всего нескорректированных активов уровня 2B</w:t>
            </w:r>
            <w:r w:rsidRPr="00AE5392">
              <w:rPr>
                <w:rFonts w:ascii="Times New Roman" w:eastAsia="Times New Roman" w:hAnsi="Times New Roman" w:cs="Times New Roman"/>
                <w:kern w:val="0"/>
                <w:lang w:eastAsia="ro-MD"/>
                <w14:ligatures w14:val="none"/>
              </w:rPr>
              <w:br/>
              <w:t>Подчасти 3, 4 и 6 части 2 главы II раздела II Регламента № 329/2024</w:t>
            </w:r>
            <w:r w:rsidRPr="00AE5392">
              <w:rPr>
                <w:rFonts w:ascii="Times New Roman" w:eastAsia="Times New Roman" w:hAnsi="Times New Roman" w:cs="Times New Roman"/>
                <w:kern w:val="0"/>
                <w:lang w:eastAsia="ro-MD"/>
                <w14:ligatures w14:val="none"/>
              </w:rPr>
              <w:br/>
              <w:t>Активы, отраженные в данной подчасти, были идентифицированы явно как активы уровня 2В в соответствии с Регламента № 329/2024.</w:t>
            </w:r>
            <w:r w:rsidRPr="00AE5392">
              <w:rPr>
                <w:rFonts w:ascii="Times New Roman" w:eastAsia="Times New Roman" w:hAnsi="Times New Roman" w:cs="Times New Roman"/>
                <w:kern w:val="0"/>
                <w:lang w:eastAsia="ro-MD"/>
                <w14:ligatures w14:val="none"/>
              </w:rPr>
              <w:br/>
              <w:t>В графе 0010 банки отражают сумму общей рыночной стоимости активов уровня 2B, без учета требований подчасти 2 части 1 Главы II раздела II Регламента № 329/2024.</w:t>
            </w:r>
            <w:r w:rsidRPr="00AE5392">
              <w:rPr>
                <w:rFonts w:ascii="Times New Roman" w:eastAsia="Times New Roman" w:hAnsi="Times New Roman" w:cs="Times New Roman"/>
                <w:kern w:val="0"/>
                <w:lang w:eastAsia="ro-MD"/>
                <w14:ligatures w14:val="none"/>
              </w:rPr>
              <w:br/>
              <w:t>В графе 0040 банки отражают сумму общей средневзвешенной величины активов уровня 2B, без применения корректировки, предусмотренной в подчасти 2 части 1 Главы 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AFB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8340B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E4F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4BB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1.2.2.1. </w:t>
            </w:r>
            <w:r w:rsidRPr="00AE5392">
              <w:rPr>
                <w:rFonts w:ascii="Times New Roman" w:eastAsia="Times New Roman" w:hAnsi="Times New Roman" w:cs="Times New Roman"/>
                <w:b/>
                <w:bCs/>
                <w:kern w:val="0"/>
                <w:lang w:eastAsia="ro-MD"/>
                <w14:ligatures w14:val="none"/>
              </w:rPr>
              <w:t>Ценные бумаги, обеспеченные активами (недвижимость,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198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52A86B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C37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A9D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1.2.2.2. </w:t>
            </w:r>
            <w:r w:rsidRPr="00AE5392">
              <w:rPr>
                <w:rFonts w:ascii="Times New Roman" w:eastAsia="Times New Roman" w:hAnsi="Times New Roman" w:cs="Times New Roman"/>
                <w:b/>
                <w:bCs/>
                <w:kern w:val="0"/>
                <w:lang w:eastAsia="ro-MD"/>
                <w14:ligatures w14:val="none"/>
              </w:rPr>
              <w:t>Ценные бумаги, обеспеченные активами (транспорт,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505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2CA4E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FD9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A13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1.2.2.3. </w:t>
            </w:r>
            <w:r w:rsidRPr="00AE5392">
              <w:rPr>
                <w:rFonts w:ascii="Times New Roman" w:eastAsia="Times New Roman" w:hAnsi="Times New Roman" w:cs="Times New Roman"/>
                <w:b/>
                <w:bCs/>
                <w:kern w:val="0"/>
                <w:lang w:eastAsia="ro-MD"/>
                <w14:ligatures w14:val="none"/>
              </w:rPr>
              <w:t>Высококачественные гарантированные обязательства (весовой коэффициент риска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AB6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26FBF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94D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369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1.2.2.4. </w:t>
            </w:r>
            <w:r w:rsidRPr="00AE5392">
              <w:rPr>
                <w:rFonts w:ascii="Times New Roman" w:eastAsia="Times New Roman" w:hAnsi="Times New Roman" w:cs="Times New Roman"/>
                <w:b/>
                <w:bCs/>
                <w:kern w:val="0"/>
                <w:lang w:eastAsia="ro-MD"/>
                <w14:ligatures w14:val="none"/>
              </w:rPr>
              <w:t>Ценные бумаги, обеспеченные активами (коммерческие или физические лица, другие государства,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61D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A74D1F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B50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77D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1.2.2.5. </w:t>
            </w:r>
            <w:r w:rsidRPr="00AE5392">
              <w:rPr>
                <w:rFonts w:ascii="Times New Roman" w:eastAsia="Times New Roman" w:hAnsi="Times New Roman" w:cs="Times New Roman"/>
                <w:b/>
                <w:bCs/>
                <w:kern w:val="0"/>
                <w:lang w:eastAsia="ro-MD"/>
                <w14:ligatures w14:val="none"/>
              </w:rPr>
              <w:t>Долговые ценные бумаги, выпущенные коммерческими обществами (уровень качества кредита 2/3)</w:t>
            </w:r>
            <w:r w:rsidRPr="00AE5392">
              <w:rPr>
                <w:rFonts w:ascii="Times New Roman" w:eastAsia="Times New Roman" w:hAnsi="Times New Roman" w:cs="Times New Roman"/>
                <w:kern w:val="0"/>
                <w:lang w:eastAsia="ro-MD"/>
                <w14:ligatures w14:val="none"/>
              </w:rPr>
              <w:br/>
              <w:t>Подпункт 46.1 Регламента № 329/2024</w:t>
            </w:r>
            <w:r w:rsidRPr="00AE5392">
              <w:rPr>
                <w:rFonts w:ascii="Times New Roman" w:eastAsia="Times New Roman" w:hAnsi="Times New Roman" w:cs="Times New Roman"/>
                <w:kern w:val="0"/>
                <w:lang w:eastAsia="ro-MD"/>
                <w14:ligatures w14:val="none"/>
              </w:rPr>
              <w:br/>
              <w:t>Долговые ценные бумаги, выпущенные коммерческими обществами, которые выполняют требования подпункта 46.1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1A5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CE225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6E7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E9B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1.2.2.6. </w:t>
            </w:r>
            <w:r w:rsidRPr="00AE5392">
              <w:rPr>
                <w:rFonts w:ascii="Times New Roman" w:eastAsia="Times New Roman" w:hAnsi="Times New Roman" w:cs="Times New Roman"/>
                <w:b/>
                <w:bCs/>
                <w:kern w:val="0"/>
                <w:lang w:eastAsia="ro-MD"/>
                <w14:ligatures w14:val="none"/>
              </w:rPr>
              <w:t>Долговые ценные бумаги, выпущенные коммерческими обществами – непроцентные активы (хранящиеся банками по религиозным соображениям) (уровень качества кредита 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E6E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11FD56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41C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E48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1.2.2.7. </w:t>
            </w:r>
            <w:r w:rsidRPr="00AE5392">
              <w:rPr>
                <w:rFonts w:ascii="Times New Roman" w:eastAsia="Times New Roman" w:hAnsi="Times New Roman" w:cs="Times New Roman"/>
                <w:b/>
                <w:bCs/>
                <w:kern w:val="0"/>
                <w:lang w:eastAsia="ro-MD"/>
                <w14:ligatures w14:val="none"/>
              </w:rPr>
              <w:t>Акции (основной фондовый индекс)</w:t>
            </w:r>
            <w:r w:rsidRPr="00AE5392">
              <w:rPr>
                <w:rFonts w:ascii="Times New Roman" w:eastAsia="Times New Roman" w:hAnsi="Times New Roman" w:cs="Times New Roman"/>
                <w:kern w:val="0"/>
                <w:lang w:eastAsia="ro-MD"/>
                <w14:ligatures w14:val="none"/>
              </w:rPr>
              <w:br/>
              <w:t>Подпункт 46.2 Регламента № 329/2024</w:t>
            </w:r>
            <w:r w:rsidRPr="00AE5392">
              <w:rPr>
                <w:rFonts w:ascii="Times New Roman" w:eastAsia="Times New Roman" w:hAnsi="Times New Roman" w:cs="Times New Roman"/>
                <w:kern w:val="0"/>
                <w:lang w:eastAsia="ro-MD"/>
                <w14:ligatures w14:val="none"/>
              </w:rPr>
              <w:br/>
              <w:t>Акции, выполняющие требования подпункта 46.2 Регламента № 329/2024 и которые деноминируются в валюте государства происхождения банка.</w:t>
            </w:r>
            <w:r w:rsidRPr="00AE5392">
              <w:rPr>
                <w:rFonts w:ascii="Times New Roman" w:eastAsia="Times New Roman" w:hAnsi="Times New Roman" w:cs="Times New Roman"/>
                <w:kern w:val="0"/>
                <w:lang w:eastAsia="ro-MD"/>
                <w14:ligatures w14:val="none"/>
              </w:rPr>
              <w:br/>
              <w:t>Банки также отражают акции, выполняющие требования подпункта 46.2 Регламента № 329/2024 и которые деноминируются в различной валюте, при условии, что они считаются активами уровня 2B только до необходимой величины для покрытия оттоков ликвидности в соответствующей валюте или в юрисдикции, в которой принимает риск ликвидности.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C8B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4408C9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9F9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2A8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1.2.2.8. </w:t>
            </w:r>
            <w:r w:rsidRPr="00AE5392">
              <w:rPr>
                <w:rFonts w:ascii="Times New Roman" w:eastAsia="Times New Roman" w:hAnsi="Times New Roman" w:cs="Times New Roman"/>
                <w:b/>
                <w:bCs/>
                <w:kern w:val="0"/>
                <w:lang w:eastAsia="ro-MD"/>
                <w14:ligatures w14:val="none"/>
              </w:rPr>
              <w:t>Непроцентные активы (удерживаемые банками по религиозным соображениям) (уровень качества кредита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4D2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B365D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DB7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32F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1.2.2.9. </w:t>
            </w:r>
            <w:r w:rsidRPr="00AE5392">
              <w:rPr>
                <w:rFonts w:ascii="Times New Roman" w:eastAsia="Times New Roman" w:hAnsi="Times New Roman" w:cs="Times New Roman"/>
                <w:b/>
                <w:bCs/>
                <w:kern w:val="0"/>
                <w:lang w:eastAsia="ro-MD"/>
                <w14:ligatures w14:val="none"/>
              </w:rPr>
              <w:t>Ликвидные преимущества обязательства с ограниченным использованием, предоставленные центральными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293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6C0476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FAC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6D2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1.2.2.10. </w:t>
            </w:r>
            <w:r w:rsidRPr="00AE5392">
              <w:rPr>
                <w:rFonts w:ascii="Times New Roman" w:eastAsia="Times New Roman" w:hAnsi="Times New Roman" w:cs="Times New Roman"/>
                <w:b/>
                <w:bCs/>
                <w:kern w:val="0"/>
                <w:lang w:eastAsia="ro-MD"/>
                <w14:ligatures w14:val="none"/>
              </w:rPr>
              <w:t>Акции/ единицы во владении квалифицированных ОКИ: в основе лежат ценные бумаги, обеспеченные активами (недвижимость или транспорт,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6F6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16816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FBD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26F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1.2.2.11. </w:t>
            </w:r>
            <w:r w:rsidRPr="00AE5392">
              <w:rPr>
                <w:rFonts w:ascii="Times New Roman" w:eastAsia="Times New Roman" w:hAnsi="Times New Roman" w:cs="Times New Roman"/>
                <w:b/>
                <w:bCs/>
                <w:kern w:val="0"/>
                <w:lang w:eastAsia="ro-MD"/>
                <w14:ligatures w14:val="none"/>
              </w:rPr>
              <w:t>Акции/ единицы во владении квалифицированных ОКИ: в основе лежат высококачественные обеспеченные обязательства (весовой коэффициент риска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DC7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3FEE1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219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F19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1.2.2.12. </w:t>
            </w:r>
            <w:r w:rsidRPr="00AE5392">
              <w:rPr>
                <w:rFonts w:ascii="Times New Roman" w:eastAsia="Times New Roman" w:hAnsi="Times New Roman" w:cs="Times New Roman"/>
                <w:b/>
                <w:bCs/>
                <w:kern w:val="0"/>
                <w:lang w:eastAsia="ro-MD"/>
                <w14:ligatures w14:val="none"/>
              </w:rPr>
              <w:t>Акции/ единицы во владении квалифицированных ОКИ: в основе лежат ценные бумаги, обеспеченные активами (коммерческие или физические лица, другие государства,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B50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B21AEA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FC1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07E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1.2.2.13. </w:t>
            </w:r>
            <w:r w:rsidRPr="00AE5392">
              <w:rPr>
                <w:rFonts w:ascii="Times New Roman" w:eastAsia="Times New Roman" w:hAnsi="Times New Roman" w:cs="Times New Roman"/>
                <w:b/>
                <w:bCs/>
                <w:kern w:val="0"/>
                <w:lang w:eastAsia="ro-MD"/>
                <w14:ligatures w14:val="none"/>
              </w:rPr>
              <w:t xml:space="preserve">Акции/ единицы во владении квалифицированных ОКИ: в основе лежат долговые ценные бумаги, выпущенные </w:t>
            </w:r>
            <w:r w:rsidRPr="00AE5392">
              <w:rPr>
                <w:rFonts w:ascii="Times New Roman" w:eastAsia="Times New Roman" w:hAnsi="Times New Roman" w:cs="Times New Roman"/>
                <w:b/>
                <w:bCs/>
                <w:kern w:val="0"/>
                <w:lang w:eastAsia="ro-MD"/>
                <w14:ligatures w14:val="none"/>
              </w:rPr>
              <w:lastRenderedPageBreak/>
              <w:t>торговыми обществами (уровень качества кредита 2/3), акции (основной фондовый индекс) (уровень качества кредита 3-5)</w:t>
            </w:r>
            <w:r w:rsidRPr="00AE5392">
              <w:rPr>
                <w:rFonts w:ascii="Times New Roman" w:eastAsia="Times New Roman" w:hAnsi="Times New Roman" w:cs="Times New Roman"/>
                <w:kern w:val="0"/>
                <w:lang w:eastAsia="ro-MD"/>
                <w14:ligatures w14:val="none"/>
              </w:rPr>
              <w:br/>
              <w:t>Подпункт 49.4 Регламента № 329/2024</w:t>
            </w:r>
            <w:r w:rsidRPr="00AE5392">
              <w:rPr>
                <w:rFonts w:ascii="Times New Roman" w:eastAsia="Times New Roman" w:hAnsi="Times New Roman" w:cs="Times New Roman"/>
                <w:kern w:val="0"/>
                <w:lang w:eastAsia="ro-MD"/>
                <w14:ligatures w14:val="none"/>
              </w:rPr>
              <w:br/>
              <w:t>Акции/единицы во владении в ОКИ, базовые активы которых соответствуют некоторым долговым ценным бумагам, выпущенным коммерческими обществами, которые выполняют требования подпункта 46.1 Регламента № 329/2024, некоторым акциям, которые выполняют требования подпункта 46.2 того же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E7B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66C609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710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F9B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1.2.2.14. </w:t>
            </w:r>
            <w:r w:rsidRPr="00AE5392">
              <w:rPr>
                <w:rFonts w:ascii="Times New Roman" w:eastAsia="Times New Roman" w:hAnsi="Times New Roman" w:cs="Times New Roman"/>
                <w:b/>
                <w:bCs/>
                <w:kern w:val="0"/>
                <w:lang w:eastAsia="ro-MD"/>
                <w14:ligatures w14:val="none"/>
              </w:rPr>
              <w:t>Депозиты участников сети центрального учреждения (без обязательных инвестиций)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C16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4978B8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183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A23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1.2.2.15. </w:t>
            </w:r>
            <w:r w:rsidRPr="00AE5392">
              <w:rPr>
                <w:rFonts w:ascii="Times New Roman" w:eastAsia="Times New Roman" w:hAnsi="Times New Roman" w:cs="Times New Roman"/>
                <w:b/>
                <w:bCs/>
                <w:kern w:val="0"/>
                <w:lang w:eastAsia="ro-MD"/>
                <w14:ligatures w14:val="none"/>
              </w:rPr>
              <w:t>Финансирование в виде ликвидности, предоставленное участникам сети центрального учреждения (покрытие неуказанным обеспечением)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6DE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14144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129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B14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1.2.2.16. </w:t>
            </w:r>
            <w:r w:rsidRPr="00AE5392">
              <w:rPr>
                <w:rFonts w:ascii="Times New Roman" w:eastAsia="Times New Roman" w:hAnsi="Times New Roman" w:cs="Times New Roman"/>
                <w:b/>
                <w:bCs/>
                <w:kern w:val="0"/>
                <w:lang w:eastAsia="ro-MD"/>
                <w14:ligatures w14:val="none"/>
              </w:rPr>
              <w:t>Центральные учреждения: активы уровня 2B, которые считаются ликвидными активами для банка, пользующегося депозитными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FC8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bl>
    <w:p w14:paraId="6FEF8A3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85"/>
        <w:gridCol w:w="5312"/>
        <w:gridCol w:w="1487"/>
      </w:tblGrid>
      <w:tr w:rsidR="00AE5392" w:rsidRPr="00AE5392" w14:paraId="686F4CE9" w14:textId="77777777" w:rsidTr="00AE5392">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53958A3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p w14:paraId="2AE32E2D"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8FA26B1" w14:textId="77777777" w:rsidTr="00AE5392">
        <w:trPr>
          <w:jc w:val="center"/>
        </w:trPr>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67B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558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 Депозиты, созданные участниками сети в центральном учреждении (обязательство по инвестированию)</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DEF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D29056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B05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E52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 Активы уровня 1/2A/2B исключенные по валютным причинам</w:t>
            </w:r>
            <w:r w:rsidRPr="00AE5392">
              <w:rPr>
                <w:rFonts w:ascii="Times New Roman" w:eastAsia="Times New Roman" w:hAnsi="Times New Roman" w:cs="Times New Roman"/>
                <w:kern w:val="0"/>
                <w:lang w:eastAsia="ro-MD"/>
                <w14:ligatures w14:val="none"/>
              </w:rPr>
              <w:br/>
              <w:t>Пункты 39 и 40, подпункт. 42.4 и подпункт. 46.2 Регламента № 329/2024</w:t>
            </w:r>
            <w:r w:rsidRPr="00AE5392">
              <w:rPr>
                <w:rFonts w:ascii="Times New Roman" w:eastAsia="Times New Roman" w:hAnsi="Times New Roman" w:cs="Times New Roman"/>
                <w:kern w:val="0"/>
                <w:lang w:eastAsia="ro-MD"/>
                <w14:ligatures w14:val="none"/>
              </w:rPr>
              <w:br/>
              <w:t>Банк отражает часть активов уровней 1, 2А и 2В, упомянутых в подчастях 1 - 4 части 2, Главы II, Раздела II, которые не могут быть признаны Банком в соответствии с пунктами 39 и 40, подпунктами 42.4 и 46.2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43B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4E32A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1B0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DC3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 Активы уровня 1/2A/2B исключенные по иным операционным причинам, не связанным с валютой</w:t>
            </w:r>
            <w:r w:rsidRPr="00AE5392">
              <w:rPr>
                <w:rFonts w:ascii="Times New Roman" w:eastAsia="Times New Roman" w:hAnsi="Times New Roman" w:cs="Times New Roman"/>
                <w:kern w:val="0"/>
                <w:lang w:eastAsia="ro-MD"/>
                <w14:ligatures w14:val="none"/>
              </w:rPr>
              <w:br/>
              <w:t>Подчасть 4 части 1, Глава II, Раздел II Регламента № 329/2024</w:t>
            </w:r>
            <w:r w:rsidRPr="00AE5392">
              <w:rPr>
                <w:rFonts w:ascii="Times New Roman" w:eastAsia="Times New Roman" w:hAnsi="Times New Roman" w:cs="Times New Roman"/>
                <w:kern w:val="0"/>
                <w:lang w:eastAsia="ro-MD"/>
                <w14:ligatures w14:val="none"/>
              </w:rPr>
              <w:br/>
              <w:t>Банки должны отчитываться об активах, которые соответствуют требованиям подчасти 3 части 1, Главы II, Раздела II Регламента № 329/2024, но которые не соответствуют требованиям, указанным в подчасти 4 части 1 главы II, раздела II того же регламента, при условии, что они не были зарегистрированы в строке 0580 по причинам, связанным с валютой.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A76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49E57FC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463EA8F"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Глава II.</w:t>
      </w:r>
    </w:p>
    <w:p w14:paraId="082A2DB2" w14:textId="77777777" w:rsidR="00AE5392" w:rsidRPr="00AE5392" w:rsidRDefault="00AE5392" w:rsidP="00AE5392">
      <w:pPr>
        <w:spacing w:after="0" w:line="240" w:lineRule="auto"/>
        <w:jc w:val="center"/>
        <w:rPr>
          <w:rFonts w:ascii="Arial" w:eastAsia="Times New Roman" w:hAnsi="Arial" w:cs="Arial"/>
          <w:b/>
          <w:bCs/>
          <w:kern w:val="0"/>
          <w:sz w:val="24"/>
          <w:szCs w:val="24"/>
          <w:lang w:eastAsia="ro-MD"/>
          <w14:ligatures w14:val="none"/>
        </w:rPr>
      </w:pPr>
      <w:r w:rsidRPr="00AE5392">
        <w:rPr>
          <w:rFonts w:ascii="Arial" w:eastAsia="Times New Roman" w:hAnsi="Arial" w:cs="Arial"/>
          <w:b/>
          <w:bCs/>
          <w:kern w:val="0"/>
          <w:sz w:val="24"/>
          <w:szCs w:val="24"/>
          <w:lang w:eastAsia="ro-MD"/>
          <w14:ligatures w14:val="none"/>
        </w:rPr>
        <w:t>ОТТОКИ</w:t>
      </w:r>
    </w:p>
    <w:p w14:paraId="5527AC8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E138179"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Часть 1.</w:t>
      </w:r>
    </w:p>
    <w:p w14:paraId="7D5B0081"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Общие замечания</w:t>
      </w:r>
    </w:p>
    <w:p w14:paraId="272F575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lastRenderedPageBreak/>
        <w:t>11.</w:t>
      </w:r>
      <w:r w:rsidRPr="00AE5392">
        <w:rPr>
          <w:rFonts w:ascii="Arial" w:eastAsia="Times New Roman" w:hAnsi="Arial" w:cs="Arial"/>
          <w:kern w:val="0"/>
          <w:sz w:val="24"/>
          <w:szCs w:val="24"/>
          <w:lang w:eastAsia="ro-MD"/>
          <w14:ligatures w14:val="none"/>
        </w:rPr>
        <w:t xml:space="preserve"> Формуляр "C 73.00 Покрытие потребности ликвидности – Отток" содержит информацию об оттоках ликвидности, измеренных в течение следующих 30 дней, с целью предоставления отчета о требовании покрытия необходимости ликвидности, как указано в Регламенте № 329/2024. Элементы, которые не заполняются банками, отмечены знаком “X".</w:t>
      </w:r>
    </w:p>
    <w:p w14:paraId="5E357B0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12.</w:t>
      </w:r>
      <w:r w:rsidRPr="00AE5392">
        <w:rPr>
          <w:rFonts w:ascii="Arial" w:eastAsia="Times New Roman" w:hAnsi="Arial" w:cs="Arial"/>
          <w:kern w:val="0"/>
          <w:sz w:val="24"/>
          <w:szCs w:val="24"/>
          <w:lang w:eastAsia="ro-MD"/>
          <w14:ligatures w14:val="none"/>
        </w:rPr>
        <w:t xml:space="preserve"> Банки заполняют формуляр в соответствующей валюте, согласно п.18 Регламента № 329/2024.</w:t>
      </w:r>
    </w:p>
    <w:p w14:paraId="44BE2CD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13.</w:t>
      </w:r>
      <w:r w:rsidRPr="00AE5392">
        <w:rPr>
          <w:rFonts w:ascii="Arial" w:eastAsia="Times New Roman" w:hAnsi="Arial" w:cs="Arial"/>
          <w:kern w:val="0"/>
          <w:sz w:val="24"/>
          <w:szCs w:val="24"/>
          <w:lang w:eastAsia="ro-MD"/>
          <w14:ligatures w14:val="none"/>
        </w:rPr>
        <w:t xml:space="preserve"> Некоторые элементы меморандум включены в формуляр "С 73.00 - Покрытие потребности ликвидности – Отток". Хотя это и не является строго необходимым для расчета самого коэффициента, они должны быть заполнены. Эти элементы предоставляют необходимую информацию, позволяющую Национальному банку Молдовы выполнить адекватную оценку соблюдения банками требований ликвидности. В некоторых случаях они представляют собой более детальную разбивку статей, включенных в основные разделы формуляров, в то время как в других случаях они отражают дополнительные ресурсы ликвидности, к которым банки могут иметь доступ.</w:t>
      </w:r>
    </w:p>
    <w:p w14:paraId="4EC9FCE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14.</w:t>
      </w:r>
      <w:r w:rsidRPr="00AE5392">
        <w:rPr>
          <w:rFonts w:ascii="Arial" w:eastAsia="Times New Roman" w:hAnsi="Arial" w:cs="Arial"/>
          <w:kern w:val="0"/>
          <w:sz w:val="24"/>
          <w:szCs w:val="24"/>
          <w:lang w:eastAsia="ro-MD"/>
          <w14:ligatures w14:val="none"/>
        </w:rPr>
        <w:t xml:space="preserve"> В соответствии с пунктом 63 Регламента № 329/2024 оттоки ликвидности должны:</w:t>
      </w:r>
    </w:p>
    <w:p w14:paraId="35F825D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включать категории, указанные в пункте 64 Регламента № 329/2024.</w:t>
      </w:r>
    </w:p>
    <w:p w14:paraId="0BD0E04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рассчитываться путем умножения остатков различных категорий обязательств и внебалансовых обязательств на предусмотренные ставки погашения или изъятия, как указано в Регламенте 329/2024.</w:t>
      </w:r>
    </w:p>
    <w:p w14:paraId="6739EE7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15.</w:t>
      </w:r>
      <w:r w:rsidRPr="00AE5392">
        <w:rPr>
          <w:rFonts w:ascii="Arial" w:eastAsia="Times New Roman" w:hAnsi="Arial" w:cs="Arial"/>
          <w:kern w:val="0"/>
          <w:sz w:val="24"/>
          <w:szCs w:val="24"/>
          <w:lang w:eastAsia="ro-MD"/>
          <w14:ligatures w14:val="none"/>
        </w:rPr>
        <w:t xml:space="preserve"> Регламент № 329/2024 относится только к ставкам и маржам корректировки, а слово "коэффициент" относится исключительно к нему. В контексте данного формуляра и способа его заполнения слово "средневзвешенный" используется как общий термин для уточнения полученной величины после применения марж корректировки и соответствующих ставок, а также в других дополнительных релевантных инструкциях (например, в случае финансирований или обеспеченных сделок кредитования).</w:t>
      </w:r>
    </w:p>
    <w:p w14:paraId="347D6AA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16.</w:t>
      </w:r>
      <w:r w:rsidRPr="00AE5392">
        <w:rPr>
          <w:rFonts w:ascii="Arial" w:eastAsia="Times New Roman" w:hAnsi="Arial" w:cs="Arial"/>
          <w:kern w:val="0"/>
          <w:sz w:val="24"/>
          <w:szCs w:val="24"/>
          <w:lang w:eastAsia="ro-MD"/>
          <w14:ligatures w14:val="none"/>
        </w:rPr>
        <w:t xml:space="preserve"> Отток ликвидности в рамках группы (за исключением оттока средств из неиспользованных кредитных или ликвидных преимуществ, предоставленных членами группы, в случае которых Национальный банк Молдовы предоставил разрешение на применение льготной ставки оттока (более низкой ставки оттока)), должен быть отражен в соответствующей категории. Данные оттоки также должны отражаться отдельно как элементы меморандум.</w:t>
      </w:r>
    </w:p>
    <w:p w14:paraId="4A7136F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17.</w:t>
      </w:r>
      <w:r w:rsidRPr="00AE5392">
        <w:rPr>
          <w:rFonts w:ascii="Arial" w:eastAsia="Times New Roman" w:hAnsi="Arial" w:cs="Arial"/>
          <w:kern w:val="0"/>
          <w:sz w:val="24"/>
          <w:szCs w:val="24"/>
          <w:lang w:eastAsia="ro-MD"/>
          <w14:ligatures w14:val="none"/>
        </w:rPr>
        <w:t xml:space="preserve"> Оттоки ликвидности сообщаются в формуляре один раз, кроме случая, когда применяются дополнительные оттоки в соответствии с подчастью 9 части 2 главы III разделом II Регламента № 329/2024 или в случае, если элемент также является элементом "из которого" или элементом меморандумом.</w:t>
      </w:r>
    </w:p>
    <w:p w14:paraId="7456D20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18.</w:t>
      </w:r>
      <w:r w:rsidRPr="00AE5392">
        <w:rPr>
          <w:rFonts w:ascii="Arial" w:eastAsia="Times New Roman" w:hAnsi="Arial" w:cs="Arial"/>
          <w:kern w:val="0"/>
          <w:sz w:val="24"/>
          <w:szCs w:val="24"/>
          <w:lang w:eastAsia="ro-MD"/>
          <w14:ligatures w14:val="none"/>
        </w:rPr>
        <w:t xml:space="preserve"> В случае отдельной отчетности, указанной в пункте 18 Регламента № 329/2024, всегда применяется следующее:</w:t>
      </w:r>
    </w:p>
    <w:p w14:paraId="41C48C7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сообщают только элементы и движения деноминированные в соответствующей валюте;</w:t>
      </w:r>
    </w:p>
    <w:p w14:paraId="2C4DB25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в случае несоответствия структуры по валютам между отрезками одной сделки, отражается только отрезок в соответствующей валюте;</w:t>
      </w:r>
    </w:p>
    <w:p w14:paraId="3BBF3F7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 когда Регламент № 329/2024 позволяет компенсацию, она может применяться лишь к движениям в соответствующей валюте;</w:t>
      </w:r>
    </w:p>
    <w:p w14:paraId="32F1C6B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4) когда движение может материализоваться в нескольких валютах, банк выполняет оценку валюты, в которой вероятно возникновение потока, и отчитывается по этой статье только в этой значительной валюте.</w:t>
      </w:r>
    </w:p>
    <w:p w14:paraId="00612D3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19.</w:t>
      </w:r>
      <w:r w:rsidRPr="00AE5392">
        <w:rPr>
          <w:rFonts w:ascii="Arial" w:eastAsia="Times New Roman" w:hAnsi="Arial" w:cs="Arial"/>
          <w:kern w:val="0"/>
          <w:sz w:val="24"/>
          <w:szCs w:val="24"/>
          <w:lang w:eastAsia="ro-MD"/>
          <w14:ligatures w14:val="none"/>
        </w:rPr>
        <w:t xml:space="preserve"> Стандартные коэффициенты графы 0040 формуляра C 73.00 те, которые предусмотрены в Регламенте № 329/2024 и приведены здесь для информации.</w:t>
      </w:r>
    </w:p>
    <w:p w14:paraId="2B0FEBC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lastRenderedPageBreak/>
        <w:t>20.</w:t>
      </w:r>
      <w:r w:rsidRPr="00AE5392">
        <w:rPr>
          <w:rFonts w:ascii="Arial" w:eastAsia="Times New Roman" w:hAnsi="Arial" w:cs="Arial"/>
          <w:kern w:val="0"/>
          <w:sz w:val="24"/>
          <w:szCs w:val="24"/>
          <w:lang w:eastAsia="ro-MD"/>
          <w14:ligatures w14:val="none"/>
        </w:rPr>
        <w:t xml:space="preserve"> Формуляр содержит информацию об обеспеченных движениях ликвидности, называемых "обеспеченным кредитованием и операциями, скорректированными к условиям рынка капитала" в Регламенте № 329/2024 и в целях расчёта LCR согласно определению данного регламента. В случае, если эти операции осуществляются на основе портфеля залогового обеспечения, идентификация конкретных активов, заложенных для целей отчетности в этом формуляре, должна осуществляться в соответствии с категориями ликвидных активов, указанными в части 2 главы II раздела II Регламента №329/2024, начиная с наименее ликвидных активов. В то же время, в случае сделок с разными остаточными сроками погашения, осуществляемых на основе портфеля залогового обеспечения, менее ликвидные активы выделяются в первую очередь на сделки с наиболее длительными остаточными сроками погашения.</w:t>
      </w:r>
    </w:p>
    <w:p w14:paraId="1CD3DFA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21.</w:t>
      </w:r>
      <w:r w:rsidRPr="00AE5392">
        <w:rPr>
          <w:rFonts w:ascii="Arial" w:eastAsia="Times New Roman" w:hAnsi="Arial" w:cs="Arial"/>
          <w:kern w:val="0"/>
          <w:sz w:val="24"/>
          <w:szCs w:val="24"/>
          <w:lang w:eastAsia="ro-MD"/>
          <w14:ligatures w14:val="none"/>
        </w:rPr>
        <w:t xml:space="preserve"> Для свопов по вещному обеспечению существует отдельный формуляр, C 75.01. Свопы по вещным обеспечениям, которые являются операциями, в которых получается обеспечение взамен другого обеспечения, не должны отражаться в формуляре оттока C 73.00, который охватывает только операции, в которых получается обеспечение взамен денежной наличности.</w:t>
      </w:r>
    </w:p>
    <w:p w14:paraId="07379C5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22.</w:t>
      </w:r>
      <w:r w:rsidRPr="00AE5392">
        <w:rPr>
          <w:rFonts w:ascii="Arial" w:eastAsia="Times New Roman" w:hAnsi="Arial" w:cs="Arial"/>
          <w:kern w:val="0"/>
          <w:sz w:val="24"/>
          <w:szCs w:val="24"/>
          <w:lang w:eastAsia="ro-MD"/>
          <w14:ligatures w14:val="none"/>
        </w:rPr>
        <w:t xml:space="preserve"> В целях формуляра C 73.00 рекламные кредиты являются кредитами, предоставляемыми только банками, созданными и финансируемыми центральной или региональной администрацией.</w:t>
      </w:r>
    </w:p>
    <w:p w14:paraId="7B74FEC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25E33D0"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Часть 2.</w:t>
      </w:r>
    </w:p>
    <w:p w14:paraId="02F69C97"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Особые замечания по расчётным сделкам и сделкам</w:t>
      </w:r>
    </w:p>
    <w:p w14:paraId="49E20128"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i/>
          <w:iCs/>
          <w:kern w:val="0"/>
          <w:sz w:val="24"/>
          <w:szCs w:val="24"/>
          <w:lang w:eastAsia="ro-MD"/>
          <w14:ligatures w14:val="none"/>
        </w:rPr>
        <w:t>с отсроченным началом исполнения (forward starting)</w:t>
      </w:r>
    </w:p>
    <w:p w14:paraId="7E532D2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23.</w:t>
      </w:r>
      <w:r w:rsidRPr="00AE5392">
        <w:rPr>
          <w:rFonts w:ascii="Arial" w:eastAsia="Times New Roman" w:hAnsi="Arial" w:cs="Arial"/>
          <w:kern w:val="0"/>
          <w:sz w:val="24"/>
          <w:szCs w:val="24"/>
          <w:lang w:eastAsia="ro-MD"/>
          <w14:ligatures w14:val="none"/>
        </w:rPr>
        <w:t xml:space="preserve"> Банки отчитываются об оттоках, связанных с договорами репо с отсроченным началом, договорами обратного репо и свопам по вещным обеспечениям, которые начинаются в течение 30-дневного периода и заканчиваются после данного 30-дневного периода, когда первоначальный отрезок генерирует отток. В случае сделки обратного репо сумма, подлежащая предоставлению в долг контрагенту, должна считаться оттоком и отражена в части 1.1.7.3 за вычетом рыночной стоимости актива, который будет принят в качестве вещного обеспечения и после применения соответствующей маржи, связанной с LCR, если актив квалифицируется ликвидным активом. Если сумма, подлежащая предоставлению в взаймы, меньше рыночной стоимости актива (после применения маржи корректировки, связанной с LCR), который должен быть получен в качестве вещного обеспечения, разница отражается как приток. Если вещное обеспечение, которое будет принято, не квалифицируется как ликвидный актив, отток отражается полностью. В случае соглашения репо, в котором рыночная стоимость актива, предоставляемого в качестве вещного обеспечения после применения соответствующей маржи корректировки, связанной с LCR (если актив квалифицируется как ликвидный актив), выше, чем денежная сумма, подлежащая получению, разница отражается в вышеуказанной строке как отток. Для свопов обеспечения, когда чистый эффект первоначального свопа ликвидных активов (с учетом марж корректировок LCR), приводит к оттоку, данный отток отражается в вышеуказанной строке.</w:t>
      </w:r>
    </w:p>
    <w:p w14:paraId="57F7346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Форвардные соглашения репо, обратные форвардные соглашения репо и форвардные свопы обеспечения, которые начинаются и погашаются в период 30 дней LCR не влияет на требования ликвидности банка и могут быть проигнорированы.</w:t>
      </w:r>
    </w:p>
    <w:p w14:paraId="41A28FD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24.</w:t>
      </w:r>
      <w:r w:rsidRPr="00AE5392">
        <w:rPr>
          <w:rFonts w:ascii="Arial" w:eastAsia="Times New Roman" w:hAnsi="Arial" w:cs="Arial"/>
          <w:kern w:val="0"/>
          <w:sz w:val="24"/>
          <w:szCs w:val="24"/>
          <w:lang w:eastAsia="ro-MD"/>
          <w14:ligatures w14:val="none"/>
        </w:rPr>
        <w:t xml:space="preserve"> Дерево решений для части 1 из формуляра C 73.00 (далее - дерево решений ) не наносит ущерба отчетности элементов меморандум. Дерево решений является частью инструкций по определению критериев оценки приоритетности </w:t>
      </w:r>
      <w:r w:rsidRPr="00AE5392">
        <w:rPr>
          <w:rFonts w:ascii="Arial" w:eastAsia="Times New Roman" w:hAnsi="Arial" w:cs="Arial"/>
          <w:kern w:val="0"/>
          <w:sz w:val="24"/>
          <w:szCs w:val="24"/>
          <w:lang w:eastAsia="ro-MD"/>
          <w14:ligatures w14:val="none"/>
        </w:rPr>
        <w:lastRenderedPageBreak/>
        <w:t>для каждого отраженного элемента, для обеспечения однородной и сопоставимой отчетности. Одного просмотра дерева решений недостаточно, банки всегда должны соблюдать остальные инструкции. Для упрощения дерево решений игнорирует итоги и промежуточные итоги; это, однако, не означает, что они также не должны отражаться.</w:t>
      </w:r>
    </w:p>
    <w:p w14:paraId="1475E47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16"/>
        <w:gridCol w:w="3686"/>
        <w:gridCol w:w="976"/>
        <w:gridCol w:w="2506"/>
      </w:tblGrid>
      <w:tr w:rsidR="00AE5392" w:rsidRPr="00AE5392" w14:paraId="2B64DEF6" w14:textId="77777777" w:rsidTr="00AE5392">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14:paraId="09CA27C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ДЕРЕВО РЕШЕНИЙ</w:t>
            </w:r>
          </w:p>
          <w:p w14:paraId="2B65F8B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КРИТЕРИЕВ ОЦЕНКИ ПРИОРИТЕТНОСТИ ДЛЯ КАЖДОГО СООБЩАЕМОГО</w:t>
            </w:r>
          </w:p>
          <w:p w14:paraId="0203F12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ЭЛЕМЕНТА ЧАСТИ 1 ОТЧЕТА С 73.00 ПОКРЫТИЕ ПОТРЕБНОСТИ ЛИКВИДНОСТИ – ОТТОКИ</w:t>
            </w:r>
          </w:p>
          <w:p w14:paraId="6C4843F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C386FB1" w14:textId="77777777" w:rsidTr="00AE5392">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7CA47A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62AB12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EDBBBF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Решение</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EC73B3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Отчетность</w:t>
            </w:r>
          </w:p>
        </w:tc>
      </w:tr>
      <w:tr w:rsidR="00AE5392" w:rsidRPr="00AE5392" w14:paraId="189EE70B"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1E6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206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Сделка с отсроченным началом?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063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B68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w:t>
            </w:r>
          </w:p>
        </w:tc>
      </w:tr>
      <w:tr w:rsidR="00AE5392" w:rsidRPr="00AE5392" w14:paraId="4B314FA7"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1261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34F5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922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BA8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w:t>
            </w:r>
          </w:p>
        </w:tc>
      </w:tr>
      <w:tr w:rsidR="00AE5392" w:rsidRPr="00AE5392" w14:paraId="3CC68438"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99C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E43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Форвардная сделка, заключенная после отчетной даты?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338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B36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 отражается</w:t>
            </w:r>
          </w:p>
        </w:tc>
      </w:tr>
      <w:tr w:rsidR="00AE5392" w:rsidRPr="00AE5392" w14:paraId="2DD1C9A1"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CB21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DE62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67A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AA2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w:t>
            </w:r>
          </w:p>
        </w:tc>
      </w:tr>
      <w:tr w:rsidR="00AE5392" w:rsidRPr="00AE5392" w14:paraId="7E3A9E0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0F4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07D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Форвардная сделка, которая начинается до и наступает после 30-дневного горизонта?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E8B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84C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ID 1.1.8.6.</w:t>
            </w:r>
          </w:p>
        </w:tc>
      </w:tr>
      <w:tr w:rsidR="00AE5392" w:rsidRPr="00AE5392" w14:paraId="2D54DD42"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CE91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B64B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977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E49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 отражается</w:t>
            </w:r>
          </w:p>
        </w:tc>
      </w:tr>
      <w:tr w:rsidR="00AE5392" w:rsidRPr="00AE5392" w14:paraId="64BB7C76"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900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01C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Элемент, требующий дополнительных оттоков в соответствии с подчастью 9 части 2 главы III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AA1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DB4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5 и далее # 51</w:t>
            </w:r>
          </w:p>
        </w:tc>
      </w:tr>
      <w:tr w:rsidR="00AE5392" w:rsidRPr="00AE5392" w14:paraId="437BCFFF"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A2B0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5745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4FB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276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5</w:t>
            </w:r>
          </w:p>
        </w:tc>
      </w:tr>
      <w:tr w:rsidR="00AE5392" w:rsidRPr="00AE5392" w14:paraId="6B475AF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73F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D57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Розничный депозит в соответствии с подпунктом 7.9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228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703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6</w:t>
            </w:r>
          </w:p>
        </w:tc>
      </w:tr>
      <w:tr w:rsidR="00AE5392" w:rsidRPr="00AE5392" w14:paraId="6AF3000B"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7ACC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FC23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F40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A36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12</w:t>
            </w:r>
          </w:p>
        </w:tc>
      </w:tr>
      <w:tr w:rsidR="00AE5392" w:rsidRPr="00AE5392" w14:paraId="3ACB3824"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583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000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Отмененный депозит с остаточным сроком погашения менее 30 дней, для которого был согласован возврат другому банку?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7A4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F5E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1.1.1.2.</w:t>
            </w:r>
          </w:p>
        </w:tc>
      </w:tr>
      <w:tr w:rsidR="00AE5392" w:rsidRPr="00AE5392" w14:paraId="1B99D001"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358C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61B8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9DF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ADA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7</w:t>
            </w:r>
          </w:p>
        </w:tc>
      </w:tr>
      <w:tr w:rsidR="00AE5392" w:rsidRPr="00AE5392" w14:paraId="6F6BA2C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D72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F9F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 в соответствии с пунктом 74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15D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F5C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1.1.1.1</w:t>
            </w:r>
            <w:r w:rsidRPr="00AE5392">
              <w:rPr>
                <w:rFonts w:ascii="Times New Roman" w:eastAsia="Times New Roman" w:hAnsi="Times New Roman" w:cs="Times New Roman"/>
                <w:b/>
                <w:bCs/>
                <w:kern w:val="0"/>
                <w:lang w:eastAsia="ro-MD"/>
                <w14:ligatures w14:val="none"/>
              </w:rPr>
              <w:t>.</w:t>
            </w:r>
          </w:p>
        </w:tc>
      </w:tr>
      <w:tr w:rsidR="00AE5392" w:rsidRPr="00AE5392" w14:paraId="5364D339"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51C6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3FAE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35F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B17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8</w:t>
            </w:r>
          </w:p>
        </w:tc>
      </w:tr>
      <w:tr w:rsidR="00AE5392" w:rsidRPr="00AE5392" w14:paraId="3A74C2C1"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803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F19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 в соответствии с пунктом 75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821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59F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1.1.1.6</w:t>
            </w:r>
          </w:p>
        </w:tc>
      </w:tr>
      <w:tr w:rsidR="00AE5392" w:rsidRPr="00AE5392" w14:paraId="54FD394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602B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6EA8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C91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343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9</w:t>
            </w:r>
          </w:p>
        </w:tc>
      </w:tr>
      <w:tr w:rsidR="00AE5392" w:rsidRPr="00AE5392" w14:paraId="4FFC8A97"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BF9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65A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 в соответствии с пунктом 70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B4A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CD6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одному соответствующему элементу из ID 1.1.1.3</w:t>
            </w:r>
          </w:p>
        </w:tc>
      </w:tr>
      <w:tr w:rsidR="00AE5392" w:rsidRPr="00AE5392" w14:paraId="604C2E00"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5DAA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5989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D55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80C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11</w:t>
            </w:r>
          </w:p>
        </w:tc>
      </w:tr>
      <w:tr w:rsidR="00AE5392" w:rsidRPr="00AE5392" w14:paraId="374DB0B6"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D9B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2C7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 в соответствии с пунктом 66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DD0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473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1.1.1.4</w:t>
            </w:r>
          </w:p>
        </w:tc>
      </w:tr>
      <w:tr w:rsidR="00AE5392" w:rsidRPr="00AE5392" w14:paraId="15C41FB8"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80F6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8B07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863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BFF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1.1.1.7.</w:t>
            </w:r>
          </w:p>
        </w:tc>
      </w:tr>
      <w:tr w:rsidR="00AE5392" w:rsidRPr="00AE5392" w14:paraId="7E2D869D"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1A5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850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Задолженность, которая одновременно с наступлением срока погашения, может стать предметом требования возврата, осуществленного эмитентом или поставщиком финансирования, или которая влечет ожидание поставщиком финансирования, что банк погасит долг в следующие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45D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B35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13</w:t>
            </w:r>
          </w:p>
        </w:tc>
      </w:tr>
      <w:tr w:rsidR="00AE5392" w:rsidRPr="00AE5392" w14:paraId="2849D0A6"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9224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81D4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DF3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5E9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30</w:t>
            </w:r>
          </w:p>
        </w:tc>
      </w:tr>
      <w:tr w:rsidR="00AE5392" w:rsidRPr="00AE5392" w14:paraId="697E97C5"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62B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E54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Задолженность, вытекающая из собственных операционных расходов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76C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292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1.1.8.1.</w:t>
            </w:r>
          </w:p>
        </w:tc>
      </w:tr>
      <w:tr w:rsidR="00AE5392" w:rsidRPr="00AE5392" w14:paraId="23CD0773"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914F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93D5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C5A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317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14</w:t>
            </w:r>
          </w:p>
        </w:tc>
      </w:tr>
      <w:tr w:rsidR="00AE5392" w:rsidRPr="00AE5392" w14:paraId="2FC6E40A"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389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046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Задолженность в виде обязательства, продаваемого исключительно на розничном рынке и хранящаяся на розничном счете в соответствии с пунктами 92 и 93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CE8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450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Как в случае розничных депозитов (а именно, дается ответ “да" в # 5 и рассматривается соответствующим образом)</w:t>
            </w:r>
          </w:p>
        </w:tc>
      </w:tr>
      <w:tr w:rsidR="00AE5392" w:rsidRPr="00AE5392" w14:paraId="597FF94A"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2730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6CE8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110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47D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15</w:t>
            </w:r>
          </w:p>
        </w:tc>
      </w:tr>
      <w:tr w:rsidR="00AE5392" w:rsidRPr="00AE5392" w14:paraId="48EFD9B0"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B60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FC5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Задолженность в виде долговой ценной бумаги?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090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1F0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1.1.78.2.</w:t>
            </w:r>
          </w:p>
        </w:tc>
      </w:tr>
      <w:tr w:rsidR="00AE5392" w:rsidRPr="00AE5392" w14:paraId="150723F4"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7F20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0A3B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C46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69D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16</w:t>
            </w:r>
          </w:p>
        </w:tc>
      </w:tr>
      <w:tr w:rsidR="00AE5392" w:rsidRPr="00AE5392" w14:paraId="7AE6AA78"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B12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2F7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 полученный как вещное обеспечение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BD9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1C1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соответствующим элементам из ID 1.1.5</w:t>
            </w:r>
          </w:p>
        </w:tc>
      </w:tr>
      <w:tr w:rsidR="00AE5392" w:rsidRPr="00AE5392" w14:paraId="07B7B25F"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26B4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D65D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448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2DF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17</w:t>
            </w:r>
          </w:p>
        </w:tc>
      </w:tr>
      <w:tr w:rsidR="00AE5392" w:rsidRPr="00AE5392" w14:paraId="624CDE3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2A8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AD7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 вытекающий из корреспондентских отношений банков или услуг типа первичное брокерство?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4E6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FFD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ID1.1.4.1.</w:t>
            </w:r>
          </w:p>
        </w:tc>
      </w:tr>
      <w:tr w:rsidR="00AE5392" w:rsidRPr="00AE5392" w14:paraId="141D7DEB"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F546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B100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C9A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31F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18</w:t>
            </w:r>
          </w:p>
        </w:tc>
      </w:tr>
      <w:tr w:rsidR="00AE5392" w:rsidRPr="00AE5392" w14:paraId="03A3AA09"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466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8BC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Операционный депозит в соответствии с подчастью 5 части 2 главы III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F3D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AAA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22</w:t>
            </w:r>
          </w:p>
        </w:tc>
      </w:tr>
      <w:tr w:rsidR="00AE5392" w:rsidRPr="00AE5392" w14:paraId="178FF521"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BEC3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6D79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6E9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00F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24</w:t>
            </w:r>
          </w:p>
        </w:tc>
      </w:tr>
      <w:tr w:rsidR="00AE5392" w:rsidRPr="00AE5392" w14:paraId="1142F618"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BBA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A9E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Поддерживается для клиринга, хранения, управления денежными средствами или других сопоставимых услуг в контексте установленных операционных отношений?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C5E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D48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одному соответствующему элементу из ID 1.1.2.1.</w:t>
            </w:r>
          </w:p>
        </w:tc>
      </w:tr>
      <w:tr w:rsidR="00AE5392" w:rsidRPr="00AE5392" w14:paraId="15D563C2"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E7AD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F78C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84B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E67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23</w:t>
            </w:r>
          </w:p>
        </w:tc>
      </w:tr>
      <w:tr w:rsidR="00AE5392" w:rsidRPr="00AE5392" w14:paraId="7DB74414"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0BD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64D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Поддерживается в контексте длительного операционного отношения (другого характера) с нефинансовыми клиентами?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84A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07C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1.1.2.3.</w:t>
            </w:r>
          </w:p>
        </w:tc>
      </w:tr>
      <w:tr w:rsidR="00AE5392" w:rsidRPr="00AE5392" w14:paraId="7DE02A71"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BBBB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1466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010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AB6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24</w:t>
            </w:r>
          </w:p>
        </w:tc>
      </w:tr>
      <w:tr w:rsidR="00AE5392" w:rsidRPr="00AE5392" w14:paraId="0F2425A9"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931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ABC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Излишки внеоперационных 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4F8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409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Выделяется одному релевантному элементу в ID 1.1.3.</w:t>
            </w:r>
          </w:p>
        </w:tc>
      </w:tr>
      <w:tr w:rsidR="00AE5392" w:rsidRPr="00AE5392" w14:paraId="2D1E67C5"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C581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0467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540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9A4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25</w:t>
            </w:r>
          </w:p>
        </w:tc>
      </w:tr>
      <w:tr w:rsidR="00AE5392" w:rsidRPr="00AE5392" w14:paraId="22063382"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FC6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DAF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3CF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2CD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26</w:t>
            </w:r>
          </w:p>
        </w:tc>
      </w:tr>
      <w:tr w:rsidR="00AE5392" w:rsidRPr="00AE5392" w14:paraId="372CD198"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F2B4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11ED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08E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3F5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27</w:t>
            </w:r>
          </w:p>
        </w:tc>
      </w:tr>
      <w:tr w:rsidR="00AE5392" w:rsidRPr="00AE5392" w14:paraId="39CE2456"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17C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8C5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Депозиты от финансовых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F33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50A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1.1.4.2.</w:t>
            </w:r>
          </w:p>
        </w:tc>
      </w:tr>
      <w:tr w:rsidR="00AE5392" w:rsidRPr="00AE5392" w14:paraId="689D4BB4"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54DA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52F3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2BF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882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одному релевантному элементу в ID 1.1.4.3</w:t>
            </w:r>
          </w:p>
        </w:tc>
      </w:tr>
      <w:tr w:rsidR="00AE5392" w:rsidRPr="00AE5392" w14:paraId="5A5E5475"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E22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0D6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Задолженности по сделкам по обеспеченному кредитованию, скорректированных с учетом условий рынка капитала за исключением кредитных деривативов и свопам вещного обеспечения?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198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EFA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одному соответствующему элементу ID 1.2.</w:t>
            </w:r>
          </w:p>
        </w:tc>
      </w:tr>
      <w:tr w:rsidR="00AE5392" w:rsidRPr="00AE5392" w14:paraId="7FB852D3"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DAE2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4235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9C2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942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28</w:t>
            </w:r>
          </w:p>
        </w:tc>
      </w:tr>
      <w:tr w:rsidR="00AE5392" w:rsidRPr="00AE5392" w14:paraId="0BE6F0C0"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E61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0F7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Задолженность по обмену обеспечением?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861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AF7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Присваивается одному соответствующему </w:t>
            </w:r>
            <w:r w:rsidRPr="00AE5392">
              <w:rPr>
                <w:rFonts w:ascii="Times New Roman" w:eastAsia="Times New Roman" w:hAnsi="Times New Roman" w:cs="Times New Roman"/>
                <w:kern w:val="0"/>
                <w:lang w:eastAsia="ro-MD"/>
                <w14:ligatures w14:val="none"/>
              </w:rPr>
              <w:lastRenderedPageBreak/>
              <w:t>элементу C75.01 и ID 1.3, если применимо.</w:t>
            </w:r>
          </w:p>
        </w:tc>
      </w:tr>
      <w:tr w:rsidR="00AE5392" w:rsidRPr="00AE5392" w14:paraId="69B1F9AB"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AEA7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656A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CF7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395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29</w:t>
            </w:r>
          </w:p>
        </w:tc>
      </w:tr>
      <w:tr w:rsidR="00AE5392" w:rsidRPr="00AE5392" w14:paraId="54F9D661"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3FD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3AB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Задолженность повлекшая за собой отток из деривативов в соответствии с пунктом 103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372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70D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1.1.5.5</w:t>
            </w:r>
          </w:p>
        </w:tc>
      </w:tr>
      <w:tr w:rsidR="00AE5392" w:rsidRPr="00AE5392" w14:paraId="013A8080"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A21D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5A73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7AC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167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30</w:t>
            </w:r>
          </w:p>
        </w:tc>
      </w:tr>
      <w:tr w:rsidR="00AE5392" w:rsidRPr="00AE5392" w14:paraId="2C41CD99"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061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006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Еще один долг, срок погашения которого наступает в ближайшие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370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F00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1.1.8.6</w:t>
            </w:r>
          </w:p>
        </w:tc>
      </w:tr>
      <w:tr w:rsidR="00AE5392" w:rsidRPr="00AE5392" w14:paraId="681496D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7924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8770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3A6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652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31</w:t>
            </w:r>
          </w:p>
        </w:tc>
      </w:tr>
      <w:tr w:rsidR="00AE5392" w:rsidRPr="00AE5392" w14:paraId="28A6BE3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C5B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B88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Договорные обязательства по предоставлению финансирования нефинансовым клиентам, подлежащие погашению в течение следующих 30 дней, которые превышают приток средств от этих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7BC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572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Один из следующих ID: с 1.1.8.4.1 по 1.1.8.4.4</w:t>
            </w:r>
          </w:p>
        </w:tc>
      </w:tr>
      <w:tr w:rsidR="00AE5392" w:rsidRPr="00AE5392" w14:paraId="0BC9545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DB64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B1F2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1E8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1BB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32</w:t>
            </w:r>
          </w:p>
        </w:tc>
      </w:tr>
      <w:tr w:rsidR="00AE5392" w:rsidRPr="00AE5392" w14:paraId="32012611"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5FA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BEB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оттоки, срок выполнения которых наступает в ближайшие 30 дней, но которые не были упомянуты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66C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DBA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1.1.8.6</w:t>
            </w:r>
          </w:p>
        </w:tc>
      </w:tr>
      <w:tr w:rsidR="00AE5392" w:rsidRPr="00AE5392" w14:paraId="4FAB0034"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1E2A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627E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64B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n/a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457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33</w:t>
            </w:r>
          </w:p>
        </w:tc>
      </w:tr>
      <w:tr w:rsidR="00AE5392" w:rsidRPr="00AE5392" w14:paraId="425E8BEB"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3BD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F61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Неиспользованная сумма, которая может быть изъята из кредитных средств и средств ликвидности, выделенных в соответствии с подчастью 10 части 2, главы III,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535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FDD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34</w:t>
            </w:r>
          </w:p>
        </w:tc>
      </w:tr>
      <w:tr w:rsidR="00AE5392" w:rsidRPr="00AE5392" w14:paraId="033FA85F"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2A90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FF58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E8A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46E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42</w:t>
            </w:r>
          </w:p>
        </w:tc>
      </w:tr>
      <w:tr w:rsidR="00AE5392" w:rsidRPr="00AE5392" w14:paraId="62CC62CD"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AF3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63E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Обеспеченное кредитное преимущество?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C7D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FC7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36</w:t>
            </w:r>
          </w:p>
        </w:tc>
      </w:tr>
      <w:tr w:rsidR="00AE5392" w:rsidRPr="00AE5392" w14:paraId="61877D20"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F750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CF8C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3F3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5FA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37</w:t>
            </w:r>
          </w:p>
        </w:tc>
      </w:tr>
      <w:tr w:rsidR="00AE5392" w:rsidRPr="00AE5392" w14:paraId="19ADDBF0"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82E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FA6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рамках группы, на которую распространяется преференциальный режим?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7BB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001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1.1.6.1.5</w:t>
            </w:r>
          </w:p>
        </w:tc>
      </w:tr>
      <w:tr w:rsidR="00AE5392" w:rsidRPr="00AE5392" w14:paraId="28BFEA08"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DB4A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C9A3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6D0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EF9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одному соответствующему элементу оставшийся от ID 1.1.6.1</w:t>
            </w:r>
          </w:p>
        </w:tc>
      </w:tr>
      <w:tr w:rsidR="00AE5392" w:rsidRPr="00AE5392" w14:paraId="590B760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1FF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640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Обеспеченное ликвидное преимущество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6A7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005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39</w:t>
            </w:r>
          </w:p>
        </w:tc>
      </w:tr>
      <w:tr w:rsidR="00AE5392" w:rsidRPr="00AE5392" w14:paraId="66B8B08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BB43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0E14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AFC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E83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 отражается</w:t>
            </w:r>
          </w:p>
        </w:tc>
      </w:tr>
      <w:tr w:rsidR="00AE5392" w:rsidRPr="00AE5392" w14:paraId="20E864F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A29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4CB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рамках группы, на которую распространяется преференциальный режим?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100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A6A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1.1.6.2.6.</w:t>
            </w:r>
          </w:p>
        </w:tc>
      </w:tr>
      <w:tr w:rsidR="00AE5392" w:rsidRPr="00AE5392" w14:paraId="575C42ED"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7756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3A06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0BF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49B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41</w:t>
            </w:r>
          </w:p>
        </w:tc>
      </w:tr>
      <w:tr w:rsidR="00AE5392" w:rsidRPr="00AE5392" w14:paraId="1C0299E5"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06F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3E6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компаний, для личных инвестиций?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1E0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E6C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1.1.6.2.3.</w:t>
            </w:r>
          </w:p>
        </w:tc>
      </w:tr>
      <w:tr w:rsidR="00AE5392" w:rsidRPr="00AE5392" w14:paraId="66EA8D0D"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D6A9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27EB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17C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DFE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одному соответствующему элементу оставшийся от ID 1.1.6.2</w:t>
            </w:r>
          </w:p>
        </w:tc>
      </w:tr>
      <w:tr w:rsidR="00AE5392" w:rsidRPr="00AE5392" w14:paraId="1454080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228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61A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Другой продукт или услуга в соответствии с подчастью 8 части 2, главы III,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30D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766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43</w:t>
            </w:r>
          </w:p>
        </w:tc>
      </w:tr>
      <w:tr w:rsidR="00AE5392" w:rsidRPr="00AE5392" w14:paraId="7F6DBFE7"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C5F4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381C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939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C8E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 отражается</w:t>
            </w:r>
          </w:p>
        </w:tc>
      </w:tr>
      <w:tr w:rsidR="00AE5392" w:rsidRPr="00AE5392" w14:paraId="5DD9EB16"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804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CAD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Продукт внебалансового торгового финансирования?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C95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DD3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1.1.7.8.</w:t>
            </w:r>
          </w:p>
        </w:tc>
      </w:tr>
      <w:tr w:rsidR="00AE5392" w:rsidRPr="00AE5392" w14:paraId="39386C1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1C91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F81B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0EF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49D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44</w:t>
            </w:r>
          </w:p>
        </w:tc>
      </w:tr>
      <w:tr w:rsidR="00AE5392" w:rsidRPr="00AE5392" w14:paraId="48407E04"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836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00A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Ипотека, которая была согласована, но еще не использована?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5FF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A8D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1.1.7.2</w:t>
            </w:r>
          </w:p>
        </w:tc>
      </w:tr>
      <w:tr w:rsidR="00AE5392" w:rsidRPr="00AE5392" w14:paraId="5B2093A3"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2F3D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485D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100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3CC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45</w:t>
            </w:r>
          </w:p>
        </w:tc>
      </w:tr>
      <w:tr w:rsidR="00AE5392" w:rsidRPr="00AE5392" w14:paraId="19843F78"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CB7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45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6AF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Ипотека, которая была согласована, но еще не использована?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3BB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E9C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1.1.7.3.</w:t>
            </w:r>
          </w:p>
        </w:tc>
      </w:tr>
      <w:tr w:rsidR="00AE5392" w:rsidRPr="00AE5392" w14:paraId="76B47FF0"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839C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1FBB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643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7AE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46</w:t>
            </w:r>
          </w:p>
        </w:tc>
      </w:tr>
      <w:tr w:rsidR="00AE5392" w:rsidRPr="00AE5392" w14:paraId="1B28C684"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D02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B09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Запланированные оттоки, вызванные возобновлением или продлением новых ритейл или оптовых кредитов?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AB9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663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1.1.7.6</w:t>
            </w:r>
          </w:p>
        </w:tc>
      </w:tr>
      <w:tr w:rsidR="00AE5392" w:rsidRPr="00AE5392" w14:paraId="24859093"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547C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4311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A42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40F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47</w:t>
            </w:r>
          </w:p>
        </w:tc>
      </w:tr>
      <w:tr w:rsidR="00AE5392" w:rsidRPr="00AE5392" w14:paraId="1AC1F259"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82F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6AC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Кредитные карты?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2E2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9BD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1.1.7.4</w:t>
            </w:r>
          </w:p>
        </w:tc>
      </w:tr>
      <w:tr w:rsidR="00AE5392" w:rsidRPr="00AE5392" w14:paraId="530EFAA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7B13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9F67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487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E4B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48</w:t>
            </w:r>
          </w:p>
        </w:tc>
      </w:tr>
      <w:tr w:rsidR="00AE5392" w:rsidRPr="00AE5392" w14:paraId="56656C81"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374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348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Овердрафт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AC2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4D0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1.1.7.5.</w:t>
            </w:r>
          </w:p>
        </w:tc>
      </w:tr>
      <w:tr w:rsidR="00AE5392" w:rsidRPr="00AE5392" w14:paraId="7B9DC612"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0081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743C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B6F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82B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49</w:t>
            </w:r>
          </w:p>
        </w:tc>
      </w:tr>
      <w:tr w:rsidR="00AE5392" w:rsidRPr="00AE5392" w14:paraId="45A81BDB"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4A7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FDE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к оплате по производным финансовым инструментам?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5F5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8EB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1.1.7.7.</w:t>
            </w:r>
          </w:p>
        </w:tc>
      </w:tr>
      <w:tr w:rsidR="00AE5392" w:rsidRPr="00AE5392" w14:paraId="0EA5AFE9"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417F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D343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926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92E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50</w:t>
            </w:r>
          </w:p>
        </w:tc>
      </w:tr>
      <w:tr w:rsidR="00AE5392" w:rsidRPr="00AE5392" w14:paraId="1655D70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A41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3A7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Прочее обязательство по внебалансовому и условному финансированию?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D01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255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1.1.7.1.</w:t>
            </w:r>
          </w:p>
        </w:tc>
      </w:tr>
      <w:tr w:rsidR="00AE5392" w:rsidRPr="00AE5392" w14:paraId="5B6FE535"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281C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C776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838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E4F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1.1.7.9.</w:t>
            </w:r>
          </w:p>
        </w:tc>
      </w:tr>
      <w:tr w:rsidR="00AE5392" w:rsidRPr="00AE5392" w14:paraId="484D9F4C"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912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ED0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Долговая ценная бумага, уже отраженная в части 1.1.8.2 из C 73.00?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2A3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763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 отражается</w:t>
            </w:r>
          </w:p>
        </w:tc>
      </w:tr>
      <w:tr w:rsidR="00AE5392" w:rsidRPr="00AE5392" w14:paraId="5F6B72F6"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E4F3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6F03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4BA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0C3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52</w:t>
            </w:r>
          </w:p>
        </w:tc>
      </w:tr>
      <w:tr w:rsidR="00AE5392" w:rsidRPr="00AE5392" w14:paraId="7C02716E"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62E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329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Требование ликвидности для производных инструментов в соответствии с пунктом 103 Регламента № 329/2024, принятое во внимание в вопросе #29?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2E5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22C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 отражается</w:t>
            </w:r>
          </w:p>
        </w:tc>
      </w:tr>
      <w:tr w:rsidR="00AE5392" w:rsidRPr="00AE5392" w14:paraId="7CC105BA"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C692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0171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E30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E97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соответствующим элементам от ID 1.1.5</w:t>
            </w:r>
          </w:p>
        </w:tc>
      </w:tr>
    </w:tbl>
    <w:p w14:paraId="1405B45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9E5677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33"/>
        <w:gridCol w:w="1025"/>
        <w:gridCol w:w="2117"/>
        <w:gridCol w:w="749"/>
        <w:gridCol w:w="1114"/>
        <w:gridCol w:w="1246"/>
        <w:gridCol w:w="927"/>
        <w:gridCol w:w="927"/>
        <w:gridCol w:w="717"/>
      </w:tblGrid>
      <w:tr w:rsidR="00AE5392" w:rsidRPr="00AE5392" w14:paraId="76D13AD1" w14:textId="77777777" w:rsidTr="00AE5392">
        <w:trPr>
          <w:jc w:val="center"/>
        </w:trPr>
        <w:tc>
          <w:tcPr>
            <w:tcW w:w="0" w:type="auto"/>
            <w:gridSpan w:val="9"/>
            <w:tcBorders>
              <w:top w:val="nil"/>
              <w:left w:val="nil"/>
              <w:bottom w:val="nil"/>
              <w:right w:val="nil"/>
            </w:tcBorders>
            <w:tcMar>
              <w:top w:w="24" w:type="dxa"/>
              <w:left w:w="48" w:type="dxa"/>
              <w:bottom w:w="24" w:type="dxa"/>
              <w:right w:w="48" w:type="dxa"/>
            </w:tcMar>
            <w:hideMark/>
          </w:tcPr>
          <w:p w14:paraId="30BF40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отчета</w:t>
            </w:r>
          </w:p>
          <w:p w14:paraId="342BD318"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104DFC44"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 _____________                                                                                 </w:t>
            </w:r>
          </w:p>
          <w:p w14:paraId="1AD3673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отчетности _________________</w:t>
            </w:r>
          </w:p>
          <w:p w14:paraId="3B2A75E7"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C73.00</w:t>
            </w:r>
          </w:p>
          <w:p w14:paraId="66F9F41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1E16C4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73.00 – ПОКРЫТИЕ ПОТРЕБНОСТИ ЛИКВИДНОСТИ – ОТОКИ</w:t>
            </w:r>
          </w:p>
          <w:p w14:paraId="6A7071F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3AFFBFB" w14:textId="77777777" w:rsidTr="00AE5392">
        <w:trPr>
          <w:jc w:val="center"/>
        </w:trPr>
        <w:tc>
          <w:tcPr>
            <w:tcW w:w="0" w:type="auto"/>
            <w:gridSpan w:val="3"/>
            <w:tcBorders>
              <w:top w:val="nil"/>
              <w:left w:val="nil"/>
              <w:bottom w:val="nil"/>
              <w:right w:val="single" w:sz="6" w:space="0" w:color="000000"/>
            </w:tcBorders>
            <w:tcMar>
              <w:top w:w="24" w:type="dxa"/>
              <w:left w:w="48" w:type="dxa"/>
              <w:bottom w:w="24" w:type="dxa"/>
              <w:right w:w="48" w:type="dxa"/>
            </w:tcMar>
            <w:hideMark/>
          </w:tcPr>
          <w:p w14:paraId="53CA4A34"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Валюта:</w:t>
            </w:r>
          </w:p>
        </w:tc>
        <w:tc>
          <w:tcPr>
            <w:tcW w:w="0" w:type="auto"/>
            <w:gridSpan w:val="2"/>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128D84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gridSpan w:val="4"/>
            <w:tcBorders>
              <w:top w:val="nil"/>
              <w:left w:val="single" w:sz="6" w:space="0" w:color="000000"/>
              <w:bottom w:val="nil"/>
              <w:right w:val="nil"/>
            </w:tcBorders>
            <w:tcMar>
              <w:top w:w="24" w:type="dxa"/>
              <w:left w:w="48" w:type="dxa"/>
              <w:bottom w:w="24" w:type="dxa"/>
              <w:right w:w="48" w:type="dxa"/>
            </w:tcMar>
            <w:hideMark/>
          </w:tcPr>
          <w:p w14:paraId="5A2049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D1B4D4C" w14:textId="77777777" w:rsidTr="00AE5392">
        <w:trPr>
          <w:jc w:val="center"/>
        </w:trPr>
        <w:tc>
          <w:tcPr>
            <w:tcW w:w="0" w:type="auto"/>
            <w:gridSpan w:val="9"/>
            <w:tcBorders>
              <w:top w:val="nil"/>
              <w:left w:val="nil"/>
              <w:bottom w:val="single" w:sz="6" w:space="0" w:color="auto"/>
              <w:right w:val="nil"/>
            </w:tcBorders>
            <w:tcMar>
              <w:top w:w="24" w:type="dxa"/>
              <w:left w:w="48" w:type="dxa"/>
              <w:bottom w:w="24" w:type="dxa"/>
              <w:right w:w="48" w:type="dxa"/>
            </w:tcMar>
            <w:hideMark/>
          </w:tcPr>
          <w:p w14:paraId="31628F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1C0589C"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B712C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FD59B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Коли-</w:t>
            </w:r>
            <w:r w:rsidRPr="00AE5392">
              <w:rPr>
                <w:rFonts w:ascii="Times New Roman" w:eastAsia="Times New Roman" w:hAnsi="Times New Roman" w:cs="Times New Roman"/>
                <w:b/>
                <w:bCs/>
                <w:kern w:val="0"/>
                <w:lang w:eastAsia="ro-MD"/>
                <w14:ligatures w14:val="none"/>
              </w:rPr>
              <w:br/>
              <w:t>чество</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C9AC0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w:t>
            </w:r>
            <w:r w:rsidRPr="00AE5392">
              <w:rPr>
                <w:rFonts w:ascii="Times New Roman" w:eastAsia="Times New Roman" w:hAnsi="Times New Roman" w:cs="Times New Roman"/>
                <w:b/>
                <w:bCs/>
                <w:kern w:val="0"/>
                <w:lang w:eastAsia="ro-MD"/>
                <w14:ligatures w14:val="none"/>
              </w:rPr>
              <w:br/>
              <w:t>стоимость</w:t>
            </w:r>
            <w:r w:rsidRPr="00AE5392">
              <w:rPr>
                <w:rFonts w:ascii="Times New Roman" w:eastAsia="Times New Roman" w:hAnsi="Times New Roman" w:cs="Times New Roman"/>
                <w:b/>
                <w:bCs/>
                <w:kern w:val="0"/>
                <w:lang w:eastAsia="ro-MD"/>
                <w14:ligatures w14:val="none"/>
              </w:rPr>
              <w:br/>
              <w:t>постав-</w:t>
            </w:r>
            <w:r w:rsidRPr="00AE5392">
              <w:rPr>
                <w:rFonts w:ascii="Times New Roman" w:eastAsia="Times New Roman" w:hAnsi="Times New Roman" w:cs="Times New Roman"/>
                <w:b/>
                <w:bCs/>
                <w:kern w:val="0"/>
                <w:lang w:eastAsia="ro-MD"/>
                <w14:ligatures w14:val="none"/>
              </w:rPr>
              <w:br/>
              <w:t>ленного</w:t>
            </w:r>
            <w:r w:rsidRPr="00AE5392">
              <w:rPr>
                <w:rFonts w:ascii="Times New Roman" w:eastAsia="Times New Roman" w:hAnsi="Times New Roman" w:cs="Times New Roman"/>
                <w:b/>
                <w:bCs/>
                <w:kern w:val="0"/>
                <w:lang w:eastAsia="ro-MD"/>
                <w14:ligatures w14:val="none"/>
              </w:rPr>
              <w:br/>
              <w:t>вещного</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чения</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3DA5A1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Стоимость</w:t>
            </w:r>
            <w:r w:rsidRPr="00AE5392">
              <w:rPr>
                <w:rFonts w:ascii="Times New Roman" w:eastAsia="Times New Roman" w:hAnsi="Times New Roman" w:cs="Times New Roman"/>
                <w:b/>
                <w:bCs/>
                <w:kern w:val="0"/>
                <w:lang w:eastAsia="ro-MD"/>
                <w14:ligatures w14:val="none"/>
              </w:rPr>
              <w:br/>
              <w:t>вещного</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постав-</w:t>
            </w:r>
            <w:r w:rsidRPr="00AE5392">
              <w:rPr>
                <w:rFonts w:ascii="Times New Roman" w:eastAsia="Times New Roman" w:hAnsi="Times New Roman" w:cs="Times New Roman"/>
                <w:b/>
                <w:bCs/>
                <w:kern w:val="0"/>
                <w:lang w:eastAsia="ro-MD"/>
                <w14:ligatures w14:val="none"/>
              </w:rPr>
              <w:br/>
              <w:t>ленного</w:t>
            </w:r>
            <w:r w:rsidRPr="00AE5392">
              <w:rPr>
                <w:rFonts w:ascii="Times New Roman" w:eastAsia="Times New Roman" w:hAnsi="Times New Roman" w:cs="Times New Roman"/>
                <w:b/>
                <w:bCs/>
                <w:kern w:val="0"/>
                <w:lang w:eastAsia="ro-MD"/>
                <w14:ligatures w14:val="none"/>
              </w:rPr>
              <w:br/>
              <w:t>в соот-</w:t>
            </w:r>
            <w:r w:rsidRPr="00AE5392">
              <w:rPr>
                <w:rFonts w:ascii="Times New Roman" w:eastAsia="Times New Roman" w:hAnsi="Times New Roman" w:cs="Times New Roman"/>
                <w:b/>
                <w:bCs/>
                <w:kern w:val="0"/>
                <w:lang w:eastAsia="ro-MD"/>
                <w14:ligatures w14:val="none"/>
              </w:rPr>
              <w:br/>
              <w:t>ветствии</w:t>
            </w:r>
            <w:r w:rsidRPr="00AE5392">
              <w:rPr>
                <w:rFonts w:ascii="Times New Roman" w:eastAsia="Times New Roman" w:hAnsi="Times New Roman" w:cs="Times New Roman"/>
                <w:b/>
                <w:bCs/>
                <w:kern w:val="0"/>
                <w:lang w:eastAsia="ro-MD"/>
                <w14:ligatures w14:val="none"/>
              </w:rPr>
              <w:br/>
              <w:t>с п.30</w:t>
            </w:r>
            <w:r w:rsidRPr="00AE5392">
              <w:rPr>
                <w:rFonts w:ascii="Times New Roman" w:eastAsia="Times New Roman" w:hAnsi="Times New Roman" w:cs="Times New Roman"/>
                <w:b/>
                <w:bCs/>
                <w:kern w:val="0"/>
                <w:lang w:eastAsia="ro-MD"/>
                <w14:ligatures w14:val="none"/>
              </w:rPr>
              <w:br/>
              <w:t>Регламента</w:t>
            </w:r>
            <w:r w:rsidRPr="00AE5392">
              <w:rPr>
                <w:rFonts w:ascii="Times New Roman" w:eastAsia="Times New Roman" w:hAnsi="Times New Roman" w:cs="Times New Roman"/>
                <w:b/>
                <w:bCs/>
                <w:kern w:val="0"/>
                <w:lang w:eastAsia="ro-MD"/>
                <w14:ligatures w14:val="none"/>
              </w:rPr>
              <w:br/>
              <w:t>LCR</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ABF2FB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Станда-</w:t>
            </w:r>
            <w:r w:rsidRPr="00AE5392">
              <w:rPr>
                <w:rFonts w:ascii="Times New Roman" w:eastAsia="Times New Roman" w:hAnsi="Times New Roman" w:cs="Times New Roman"/>
                <w:b/>
                <w:bCs/>
                <w:kern w:val="0"/>
                <w:lang w:eastAsia="ro-MD"/>
                <w14:ligatures w14:val="none"/>
              </w:rPr>
              <w:br/>
              <w:t>ртный</w:t>
            </w:r>
            <w:r w:rsidRPr="00AE5392">
              <w:rPr>
                <w:rFonts w:ascii="Times New Roman" w:eastAsia="Times New Roman" w:hAnsi="Times New Roman" w:cs="Times New Roman"/>
                <w:b/>
                <w:bCs/>
                <w:kern w:val="0"/>
                <w:lang w:eastAsia="ro-MD"/>
                <w14:ligatures w14:val="none"/>
              </w:rPr>
              <w:br/>
              <w:t>весовой</w:t>
            </w:r>
            <w:r w:rsidRPr="00AE5392">
              <w:rPr>
                <w:rFonts w:ascii="Times New Roman" w:eastAsia="Times New Roman" w:hAnsi="Times New Roman" w:cs="Times New Roman"/>
                <w:b/>
                <w:bCs/>
                <w:kern w:val="0"/>
                <w:lang w:eastAsia="ro-MD"/>
                <w14:ligatures w14:val="none"/>
              </w:rPr>
              <w:br/>
              <w:t>коэффи-</w:t>
            </w:r>
            <w:r w:rsidRPr="00AE5392">
              <w:rPr>
                <w:rFonts w:ascii="Times New Roman" w:eastAsia="Times New Roman" w:hAnsi="Times New Roman" w:cs="Times New Roman"/>
                <w:b/>
                <w:bCs/>
                <w:kern w:val="0"/>
                <w:lang w:eastAsia="ro-MD"/>
                <w14:ligatures w14:val="none"/>
              </w:rPr>
              <w:br/>
              <w:t>циент</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396A05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Приме-</w:t>
            </w:r>
            <w:r w:rsidRPr="00AE5392">
              <w:rPr>
                <w:rFonts w:ascii="Times New Roman" w:eastAsia="Times New Roman" w:hAnsi="Times New Roman" w:cs="Times New Roman"/>
                <w:b/>
                <w:bCs/>
                <w:kern w:val="0"/>
                <w:lang w:eastAsia="ro-MD"/>
                <w14:ligatures w14:val="none"/>
              </w:rPr>
              <w:br/>
              <w:t>няемый</w:t>
            </w:r>
            <w:r w:rsidRPr="00AE5392">
              <w:rPr>
                <w:rFonts w:ascii="Times New Roman" w:eastAsia="Times New Roman" w:hAnsi="Times New Roman" w:cs="Times New Roman"/>
                <w:b/>
                <w:bCs/>
                <w:kern w:val="0"/>
                <w:lang w:eastAsia="ro-MD"/>
                <w14:ligatures w14:val="none"/>
              </w:rPr>
              <w:br/>
              <w:t>весовой</w:t>
            </w:r>
            <w:r w:rsidRPr="00AE5392">
              <w:rPr>
                <w:rFonts w:ascii="Times New Roman" w:eastAsia="Times New Roman" w:hAnsi="Times New Roman" w:cs="Times New Roman"/>
                <w:b/>
                <w:bCs/>
                <w:kern w:val="0"/>
                <w:lang w:eastAsia="ro-MD"/>
                <w14:ligatures w14:val="none"/>
              </w:rPr>
              <w:br/>
              <w:t>коэффи-</w:t>
            </w:r>
            <w:r w:rsidRPr="00AE5392">
              <w:rPr>
                <w:rFonts w:ascii="Times New Roman" w:eastAsia="Times New Roman" w:hAnsi="Times New Roman" w:cs="Times New Roman"/>
                <w:b/>
                <w:bCs/>
                <w:kern w:val="0"/>
                <w:lang w:eastAsia="ro-MD"/>
                <w14:ligatures w14:val="none"/>
              </w:rPr>
              <w:br/>
              <w:t>циент</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49275D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Отток</w:t>
            </w:r>
          </w:p>
        </w:tc>
      </w:tr>
      <w:tr w:rsidR="00AE5392" w:rsidRPr="00AE5392" w14:paraId="03A8C140" w14:textId="77777777" w:rsidTr="00AE5392">
        <w:trPr>
          <w:jc w:val="center"/>
        </w:trPr>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B140A6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AE0C27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B90A14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688D3A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A2B740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00DD36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D74FBF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BF3779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63ED61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0060</w:t>
            </w:r>
          </w:p>
        </w:tc>
      </w:tr>
      <w:tr w:rsidR="00AE5392" w:rsidRPr="00AE5392" w14:paraId="40F511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A55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DFB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3DD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ОТТОКИ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601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699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460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5A4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A51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74C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136945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D78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286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07C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Оттоки из негарантированных сделок/ 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A87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1D4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9AD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34C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882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3DF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35CAE7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380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869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52B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Розничные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71B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677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3FA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CF4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FB7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316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3A420B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58D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E34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018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Депозиты, освобожденные от расчета оттоков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981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6AF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C98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14D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E3A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9DD7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1A93C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0BB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38D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921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депозиты со сроком погашения в следующие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113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F0F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9CC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967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4A5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6EC0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22707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96B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F9C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0F3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депозиты, подверженные более высоким оттокам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CA2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D08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271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10F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315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122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3224F2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DBE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1DD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6C3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категория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524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97A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BF7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95D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94A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D9B2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6F5D95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FEE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35A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2E4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категория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35F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616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8D3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25D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5E3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A10D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64236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067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170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332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стабильные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30F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396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F0A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F34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078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951C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807C9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665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302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770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стабильные депозиты, являющиеся предметом отступления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05B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A01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804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873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4C2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C08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6B296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844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B2A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198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депозиты других государств, в которых применяется более высокий уровень оттоков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97F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F0A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5BF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16B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3DD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98DD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B088A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6CF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8F4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0C9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розничные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DD6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969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CC5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511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910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945D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4DDB8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397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96C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28C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Операционные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424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B9B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616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F11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3D5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8DE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1F9287B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E25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C4F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ABB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поддерживаемые для клиринга, хранения, управления денежными средствами или других сопоставимых услуг в контексте установленных операционных отношений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0BA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9D6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8A3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92F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492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D52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3E65DB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D26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AF3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C45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покрытые схемой гарантирования 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D1D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644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7A8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780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B66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827A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9B0FFB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EDF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DE2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44C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непокрытые схемой гарантирования 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537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121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A27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154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713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33FB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9586E51" w14:textId="77777777" w:rsidTr="00AE5392">
        <w:trPr>
          <w:jc w:val="center"/>
        </w:trPr>
        <w:tc>
          <w:tcPr>
            <w:tcW w:w="0" w:type="auto"/>
            <w:gridSpan w:val="9"/>
            <w:tcBorders>
              <w:top w:val="nil"/>
              <w:left w:val="nil"/>
              <w:bottom w:val="single" w:sz="6" w:space="0" w:color="auto"/>
              <w:right w:val="nil"/>
            </w:tcBorders>
            <w:tcMar>
              <w:top w:w="24" w:type="dxa"/>
              <w:left w:w="48" w:type="dxa"/>
              <w:bottom w:w="24" w:type="dxa"/>
              <w:right w:w="48" w:type="dxa"/>
            </w:tcMar>
            <w:hideMark/>
          </w:tcPr>
          <w:p w14:paraId="464DEE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36C1F1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продолжение</w:t>
            </w:r>
          </w:p>
        </w:tc>
      </w:tr>
      <w:tr w:rsidR="00AE5392" w:rsidRPr="00AE5392" w14:paraId="7A8F8C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CF3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029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B2B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Поддерживается в рамках </w:t>
            </w:r>
            <w:r w:rsidRPr="00AE5392">
              <w:rPr>
                <w:rFonts w:ascii="Times New Roman" w:eastAsia="Times New Roman" w:hAnsi="Times New Roman" w:cs="Times New Roman"/>
                <w:kern w:val="0"/>
                <w:lang w:eastAsia="ro-MD"/>
                <w14:ligatures w14:val="none"/>
              </w:rPr>
              <w:lastRenderedPageBreak/>
              <w:t>институциональной системы защиты или кооперативной сети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36C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81C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03D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D33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E1B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2DF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CF1FF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4B6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912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5A8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рассматриваемые как ликвидные активы для банка, пользующегося депозитарными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110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D3D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45F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FC3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1D2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5D8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A42C8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40B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457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BB7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Рассматриваемые как ликвидные активы для банка, пользующегося депозитарными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C00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D9D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566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BD2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0F8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EBB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39CDD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14F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22B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07E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поддерживаемые в контексте длительного операционного отношения (другого характера) с нефинансовыми клиентами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1EB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6BE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6FB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7D4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72E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CA46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C218F4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923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BB3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724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поддерживаемые для получения денежной компенсации и услуг центральной кассы в рамках сети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AE6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845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07E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587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4C3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5E2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149E3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347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755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88C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Излишки оперативных 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1C5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39C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FCE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963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163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335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A5012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81D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21F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8B7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Депозиты финансовых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255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2D2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42E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192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DA2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643B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32EE0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354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9F3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6AF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Депозиты, созданные другими клиентами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1F1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111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AA9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918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0BD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790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01A208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47F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C88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F3C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Покрывается схемой гарантирования 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EAE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B13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7B9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14A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85D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E2F8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F820A3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991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FFD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309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покрывается схемой гарантирования 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941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05D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B3B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814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9ED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D6E0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ACA0F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E78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570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024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операционные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67B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C89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342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646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980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67A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AE9625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B46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FE2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BB0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корреспондентские банки и поставка услуг типа первичное брокерство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0FD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117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E6F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674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415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6D51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B2A2A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E98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A21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51E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депозиты финансовых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347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D47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886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3CE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E57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E80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B96DB6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6EA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B3E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90B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депозиты других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791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5DF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D10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179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769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4FB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7207917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CF9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739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65C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покрытые схемой гарантирования 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C94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524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180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1FB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8A1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6B2D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61B94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42D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23F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C34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непокрытые схемой гарантирования 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C84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4CC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E42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089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4D0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9DEF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3D46B1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CEC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91F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5AB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Дополнительные оттоки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898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70C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524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2AF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091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CC6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231E33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DD7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3E6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CAC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иное вещное обеспечение, чем вещное обеспечение в виде активов 1 уровня, представленное для производных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724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070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378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582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061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738E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BDD437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D65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966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612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в виде высококачественных обеспеченных обязательств, являющихся активам 1 уровня, представленное для производных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4B0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289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70F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0BE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958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874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C0B172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27F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060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AB1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существенный отток в связи с ухудшением качества кредита для собственного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709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1DB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D2C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268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1A8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B7C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364EF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3A3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62E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4C5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влияние неблагоприятного рыночного сценария на производные инструменты, финансовые сделки и другие контракты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A5E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9FF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90C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1BD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FB8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5F9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703F90F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C51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929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EFA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оттоки из производных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C9D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094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910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FC5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5B3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F0E9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8631FA1" w14:textId="77777777" w:rsidTr="00AE5392">
        <w:trPr>
          <w:jc w:val="center"/>
        </w:trPr>
        <w:tc>
          <w:tcPr>
            <w:tcW w:w="0" w:type="auto"/>
            <w:gridSpan w:val="9"/>
            <w:tcBorders>
              <w:top w:val="nil"/>
              <w:left w:val="nil"/>
              <w:bottom w:val="single" w:sz="6" w:space="0" w:color="auto"/>
              <w:right w:val="nil"/>
            </w:tcBorders>
            <w:tcMar>
              <w:top w:w="24" w:type="dxa"/>
              <w:left w:w="48" w:type="dxa"/>
              <w:bottom w:w="24" w:type="dxa"/>
              <w:right w:w="48" w:type="dxa"/>
            </w:tcMar>
            <w:hideMark/>
          </w:tcPr>
          <w:p w14:paraId="51AA4D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0D783A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продолжение</w:t>
            </w:r>
          </w:p>
        </w:tc>
      </w:tr>
      <w:tr w:rsidR="00AE5392" w:rsidRPr="00AE5392" w14:paraId="7BD1EB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13F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54D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778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короткие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933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A0B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637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5C9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EB1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48C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1F47AA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338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96E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D16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покрытые сделкой финансирования через ценные бумаги, сопровождаемой обеспечением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1E2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ED2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ED4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EA6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12A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C885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C1CAB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161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482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396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прочее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2B9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339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F8B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46F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3DB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8785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F700C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B3C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5DE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BE3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излишнее вещное обеспечение, которое всегда можно затребовать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698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B02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38A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666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132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D46C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9F6A56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9CE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A03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DE3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для поставки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57D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1F0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E48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9B4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ADE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BD99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8BEA7F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377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458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6BD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соответствующее некоторым ликвидным активам, которые можно заменить на 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4BF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B66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C11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01A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859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72FB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CA28F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FA8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689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3FF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потери финансирования для структурированной финансовой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E92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749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563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F7A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2F8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43B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5F237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975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DBA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96D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структурированные финансовые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2C0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DD3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103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894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C02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D3E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ADCF7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C80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692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6FB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финансовые льготы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87A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131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45C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40D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DD9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C16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4788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D01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B740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E5CB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70F2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C1F2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34A6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9E5D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48C6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B36F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5C314A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E25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075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4B2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внутренний взаимозачет позиций клиента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202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6C0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DDB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8FE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9F6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8FEC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F16289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CF8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273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8F3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преимущества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B7F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992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054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0ED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D8C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7F6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40B8F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0E7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EED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552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кредитные преимущества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324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569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D17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717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49F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093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2C7EA7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E0F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0AD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9F4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розничных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147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8CD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15B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E7C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51D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30D3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554980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B2C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474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CED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иных нефинансовых клиентов, чем розничные клиенты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2FB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A5E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E45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FAB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C1F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04A7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B6E4C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85F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4D1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97E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E61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45E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980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CDB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8C8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1A1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CD90E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D96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A1F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825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финансирования рекламных кредитов розничным клиентам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D4C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67A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D40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255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636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7F4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93E6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D3E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661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D91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финансирования рекламных кредитов нефинансовым клиентам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54B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69F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53C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A28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F71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27D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FBB64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792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C15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5BD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прочее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C96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1EB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F9B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B2F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B0D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469C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5B313E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DB0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0E0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B8B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регулируемых финансовых учреждений, кроме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481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F96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1FF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28D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A49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A26E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32FD8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06B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B7A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6D1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рамках группы, если являются предметом преференциального режима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1DB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634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551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392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663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26C4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920E6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AB2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B19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E39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рамках институционной системы защиты или кооперативной сети, если рассматриваются как ликвидные активы учреждением, пользующимся депозитными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0B5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734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6A6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0F5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8B5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43A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EB093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6AD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A8D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5E8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других финансовых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623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7A1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673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16C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4A7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A155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4BBF7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AFB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FCC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8D4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ликвидные преимущества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331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A5C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054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0B2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053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D1F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C44FA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A7F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976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56F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розничных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B65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C87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307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1C1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FC4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EDC4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1973A5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11D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47E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8DF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иных нефинансовых клиентов, чем розничные клиенты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1C8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787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2BE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7C2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850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56F9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7F06EB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5FB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A3D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696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личных инвестиционных компаний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8B8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A11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2FE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8D7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C38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0552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2FD714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38A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A3A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13D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субъектов, специально созданных для секъюритизации (SSPE)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3C7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ECF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CC8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31C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6A3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2CF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888E1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F5E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C06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4C8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приобретения у нефинансовых клиентов активов, не являющихся ценными бумагами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749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FDD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F0D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163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6B1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42D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950AD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E7D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B21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84F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прочее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357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C52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4E7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83A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54C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489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BE9D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CAA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437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A71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F64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849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FFF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918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BB8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31A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ED1FBB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33A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FA6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5A4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финансирования рекламных кредитов розничным клиентам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25F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5E1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07F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A96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00B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7B6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4F879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338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CEA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834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финансирования рекламных кредитов нефинансовым клиентам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D97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EAD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32E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6B0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59D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A1F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4C403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390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45D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31E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прочее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C3E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96A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883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B72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876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A74E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09675B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FC0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896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438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рамках группы, если являются предметом преференциального режима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87E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FA7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076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3F6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40C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DA16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4AF2A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FB4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98C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FCF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рамках институционной системы защиты или кооперативной сети, если рассматриваются как ликвидные активы учреждением, пользующимся депозитными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E52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1E6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F31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768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A85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72A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259A4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060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FE4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959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для других финансовых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E4F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350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8ED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B5B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46C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3712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B6218A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075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EB8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74A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продукты и услуги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2DA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EFC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656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AB5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39E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036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26DA4C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9A1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0DB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038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Незадействованные финансовые средства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816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BB0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42E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374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321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AE75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173146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EE3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996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212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неиспользованные кредиты и авансы оптовым контрагентам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763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FB6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217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6D9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B83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C96D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1FDFA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1FD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9E5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65C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ипотеки, которые были согласованы, но еще не использованы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C56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BEF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96D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803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A79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03F0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529505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A4B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324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C1A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кредитные карточки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8AD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83E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868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C96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5A7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6A7A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664A1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CAB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94F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7D0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овердрафт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F0F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F53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13E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FAA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F8F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C959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9FB63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BA9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035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209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запланированные оттоки, генерируемые возобновлением или продлением некоторых новых розничных или оптовых кредитов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3F6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833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5F7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7CF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A2F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018F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442E9A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590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760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193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запланированные суммы к оплате по производным финансовым инструментам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9CE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289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32B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C58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A44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9F90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9B804B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A14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4C0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500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внебалансовые продукты, связанные с финансированием торговли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945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ECA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52A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689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94B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3A9D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D4EB0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97E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634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65E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прочее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25E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7AF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4BA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C77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35F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3EC5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6A72C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70C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0885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B36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4D7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обязательства и задолженность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B28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CE0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25D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D72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3E5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5FB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7A5E27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FA1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6A5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F64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задолженности, вытекающие из операционных расходов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122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BF7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1F5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B57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A84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2742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9AE6C2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869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1DF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390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 форме долговых ценных бумаг, если они не рассматриваются как розничные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935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6A6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0BD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D10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761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4D86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B26EAD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765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01F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4AB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Избыточное фондирование для нефинансовых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8D0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ADB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B28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AE4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E87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145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206E14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CAC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9D5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6CB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Избыточное фондирование для розничных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D9B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B0A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24C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235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36D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2F06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F2651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B5E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25C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3EE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Избыточное фондирование для нефинансовых корпораций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EAE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7BB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040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570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37B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75A0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71370F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71A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5FC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789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Избыточное фондирование центральных правительств, многосторонних банков развития и организаций государственного сектора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701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112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11E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197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389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D124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94E37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22D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FB7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96E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Избыточное фондирование для других юридических лиц</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E90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A34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094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0E5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9DB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9696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AEBEA0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5CF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65A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B14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привлеченные без залога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D71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FB0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8BB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381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0C4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BE48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487151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E3B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DD9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D8F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Прочее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6A7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888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304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B63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534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DE0D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ADDCE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1A2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02F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55A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Оттоки, вытекающие из обеспеченного кредитования и операций, скорректированных к условиям рынка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418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92C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669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9F7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FFF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6C3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7884C7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B23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C9B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CF8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Контрагент является центральным банком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385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1B75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417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FAD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6C9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FE9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782D38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E70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21F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C71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вещное обеспечение 1 уровня, исключая высококачественные </w:t>
            </w:r>
            <w:r w:rsidRPr="00AE5392">
              <w:rPr>
                <w:rFonts w:ascii="Times New Roman" w:eastAsia="Times New Roman" w:hAnsi="Times New Roman" w:cs="Times New Roman"/>
                <w:kern w:val="0"/>
                <w:lang w:eastAsia="ro-MD"/>
                <w14:ligatures w14:val="none"/>
              </w:rPr>
              <w:lastRenderedPageBreak/>
              <w:t>обеспеченные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9A6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3B63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2E5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DDC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AC0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7734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982710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BFB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7A3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6BD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предоставлено вещное обеспечение, отвечающее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DD9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DCEE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81AD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A5B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8F2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CCB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0BF03B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6BC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BA7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316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1 уровня в виде высококачественных обеспеченных обязательств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BA2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7AD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99A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3F6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3D5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2A0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9503C2D" w14:textId="77777777" w:rsidTr="00AE5392">
        <w:trPr>
          <w:jc w:val="center"/>
        </w:trPr>
        <w:tc>
          <w:tcPr>
            <w:tcW w:w="0" w:type="auto"/>
            <w:gridSpan w:val="9"/>
            <w:tcBorders>
              <w:top w:val="nil"/>
              <w:left w:val="nil"/>
              <w:bottom w:val="single" w:sz="6" w:space="0" w:color="auto"/>
              <w:right w:val="nil"/>
            </w:tcBorders>
            <w:tcMar>
              <w:top w:w="24" w:type="dxa"/>
              <w:left w:w="48" w:type="dxa"/>
              <w:bottom w:w="24" w:type="dxa"/>
              <w:right w:w="48" w:type="dxa"/>
            </w:tcMar>
            <w:hideMark/>
          </w:tcPr>
          <w:p w14:paraId="1AFDC3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144FED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продолжение</w:t>
            </w:r>
          </w:p>
        </w:tc>
      </w:tr>
      <w:tr w:rsidR="00AE5392" w:rsidRPr="00AE5392" w14:paraId="19A152E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17E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F88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551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предоставлено вещное обеспечение, отвечающее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868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C0A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6FD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9EF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B75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ABF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3765F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6A4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F36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72A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AAF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EC4C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055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040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79A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4F2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A9ED69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87F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83F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1E8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предоставлено вещное обеспечение, отвечающее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736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379A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F5E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980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BC5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18B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E46F4D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A68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21D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7A4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уровня 2B в виде ценных бумаг, обеспеченных активами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D04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EB0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6B4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C8E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B3B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35B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6B94F0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B3D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347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EE0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предоставлено вещное обеспечение, отвечающее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D82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B39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98D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7B3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746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3B5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A8B51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988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EB3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305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обязательства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05C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125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B61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AA7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DAE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C48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553BA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F30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8C3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127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предоставлено вещное обеспечение, отвечающее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081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A2A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EC0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B39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639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F58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120C8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DBF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6F9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756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вещное обеспечение уровня 2B в виде </w:t>
            </w:r>
            <w:r w:rsidRPr="00AE5392">
              <w:rPr>
                <w:rFonts w:ascii="Times New Roman" w:eastAsia="Times New Roman" w:hAnsi="Times New Roman" w:cs="Times New Roman"/>
                <w:kern w:val="0"/>
                <w:lang w:eastAsia="ro-MD"/>
                <w14:ligatures w14:val="none"/>
              </w:rPr>
              <w:lastRenderedPageBreak/>
              <w:t>ценных бумаг, обеспеченных активами (коммерческие или физические лица, другие государства,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2BC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C96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0CF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425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DEC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BFD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E82CD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4DF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A63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4AE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предоставлено вещное обеспечение, отвечающее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EDA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0BD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66E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7D1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001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CFB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0D2B3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421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FEA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AD6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в виде других активов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620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8B86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69F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2B3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4E7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641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4F1A4C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23E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91B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CF6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предоставлено вещное обеспечение, отвечающее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528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05C1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AB4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48D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416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17A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17C5FA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B14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975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F71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в виде некоторых неликвидных активов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F15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608F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2AB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B91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473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08F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335EB57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DD3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BFC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50A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Контрагент не является центральным банком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E92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2774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786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58D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822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F13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1151F6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502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457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CD5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1 уровня, исключая высококачественные обеспеченные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EB7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4644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8D4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F07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9C9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1BF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BF1DF4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192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C00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857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предоставлено вещное обеспечение, отвечающее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704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2865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8EC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6B7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E69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238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E541B6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E90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417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D9E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1 уровня в виде высококачественных обеспеченных обязательств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E94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380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8DA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108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B54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902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57D2D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C87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38D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839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предоставлено вещное обеспечение, отвечающее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1C2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116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2DD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B4D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902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0D4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29BBE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7EF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B1F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390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CDF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00D6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F2E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524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A7C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217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5EA420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B4D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1055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755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B4F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предоставлено вещное обеспечение, отвечающее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7FF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7A3B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FCA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8B9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D11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059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20462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309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873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4C2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уровня 2B в виде ценных бумаг, обеспеченных активами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26C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444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58F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F9D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B13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729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E42547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121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185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0F8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предоставлено вещное обеспечение, отвечающее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51B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846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D99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C2D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D4A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EB2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FC8AA9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FE9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150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D8D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обязательства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078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A9D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01C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C1D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B64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DBE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36F93A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446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533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1C2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предоставлено вещное обеспечение, отвечающее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9C0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985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26D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F69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598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320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C0FEF2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FF4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8E7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310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уровня 2B в виде ценных бумаг, обеспеченных активами (коммерческие или физические лица, другие государства,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61A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DD7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169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DBC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2D4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64D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D55E1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648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817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BB9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предоставлено вещное обеспечение, отвечающее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A22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7FD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0F4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FA9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8F8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830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C53D5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3E7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DD2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572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в виде других активов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7A3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199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ED8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DB4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B35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2EC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F6490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099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81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304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предоставлено вещное обеспечение, отвечающее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16A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28C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049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304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F1B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A4A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B283F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F22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B38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2DC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в виде некоторых неликвидных активов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D40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5DF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F5D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95C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BFD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860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45FA6C8" w14:textId="77777777" w:rsidTr="00AE5392">
        <w:trPr>
          <w:jc w:val="center"/>
        </w:trPr>
        <w:tc>
          <w:tcPr>
            <w:tcW w:w="0" w:type="auto"/>
            <w:gridSpan w:val="9"/>
            <w:tcBorders>
              <w:top w:val="nil"/>
              <w:left w:val="nil"/>
              <w:bottom w:val="single" w:sz="6" w:space="0" w:color="auto"/>
              <w:right w:val="nil"/>
            </w:tcBorders>
            <w:tcMar>
              <w:top w:w="24" w:type="dxa"/>
              <w:left w:w="48" w:type="dxa"/>
              <w:bottom w:w="24" w:type="dxa"/>
              <w:right w:w="48" w:type="dxa"/>
            </w:tcMar>
            <w:hideMark/>
          </w:tcPr>
          <w:p w14:paraId="4212FC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6D8076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продолжение</w:t>
            </w:r>
          </w:p>
        </w:tc>
      </w:tr>
      <w:tr w:rsidR="00AE5392" w:rsidRPr="00AE5392" w14:paraId="04BC7E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E3F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784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CF2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оттоков из свопов по вещным обеспечениям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433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88A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339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1D1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ABF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B80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074D0A85" w14:textId="77777777" w:rsidTr="00AE5392">
        <w:trPr>
          <w:jc w:val="center"/>
        </w:trPr>
        <w:tc>
          <w:tcPr>
            <w:tcW w:w="0" w:type="auto"/>
            <w:gridSpan w:val="9"/>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E5190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2A1874F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r>
      <w:tr w:rsidR="00AE5392" w:rsidRPr="00AE5392" w14:paraId="423AEB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946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F2F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20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Оттоки ликвидности, которые необходимо компенсировать взаимозависимыми притоками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21D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8C6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DF1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CDC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306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81A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247D6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6F56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0BE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F68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Операционные депозиты, поддерживаемые для клиринга, хранения, управления денежными средствами или других сопоставимых услуг в контексте установленных операционных отношений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BFA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195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32C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145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088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237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B34BD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FBD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AAB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0CE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предоставляемые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0D8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499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914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FE1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716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8C9D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CADBEA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853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139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B12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предоставляемые другими финансовыми клиентами, иными, чем банки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F61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C4D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D9E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911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4C3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818D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16006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70E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550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9EE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предоставляемые центральными администрациями, центральными банками, многосторонними банками развития и учреждениями публичного сектора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782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842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F25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147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E7A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C31D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FC7FB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690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FC0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C4D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предоставляемые другими клиентами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AAD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8E7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847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CFE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9FF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0CF2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E90087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C291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245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100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Оттоки в рамках группы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318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1CC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233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185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72E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CC3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2603EE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1F8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916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297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финансовым клиентам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4D6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F65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40D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7F1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9EC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FCDB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CFA50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3AC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260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549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нефинансовым клиентам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76D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4EE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709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B9F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C31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5E1F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0FAAB3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DC4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C9D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877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обеспеченные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D35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BD73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D13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E8F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7A3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51A9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E6002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811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2AE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09E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кредитные преимущества без льготного режима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58D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D6D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C4E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F19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828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C734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5E88A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705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A5D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764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ликвидные преимущества без льготного режима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AA7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F36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AE3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91D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076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B6B8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985327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2EC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AD8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FBC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операционные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42D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221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663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AA6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201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0AD4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6D4B14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E1B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1C7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6AF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излишки операционных 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E8B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DF0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F63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F23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1A3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C4CA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29BD9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2B7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B81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294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не операционные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DB2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6E7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C2E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F9A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B56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126D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6FB377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3E3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379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0B9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пассивы в виде долговых ценных бумаг, если не рассматриваются как розничные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827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186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4D9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78C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FE9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2845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A7D32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BF6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0C2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E9F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Оттоки в валюте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9EB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E24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328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9E1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CB8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EC01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8693B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8EF1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848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F06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Гарантированное финансирование, которое подлежит отступлению от применения пунктов 29 и 30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FFF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C21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3B8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3F2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DF8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9EF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D8CF4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F55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D01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501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обеспеченные активами 1-го уровня, за исключением чрезвычайно высококачественных балансовых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9DD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DE9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05C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9CC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C49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12E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7823E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004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990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5C6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из которых: обеспеченные обеспеченными </w:t>
            </w:r>
            <w:r w:rsidRPr="00AE5392">
              <w:rPr>
                <w:rFonts w:ascii="Times New Roman" w:eastAsia="Times New Roman" w:hAnsi="Times New Roman" w:cs="Times New Roman"/>
                <w:kern w:val="0"/>
                <w:lang w:eastAsia="ro-MD"/>
                <w14:ligatures w14:val="none"/>
              </w:rPr>
              <w:lastRenderedPageBreak/>
              <w:t>облигациями 1-го уровня чрезвычайно высокого качества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31F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595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52F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E72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B42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177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5EADE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61D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A7D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A02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обеспеченные активами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2F7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852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BF6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F41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E9A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074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F7DBA0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654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A2F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EDA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обеспеченные активами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923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F45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3FA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140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38F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1C2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18930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668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214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7CC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обеспеченные неликвидными активами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B4B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39F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A19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FAA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607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929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37173A2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11FC4D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31"/>
        <w:gridCol w:w="6753"/>
      </w:tblGrid>
      <w:tr w:rsidR="00AE5392" w:rsidRPr="00AE5392" w14:paraId="30E02BB6" w14:textId="77777777" w:rsidTr="00AE5392">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0AD0171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Порядок составления отчета</w:t>
            </w:r>
          </w:p>
          <w:p w14:paraId="6C11DDA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047096B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73.00 – ПОКРЫТИЕ ПОТРЕБНОСТИ ЛИКВИДНОСТИ – ОТОКИ</w:t>
            </w:r>
          </w:p>
          <w:p w14:paraId="6E530F3F"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037CCE24"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Инструкции для определенных позиций</w:t>
            </w:r>
          </w:p>
          <w:p w14:paraId="65FCDE1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E551D72" w14:textId="77777777" w:rsidTr="00AE5392">
        <w:trPr>
          <w:jc w:val="center"/>
        </w:trPr>
        <w:tc>
          <w:tcPr>
            <w:tcW w:w="3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2F9B06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Графа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FF1E7C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r>
      <w:tr w:rsidR="00AE5392" w:rsidRPr="00AE5392" w14:paraId="48D4F5F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797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A92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Количество</w:t>
            </w:r>
            <w:r w:rsidRPr="00AE5392">
              <w:rPr>
                <w:rFonts w:ascii="Times New Roman" w:eastAsia="Times New Roman" w:hAnsi="Times New Roman" w:cs="Times New Roman"/>
                <w:kern w:val="0"/>
                <w:lang w:eastAsia="ro-MD"/>
                <w14:ligatures w14:val="none"/>
              </w:rPr>
              <w:br/>
              <w:t>1.1. Специфические инструкции по негарантированным сделкам/ депозитам:</w:t>
            </w:r>
            <w:r w:rsidRPr="00AE5392">
              <w:rPr>
                <w:rFonts w:ascii="Times New Roman" w:eastAsia="Times New Roman" w:hAnsi="Times New Roman" w:cs="Times New Roman"/>
                <w:kern w:val="0"/>
                <w:lang w:eastAsia="ro-MD"/>
                <w14:ligatures w14:val="none"/>
              </w:rPr>
              <w:br/>
              <w:t>В данной графе банки отражают остатки различных категорий задолженностей и внебалансовых обязательств в соответствии с частью 2 главы III раздела II Регламента № 329/2024</w:t>
            </w:r>
            <w:r w:rsidRPr="00AE5392">
              <w:rPr>
                <w:rFonts w:ascii="Times New Roman" w:eastAsia="Times New Roman" w:hAnsi="Times New Roman" w:cs="Times New Roman"/>
                <w:kern w:val="0"/>
                <w:lang w:eastAsia="ro-MD"/>
                <w14:ligatures w14:val="none"/>
              </w:rPr>
              <w:br/>
              <w:t>С предварительного разрешения Национального банка Молдовы, в рамках каждой категории оттоков, величина каждого элемента, отраженного в графе 0010 формуляра C 73.00. должен компенсироваться путем вычета соответствующей величины по взаимозависимому притоку, в соответствии с пунктом 76 Регламента № 329/2024</w:t>
            </w:r>
            <w:r w:rsidRPr="00AE5392">
              <w:rPr>
                <w:rFonts w:ascii="Times New Roman" w:eastAsia="Times New Roman" w:hAnsi="Times New Roman" w:cs="Times New Roman"/>
                <w:kern w:val="0"/>
                <w:lang w:eastAsia="ro-MD"/>
                <w14:ligatures w14:val="none"/>
              </w:rPr>
              <w:br/>
              <w:t>1.2. Специальные инструкции по сделкам обеспеченного кредитования и операциям, скорректированным к условиям рынка капитала:</w:t>
            </w:r>
            <w:r w:rsidRPr="00AE5392">
              <w:rPr>
                <w:rFonts w:ascii="Times New Roman" w:eastAsia="Times New Roman" w:hAnsi="Times New Roman" w:cs="Times New Roman"/>
                <w:kern w:val="0"/>
                <w:lang w:eastAsia="ro-MD"/>
                <w14:ligatures w14:val="none"/>
              </w:rPr>
              <w:br/>
              <w:t>В данной графе банки отражают остаток задолженностей в соответствии с пунктом 60 Регламента № 329/2024., который представляет денежный отрезок обеспеченной сделки.</w:t>
            </w:r>
          </w:p>
        </w:tc>
      </w:tr>
      <w:tr w:rsidR="00AE5392" w:rsidRPr="00AE5392" w14:paraId="6AB8D6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D37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EBF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Рыночная стоимость предоставленного вещного обеспечения</w:t>
            </w:r>
            <w:r w:rsidRPr="00AE5392">
              <w:rPr>
                <w:rFonts w:ascii="Times New Roman" w:eastAsia="Times New Roman" w:hAnsi="Times New Roman" w:cs="Times New Roman"/>
                <w:kern w:val="0"/>
                <w:lang w:eastAsia="ro-MD"/>
                <w14:ligatures w14:val="none"/>
              </w:rPr>
              <w:br/>
              <w:t>Специфические инструкции по сделкам обеспеченного кредитования и операциям, скорректированным к условиям рынка капитала:</w:t>
            </w:r>
            <w:r w:rsidRPr="00AE5392">
              <w:rPr>
                <w:rFonts w:ascii="Times New Roman" w:eastAsia="Times New Roman" w:hAnsi="Times New Roman" w:cs="Times New Roman"/>
                <w:kern w:val="0"/>
                <w:lang w:eastAsia="ro-MD"/>
                <w14:ligatures w14:val="none"/>
              </w:rPr>
              <w:br/>
              <w:t>В данной графе банки отражают рыночную стоимость предоставленного вещного обеспечения, которая рассчитывается как текущая рыночная стоимость, включая маржу корректировки и исключая потоки, вытекающие из ликвидации покрытия [в соответствии с пунктом 38 Регламента № 329/2024] и при соблюдении следующих условий:</w:t>
            </w:r>
            <w:r w:rsidRPr="00AE5392">
              <w:rPr>
                <w:rFonts w:ascii="Times New Roman" w:eastAsia="Times New Roman" w:hAnsi="Times New Roman" w:cs="Times New Roman"/>
                <w:kern w:val="0"/>
                <w:lang w:eastAsia="ro-MD"/>
                <w14:ligatures w14:val="none"/>
              </w:rPr>
              <w:br/>
              <w:t xml:space="preserve">– Если банк может признать только часть акций в иностранной валюте, из активов центральных банков или центральных администраций в иностранной валюте, или из активов центральных банков или центральных администраций в национальной валюте как высококачественные ликвидные активы, только часть, которая может быть признана, должна отражаться в соответствующих строках </w:t>
            </w:r>
            <w:r w:rsidRPr="00AE5392">
              <w:rPr>
                <w:rFonts w:ascii="Times New Roman" w:eastAsia="Times New Roman" w:hAnsi="Times New Roman" w:cs="Times New Roman"/>
                <w:kern w:val="0"/>
                <w:lang w:eastAsia="ro-MD"/>
                <w14:ligatures w14:val="none"/>
              </w:rPr>
              <w:lastRenderedPageBreak/>
              <w:t>активов уровня 1, 2A и 2B [в соответствии с подпунктами 46.2.2 и 42.4 Регламента №329/2024]. Если соответствующий актив используется как вещное обеспечение, но по величине, которая превышает часть, которую можно признать как ликвидный актив, величина, превышающая данную часть, должна отражаться в части, соответствующей неликвидным активам.</w:t>
            </w:r>
            <w:r w:rsidRPr="00AE5392">
              <w:rPr>
                <w:rFonts w:ascii="Times New Roman" w:eastAsia="Times New Roman" w:hAnsi="Times New Roman" w:cs="Times New Roman"/>
                <w:kern w:val="0"/>
                <w:lang w:eastAsia="ro-MD"/>
                <w14:ligatures w14:val="none"/>
              </w:rPr>
              <w:br/>
              <w:t>– Активы уровня 2A отражаются в строке, соответствующей активам уровня 2A, даже если применяется альтернативный подход к ликвидности (т.е. не переводятся активы уровня 2A к активам 1 уровня в отчете об обеспеченных сделках).</w:t>
            </w:r>
          </w:p>
        </w:tc>
      </w:tr>
      <w:tr w:rsidR="00AE5392" w:rsidRPr="00AE5392" w14:paraId="1A4AAB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894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6D6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Стоимость вещного обеспечения, предоставленного в соответствии с пунктом 41 Регламента № 329/2024</w:t>
            </w:r>
            <w:r w:rsidRPr="00AE5392">
              <w:rPr>
                <w:rFonts w:ascii="Times New Roman" w:eastAsia="Times New Roman" w:hAnsi="Times New Roman" w:cs="Times New Roman"/>
                <w:kern w:val="0"/>
                <w:lang w:eastAsia="ro-MD"/>
                <w14:ligatures w14:val="none"/>
              </w:rPr>
              <w:br/>
              <w:t>Специфические инструкции по сделкам обеспеченного кредитования и операциям, скорректированным к условиям рынка капитала:</w:t>
            </w:r>
            <w:r w:rsidRPr="00AE5392">
              <w:rPr>
                <w:rFonts w:ascii="Times New Roman" w:eastAsia="Times New Roman" w:hAnsi="Times New Roman" w:cs="Times New Roman"/>
                <w:kern w:val="0"/>
                <w:lang w:eastAsia="ro-MD"/>
                <w14:ligatures w14:val="none"/>
              </w:rPr>
              <w:br/>
              <w:t>В данной графе банки сообщают стоимость вещного обеспечения, поставленного в соответствие с пунктом 41 Регламента № 329/2024. Данная стоимость рассчитывается путем умножения графы 0020 формуляра C 73.00 на коэффициент/ применяемую маржу корректировки формуляра C 72.00, которая соответствует виду актива. Графа 0030 формуляра C 73.00 используется при расчете скорректированной величины ликвидных активов формуляра C 76.00.</w:t>
            </w:r>
          </w:p>
        </w:tc>
      </w:tr>
      <w:tr w:rsidR="00AE5392" w:rsidRPr="00AE5392" w14:paraId="4736BEE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E1B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D42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Стандартный коэффициент</w:t>
            </w:r>
            <w:r w:rsidRPr="00AE5392">
              <w:rPr>
                <w:rFonts w:ascii="Times New Roman" w:eastAsia="Times New Roman" w:hAnsi="Times New Roman" w:cs="Times New Roman"/>
                <w:kern w:val="0"/>
                <w:lang w:eastAsia="ro-MD"/>
                <w14:ligatures w14:val="none"/>
              </w:rPr>
              <w:br/>
              <w:t>Подчасти 2-11 части 2 главы III Раздела II Регламента № 329/2024</w:t>
            </w:r>
            <w:r w:rsidRPr="00AE5392">
              <w:rPr>
                <w:rFonts w:ascii="Times New Roman" w:eastAsia="Times New Roman" w:hAnsi="Times New Roman" w:cs="Times New Roman"/>
                <w:kern w:val="0"/>
                <w:lang w:eastAsia="ro-MD"/>
                <w14:ligatures w14:val="none"/>
              </w:rPr>
              <w:br/>
              <w:t>Стандартные коэффициенты графы 0040 те, которые указаны определением в Регламенте № 329/2024 и приведены только для информации.</w:t>
            </w:r>
          </w:p>
        </w:tc>
      </w:tr>
      <w:tr w:rsidR="00AE5392" w:rsidRPr="00AE5392" w14:paraId="20DD35F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564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DB1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Применяемый коэффициент</w:t>
            </w:r>
            <w:r w:rsidRPr="00AE5392">
              <w:rPr>
                <w:rFonts w:ascii="Times New Roman" w:eastAsia="Times New Roman" w:hAnsi="Times New Roman" w:cs="Times New Roman"/>
                <w:kern w:val="0"/>
                <w:lang w:eastAsia="ro-MD"/>
                <w14:ligatures w14:val="none"/>
              </w:rPr>
              <w:br/>
              <w:t>Как для обеспеченных, так и для необеспеченных сделок:</w:t>
            </w:r>
            <w:r w:rsidRPr="00AE5392">
              <w:rPr>
                <w:rFonts w:ascii="Times New Roman" w:eastAsia="Times New Roman" w:hAnsi="Times New Roman" w:cs="Times New Roman"/>
                <w:kern w:val="0"/>
                <w:lang w:eastAsia="ro-MD"/>
                <w14:ligatures w14:val="none"/>
              </w:rPr>
              <w:br/>
              <w:t>В данной строке банки отражают применяемые коэффициенты. Эти коэффициенты указаны в части 2 главы III разделе II Регламента № 329/2024. Применяемые коэффициенты могут приводить к средневзвешенным значениям и отражаются в десятичном формате (например, 1,00 для применяемого коэффициента 100 % или 0,50 для применяемого коэффициента 50 %). Применяемые коэффициенты могут отражать, но не ограничиваться ими, специфические маржи усмотрения банка или на национальном уровне.</w:t>
            </w:r>
          </w:p>
        </w:tc>
      </w:tr>
      <w:tr w:rsidR="00AE5392" w:rsidRPr="00AE5392" w14:paraId="25EFB6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D08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BC4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Отток</w:t>
            </w:r>
            <w:r w:rsidRPr="00AE5392">
              <w:rPr>
                <w:rFonts w:ascii="Times New Roman" w:eastAsia="Times New Roman" w:hAnsi="Times New Roman" w:cs="Times New Roman"/>
                <w:kern w:val="0"/>
                <w:lang w:eastAsia="ro-MD"/>
                <w14:ligatures w14:val="none"/>
              </w:rPr>
              <w:br/>
              <w:t>Как для обеспеченных, так и для необеспеченных сделок:</w:t>
            </w:r>
            <w:r w:rsidRPr="00AE5392">
              <w:rPr>
                <w:rFonts w:ascii="Times New Roman" w:eastAsia="Times New Roman" w:hAnsi="Times New Roman" w:cs="Times New Roman"/>
                <w:kern w:val="0"/>
                <w:lang w:eastAsia="ro-MD"/>
                <w14:ligatures w14:val="none"/>
              </w:rPr>
              <w:br/>
              <w:t>В данной графе банки отражают оттоки. Они рассчитываются путем умножения графы 0010 формуляра C 73.00 на графу 0050 формуляра C 73.00.</w:t>
            </w:r>
          </w:p>
        </w:tc>
      </w:tr>
    </w:tbl>
    <w:p w14:paraId="782BFD7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94"/>
        <w:gridCol w:w="5090"/>
        <w:gridCol w:w="1487"/>
      </w:tblGrid>
      <w:tr w:rsidR="00AE5392" w:rsidRPr="00AE5392" w14:paraId="33AF0134" w14:textId="77777777" w:rsidTr="00AE5392">
        <w:trPr>
          <w:jc w:val="center"/>
        </w:trPr>
        <w:tc>
          <w:tcPr>
            <w:tcW w:w="3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AA87FE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D3F6C2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524E69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4725E51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DF3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A6D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 Оттоки</w:t>
            </w:r>
            <w:r w:rsidRPr="00AE5392">
              <w:rPr>
                <w:rFonts w:ascii="Times New Roman" w:eastAsia="Times New Roman" w:hAnsi="Times New Roman" w:cs="Times New Roman"/>
                <w:kern w:val="0"/>
                <w:lang w:eastAsia="ro-MD"/>
                <w14:ligatures w14:val="none"/>
              </w:rPr>
              <w:br/>
              <w:t>Часть 2 главы III Раздел II Регламента № 329/2024</w:t>
            </w:r>
            <w:r w:rsidRPr="00AE5392">
              <w:rPr>
                <w:rFonts w:ascii="Times New Roman" w:eastAsia="Times New Roman" w:hAnsi="Times New Roman" w:cs="Times New Roman"/>
                <w:kern w:val="0"/>
                <w:lang w:eastAsia="ro-MD"/>
                <w14:ligatures w14:val="none"/>
              </w:rPr>
              <w:br/>
              <w:t>В данной строке банки отражают оттоки в соответствии с частью 2 главы III, разделом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A22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E0DA8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397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A72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 </w:t>
            </w:r>
            <w:r w:rsidRPr="00AE5392">
              <w:rPr>
                <w:rFonts w:ascii="Times New Roman" w:eastAsia="Times New Roman" w:hAnsi="Times New Roman" w:cs="Times New Roman"/>
                <w:b/>
                <w:bCs/>
                <w:kern w:val="0"/>
                <w:lang w:eastAsia="ro-MD"/>
                <w14:ligatures w14:val="none"/>
              </w:rPr>
              <w:t>Оттоки от необеспеченных сделок /депозитов</w:t>
            </w:r>
            <w:r w:rsidRPr="00AE5392">
              <w:rPr>
                <w:rFonts w:ascii="Times New Roman" w:eastAsia="Times New Roman" w:hAnsi="Times New Roman" w:cs="Times New Roman"/>
                <w:kern w:val="0"/>
                <w:lang w:eastAsia="ro-MD"/>
                <w14:ligatures w14:val="none"/>
              </w:rPr>
              <w:br/>
              <w:t>Части 1 и 2 главы III, Раздел II Регламента № 329/2024</w:t>
            </w:r>
            <w:r w:rsidRPr="00AE5392">
              <w:rPr>
                <w:rFonts w:ascii="Times New Roman" w:eastAsia="Times New Roman" w:hAnsi="Times New Roman" w:cs="Times New Roman"/>
                <w:kern w:val="0"/>
                <w:lang w:eastAsia="ro-MD"/>
                <w14:ligatures w14:val="none"/>
              </w:rPr>
              <w:br/>
              <w:t xml:space="preserve">В данной строке банки отражают оттоки в соответствии с пунктом 60 части 2 главы III, раздела II Регламента № 329/2024, за исключением оттоков в </w:t>
            </w:r>
            <w:r w:rsidRPr="00AE5392">
              <w:rPr>
                <w:rFonts w:ascii="Times New Roman" w:eastAsia="Times New Roman" w:hAnsi="Times New Roman" w:cs="Times New Roman"/>
                <w:kern w:val="0"/>
                <w:lang w:eastAsia="ro-MD"/>
                <w14:ligatures w14:val="none"/>
              </w:rPr>
              <w:lastRenderedPageBreak/>
              <w:t>соответствии с пунктами 85-89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B45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141B6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964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00D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 </w:t>
            </w:r>
            <w:r w:rsidRPr="00AE5392">
              <w:rPr>
                <w:rFonts w:ascii="Times New Roman" w:eastAsia="Times New Roman" w:hAnsi="Times New Roman" w:cs="Times New Roman"/>
                <w:b/>
                <w:bCs/>
                <w:kern w:val="0"/>
                <w:lang w:eastAsia="ro-MD"/>
                <w14:ligatures w14:val="none"/>
              </w:rPr>
              <w:t>Розничные депозиты</w:t>
            </w:r>
            <w:r w:rsidRPr="00AE5392">
              <w:rPr>
                <w:rFonts w:ascii="Times New Roman" w:eastAsia="Times New Roman" w:hAnsi="Times New Roman" w:cs="Times New Roman"/>
                <w:kern w:val="0"/>
                <w:lang w:eastAsia="ro-MD"/>
                <w14:ligatures w14:val="none"/>
              </w:rPr>
              <w:br/>
              <w:t>Подчасти 2 и 3 части 2 главы III, раздела II Регламента № 329/2024</w:t>
            </w:r>
            <w:r w:rsidRPr="00AE5392">
              <w:rPr>
                <w:rFonts w:ascii="Times New Roman" w:eastAsia="Times New Roman" w:hAnsi="Times New Roman" w:cs="Times New Roman"/>
                <w:kern w:val="0"/>
                <w:lang w:eastAsia="ro-MD"/>
                <w14:ligatures w14:val="none"/>
              </w:rPr>
              <w:br/>
              <w:t>Банки отражают здесь розничные депозиты в соответствии с подпунктом 7.9 Регламента № 329/2024.</w:t>
            </w:r>
            <w:r w:rsidRPr="00AE5392">
              <w:rPr>
                <w:rFonts w:ascii="Times New Roman" w:eastAsia="Times New Roman" w:hAnsi="Times New Roman" w:cs="Times New Roman"/>
                <w:kern w:val="0"/>
                <w:lang w:eastAsia="ro-MD"/>
                <w14:ligatures w14:val="none"/>
              </w:rPr>
              <w:br/>
              <w:t>Банки также отражают в соответствующей категории розничных депозитов стоимость выпущенных ценных бумаг, обязательств и других долговых ценных бумаг, которые продаются исключительно на розничном рынке и хранятся на розничном счете, как указано в пункте 92 Регламента № 329/2024. Для данной категории обязательств банки учитывают применяемые ставки оттока, предусмотренные в Регламенте № 329/2024. В результате, банки отражают в качестве применяемого коэффициента релевантные средневзвешенные коэффициенты для всех данных 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867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A018E7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58A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FC7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1.1.1.1. Депозиты, исключенные из расчета оттоков</w:t>
            </w:r>
            <w:r w:rsidRPr="00AE5392">
              <w:rPr>
                <w:rFonts w:ascii="Times New Roman" w:eastAsia="Times New Roman" w:hAnsi="Times New Roman" w:cs="Times New Roman"/>
                <w:kern w:val="0"/>
                <w:lang w:eastAsia="ro-MD"/>
                <w14:ligatures w14:val="none"/>
              </w:rPr>
              <w:br/>
              <w:t>Пункт 74 Регламента № 329/2024</w:t>
            </w:r>
            <w:r w:rsidRPr="00AE5392">
              <w:rPr>
                <w:rFonts w:ascii="Times New Roman" w:eastAsia="Times New Roman" w:hAnsi="Times New Roman" w:cs="Times New Roman"/>
                <w:kern w:val="0"/>
                <w:lang w:eastAsia="ro-MD"/>
                <w14:ligatures w14:val="none"/>
              </w:rPr>
              <w:br/>
              <w:t>Банки указывают здесь категории розничных депозитов, освобожденных от расчета оттока при выполнении условий подпунктов 74.1 и 74.2.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46C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C29A2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303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927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1.1.1.2. депозиты, для которых был установлен возврат в следующие 30 дней</w:t>
            </w:r>
            <w:r w:rsidRPr="00AE5392">
              <w:rPr>
                <w:rFonts w:ascii="Times New Roman" w:eastAsia="Times New Roman" w:hAnsi="Times New Roman" w:cs="Times New Roman"/>
                <w:kern w:val="0"/>
                <w:lang w:eastAsia="ro-MD"/>
                <w14:ligatures w14:val="none"/>
              </w:rPr>
              <w:br/>
              <w:t>Пункт 74 Регламента № 329/2024</w:t>
            </w:r>
            <w:r w:rsidRPr="00AE5392">
              <w:rPr>
                <w:rFonts w:ascii="Times New Roman" w:eastAsia="Times New Roman" w:hAnsi="Times New Roman" w:cs="Times New Roman"/>
                <w:kern w:val="0"/>
                <w:lang w:eastAsia="ro-MD"/>
                <w14:ligatures w14:val="none"/>
              </w:rPr>
              <w:br/>
              <w:t>В данной строке банки отражают срочные депозиты с остаточным сроком погашения менее 30 дней, для которых был установлен возврат.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FA8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AE020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4C4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BDE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1.1.1.3 </w:t>
            </w:r>
            <w:r w:rsidRPr="00AE5392">
              <w:rPr>
                <w:rFonts w:ascii="Times New Roman" w:eastAsia="Times New Roman" w:hAnsi="Times New Roman" w:cs="Times New Roman"/>
                <w:b/>
                <w:bCs/>
                <w:kern w:val="0"/>
                <w:lang w:eastAsia="ro-MD"/>
                <w14:ligatures w14:val="none"/>
              </w:rPr>
              <w:t>депозиты, являющиеся предметом более значительных оттоков</w:t>
            </w:r>
            <w:r w:rsidRPr="00AE5392">
              <w:rPr>
                <w:rFonts w:ascii="Times New Roman" w:eastAsia="Times New Roman" w:hAnsi="Times New Roman" w:cs="Times New Roman"/>
                <w:kern w:val="0"/>
                <w:lang w:eastAsia="ro-MD"/>
                <w14:ligatures w14:val="none"/>
              </w:rPr>
              <w:br/>
              <w:t>Пункты 70-73 Регламента № 329/2024</w:t>
            </w:r>
            <w:r w:rsidRPr="00AE5392">
              <w:rPr>
                <w:rFonts w:ascii="Times New Roman" w:eastAsia="Times New Roman" w:hAnsi="Times New Roman" w:cs="Times New Roman"/>
                <w:kern w:val="0"/>
                <w:lang w:eastAsia="ro-MD"/>
                <w14:ligatures w14:val="none"/>
              </w:rPr>
              <w:br/>
              <w:t>В данной строке банки отражают общий остаток депозитов, которые являются предметом более высоких ставок оттока в соответствии с пунктами 70-73 Регламента № 329/2024. Здесь отражаются и розничные депозиты, для классификации которых не была осуществлена оценка на основании пункта 70 Регламента № 329/2024, или данная оценка не завершена.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9DE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FAF6C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831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6BE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1.1.1.3.1. </w:t>
            </w:r>
            <w:r w:rsidRPr="00AE5392">
              <w:rPr>
                <w:rFonts w:ascii="Times New Roman" w:eastAsia="Times New Roman" w:hAnsi="Times New Roman" w:cs="Times New Roman"/>
                <w:b/>
                <w:bCs/>
                <w:kern w:val="0"/>
                <w:lang w:eastAsia="ro-MD"/>
                <w14:ligatures w14:val="none"/>
              </w:rPr>
              <w:t>Категория 1</w:t>
            </w:r>
            <w:r w:rsidRPr="00AE5392">
              <w:rPr>
                <w:rFonts w:ascii="Times New Roman" w:eastAsia="Times New Roman" w:hAnsi="Times New Roman" w:cs="Times New Roman"/>
                <w:kern w:val="0"/>
                <w:lang w:eastAsia="ro-MD"/>
                <w14:ligatures w14:val="none"/>
              </w:rPr>
              <w:br/>
              <w:t>Пункты 71-73 Регламента № 329/2024</w:t>
            </w:r>
            <w:r w:rsidRPr="00AE5392">
              <w:rPr>
                <w:rFonts w:ascii="Times New Roman" w:eastAsia="Times New Roman" w:hAnsi="Times New Roman" w:cs="Times New Roman"/>
                <w:kern w:val="0"/>
                <w:lang w:eastAsia="ro-MD"/>
                <w14:ligatures w14:val="none"/>
              </w:rPr>
              <w:br/>
              <w:t xml:space="preserve">В данной строке банки отражают общий остаток каждого розничного депозита, выполняющего критерии, предусмотренные подп. 1) п.55 Регламента LCR или два из критериев, предусмотренных подпунктом 55.1 Регламента № 329/2024, за исключением случая, когда соответствующие депозиты были созданы в других государствах, в которых применяются более высокие оттоки в соответствии с пунктом 75 Регламента № 329/2024. В данном случае депозиты </w:t>
            </w:r>
            <w:r w:rsidRPr="00AE5392">
              <w:rPr>
                <w:rFonts w:ascii="Times New Roman" w:eastAsia="Times New Roman" w:hAnsi="Times New Roman" w:cs="Times New Roman"/>
                <w:kern w:val="0"/>
                <w:lang w:eastAsia="ro-MD"/>
                <w14:ligatures w14:val="none"/>
              </w:rPr>
              <w:lastRenderedPageBreak/>
              <w:t>отражаются в последней категории.</w:t>
            </w:r>
            <w:r w:rsidRPr="00AE5392">
              <w:rPr>
                <w:rFonts w:ascii="Times New Roman" w:eastAsia="Times New Roman" w:hAnsi="Times New Roman" w:cs="Times New Roman"/>
                <w:kern w:val="0"/>
                <w:lang w:eastAsia="ro-MD"/>
                <w14:ligatures w14:val="none"/>
              </w:rPr>
              <w:br/>
              <w:t>Банки отражают в качестве применяемого коэффициента средне стандартные ставки, предусмотренные в подпункте 71.1 Регламента № 329/2024 или более высоких ставок, если они применяются Национальным банком Молдовы, которые были эффективно применены к полной сумме каждого депозита, указанного в предыдущем параграфе, и взвешенные на соответствующие указанные суммы.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1EC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8A9D0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BC5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888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1.1.1.3.2. </w:t>
            </w:r>
            <w:r w:rsidRPr="00AE5392">
              <w:rPr>
                <w:rFonts w:ascii="Times New Roman" w:eastAsia="Times New Roman" w:hAnsi="Times New Roman" w:cs="Times New Roman"/>
                <w:b/>
                <w:bCs/>
                <w:kern w:val="0"/>
                <w:lang w:eastAsia="ro-MD"/>
                <w14:ligatures w14:val="none"/>
              </w:rPr>
              <w:t>Категория 2</w:t>
            </w:r>
            <w:r w:rsidRPr="00AE5392">
              <w:rPr>
                <w:rFonts w:ascii="Times New Roman" w:eastAsia="Times New Roman" w:hAnsi="Times New Roman" w:cs="Times New Roman"/>
                <w:kern w:val="0"/>
                <w:lang w:eastAsia="ro-MD"/>
                <w14:ligatures w14:val="none"/>
              </w:rPr>
              <w:br/>
              <w:t>Пункты 71-73 Регламента № 329/2024</w:t>
            </w:r>
            <w:r w:rsidRPr="00AE5392">
              <w:rPr>
                <w:rFonts w:ascii="Times New Roman" w:eastAsia="Times New Roman" w:hAnsi="Times New Roman" w:cs="Times New Roman"/>
                <w:kern w:val="0"/>
                <w:lang w:eastAsia="ro-MD"/>
                <w14:ligatures w14:val="none"/>
              </w:rPr>
              <w:br/>
              <w:t>В данной строке банки отражают общий остаток каждого розничного депозита, выполняющего либо критерии, предусмотренные подпункте 70.1 Регламента № 329/2024 или еще не менее одного критерия, предусмотренного в пункте 70 Регламента № 329/2024, или не менее трех критериев указанного пункта, за исключением случая, когда соответствующие депозиты были созданы в других государствах, в которых применяются более высокие оттоки в соответствии с пунктом 75 Регламента № 329/2024. В данном случае депозиты отражаются в последней категории</w:t>
            </w:r>
            <w:r w:rsidRPr="00AE5392">
              <w:rPr>
                <w:rFonts w:ascii="Times New Roman" w:eastAsia="Times New Roman" w:hAnsi="Times New Roman" w:cs="Times New Roman"/>
                <w:kern w:val="0"/>
                <w:lang w:eastAsia="ro-MD"/>
                <w14:ligatures w14:val="none"/>
              </w:rPr>
              <w:br/>
              <w:t>Здесь отражаются и розничные депозиты, для классификации которых не была осуществлена оценка на основании пункта 70 Регламента № 329/2024, или данная оценка не завершена.</w:t>
            </w:r>
            <w:r w:rsidRPr="00AE5392">
              <w:rPr>
                <w:rFonts w:ascii="Times New Roman" w:eastAsia="Times New Roman" w:hAnsi="Times New Roman" w:cs="Times New Roman"/>
                <w:kern w:val="0"/>
                <w:lang w:eastAsia="ro-MD"/>
                <w14:ligatures w14:val="none"/>
              </w:rPr>
              <w:br/>
              <w:t>Банки отражают в качестве применяемого коэффициента средне стандартные ставки, предусмотренные в подпункте 71.2 Регламента № 329/2024 или более высоких ставок, если они применяются Национальным банком Молдовы, которые были эффективно применены к полной сумме каждого депозита, указанного в предыдущих параграфах, и взвешенные на соответствующие указанные суммы.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DC4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83DD1C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0CA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AFE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1.1.1.4. </w:t>
            </w:r>
            <w:r w:rsidRPr="00AE5392">
              <w:rPr>
                <w:rFonts w:ascii="Times New Roman" w:eastAsia="Times New Roman" w:hAnsi="Times New Roman" w:cs="Times New Roman"/>
                <w:b/>
                <w:bCs/>
                <w:kern w:val="0"/>
                <w:lang w:eastAsia="ro-MD"/>
                <w14:ligatures w14:val="none"/>
              </w:rPr>
              <w:t>стабильные депозиты</w:t>
            </w:r>
            <w:r w:rsidRPr="00AE5392">
              <w:rPr>
                <w:rFonts w:ascii="Times New Roman" w:eastAsia="Times New Roman" w:hAnsi="Times New Roman" w:cs="Times New Roman"/>
                <w:kern w:val="0"/>
                <w:lang w:eastAsia="ro-MD"/>
                <w14:ligatures w14:val="none"/>
              </w:rPr>
              <w:br/>
              <w:t>Подчасть 2 части 2 главы III раздел II Регламента № 329/2024</w:t>
            </w:r>
            <w:r w:rsidRPr="00AE5392">
              <w:rPr>
                <w:rFonts w:ascii="Times New Roman" w:eastAsia="Times New Roman" w:hAnsi="Times New Roman" w:cs="Times New Roman"/>
                <w:kern w:val="0"/>
                <w:lang w:eastAsia="ro-MD"/>
                <w14:ligatures w14:val="none"/>
              </w:rPr>
              <w:br/>
              <w:t>Банки отражают часть розничных депозитов, покрытую схемой гарантирования депозитов в соответствии с Законом о гарантировании депозитов в банковской системе № 160/2023 или схемой, эквивалентной нормам Европейского союза по гарантированию депозитов в другом государстве, которая является либо частью длительного торгового отношения, что делает вывод маловероятным либо хранится на текущем счете в соответствии с пунктами 67 и 68 Регламента № 329/2024, и если:</w:t>
            </w:r>
            <w:r w:rsidRPr="00AE5392">
              <w:rPr>
                <w:rFonts w:ascii="Times New Roman" w:eastAsia="Times New Roman" w:hAnsi="Times New Roman" w:cs="Times New Roman"/>
                <w:kern w:val="0"/>
                <w:lang w:eastAsia="ro-MD"/>
                <w14:ligatures w14:val="none"/>
              </w:rPr>
              <w:br/>
              <w:t>– данные депозиты не выполняют критерии для более высокой ставки оттока в соответствии с пунктами 70, 71-73 или 75 Регламента № 329/2024, и в этом случае они отражаются как депозиты с более высоким оттоком, или</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 эти депозиты не были созданы в других государствах, в которых применяются более высокие оттоки в соответствии с пунктом 75 Регламента № 329/2024, и в этом случае они отражаются в данной категории;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CBB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A599B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5E0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F63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1.1.1.5. </w:t>
            </w:r>
            <w:r w:rsidRPr="00AE5392">
              <w:rPr>
                <w:rFonts w:ascii="Times New Roman" w:eastAsia="Times New Roman" w:hAnsi="Times New Roman" w:cs="Times New Roman"/>
                <w:b/>
                <w:bCs/>
                <w:kern w:val="0"/>
                <w:lang w:eastAsia="ro-MD"/>
                <w14:ligatures w14:val="none"/>
              </w:rPr>
              <w:t>стабильные депозиты, являющиеся предметом отступления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FBB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C60AA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81D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3CE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1.1.1.6. </w:t>
            </w:r>
            <w:r w:rsidRPr="00AE5392">
              <w:rPr>
                <w:rFonts w:ascii="Times New Roman" w:eastAsia="Times New Roman" w:hAnsi="Times New Roman" w:cs="Times New Roman"/>
                <w:b/>
                <w:bCs/>
                <w:kern w:val="0"/>
                <w:lang w:eastAsia="ro-MD"/>
                <w14:ligatures w14:val="none"/>
              </w:rPr>
              <w:t>депозиты других государств, в которых применяется более высокий уровень оттоков</w:t>
            </w:r>
            <w:r w:rsidRPr="00AE5392">
              <w:rPr>
                <w:rFonts w:ascii="Times New Roman" w:eastAsia="Times New Roman" w:hAnsi="Times New Roman" w:cs="Times New Roman"/>
                <w:kern w:val="0"/>
                <w:lang w:eastAsia="ro-MD"/>
                <w14:ligatures w14:val="none"/>
              </w:rPr>
              <w:br/>
              <w:t>Пункт 75 Регламента № 329/2024</w:t>
            </w:r>
            <w:r w:rsidRPr="00AE5392">
              <w:rPr>
                <w:rFonts w:ascii="Times New Roman" w:eastAsia="Times New Roman" w:hAnsi="Times New Roman" w:cs="Times New Roman"/>
                <w:kern w:val="0"/>
                <w:lang w:eastAsia="ro-MD"/>
                <w14:ligatures w14:val="none"/>
              </w:rPr>
              <w:br/>
              <w:t>Банки отражают сумму розничных депозитов, созданных в других государствах, в которых применяются более высокие оттоки в соответствии с национальным законодательством, которое устанавливает требования к ликвидности с соответствующем государстве.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6F0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16626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38F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481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1.1.1.7. </w:t>
            </w:r>
            <w:r w:rsidRPr="00AE5392">
              <w:rPr>
                <w:rFonts w:ascii="Times New Roman" w:eastAsia="Times New Roman" w:hAnsi="Times New Roman" w:cs="Times New Roman"/>
                <w:b/>
                <w:bCs/>
                <w:kern w:val="0"/>
                <w:lang w:eastAsia="ro-MD"/>
                <w14:ligatures w14:val="none"/>
              </w:rPr>
              <w:t>прочие</w:t>
            </w:r>
            <w:r w:rsidRPr="00AE5392">
              <w:rPr>
                <w:rFonts w:ascii="Times New Roman" w:eastAsia="Times New Roman" w:hAnsi="Times New Roman" w:cs="Times New Roman"/>
                <w:kern w:val="0"/>
                <w:lang w:eastAsia="ro-MD"/>
                <w14:ligatures w14:val="none"/>
              </w:rPr>
              <w:t xml:space="preserve"> р</w:t>
            </w:r>
            <w:r w:rsidRPr="00AE5392">
              <w:rPr>
                <w:rFonts w:ascii="Times New Roman" w:eastAsia="Times New Roman" w:hAnsi="Times New Roman" w:cs="Times New Roman"/>
                <w:b/>
                <w:bCs/>
                <w:kern w:val="0"/>
                <w:lang w:eastAsia="ro-MD"/>
                <w14:ligatures w14:val="none"/>
              </w:rPr>
              <w:t>озничные депозиты</w:t>
            </w:r>
            <w:r w:rsidRPr="00AE5392">
              <w:rPr>
                <w:rFonts w:ascii="Times New Roman" w:eastAsia="Times New Roman" w:hAnsi="Times New Roman" w:cs="Times New Roman"/>
                <w:kern w:val="0"/>
                <w:lang w:eastAsia="ro-MD"/>
                <w14:ligatures w14:val="none"/>
              </w:rPr>
              <w:br/>
              <w:t>Пункт 69 Регламента № 329/2024</w:t>
            </w:r>
            <w:r w:rsidRPr="00AE5392">
              <w:rPr>
                <w:rFonts w:ascii="Times New Roman" w:eastAsia="Times New Roman" w:hAnsi="Times New Roman" w:cs="Times New Roman"/>
                <w:kern w:val="0"/>
                <w:lang w:eastAsia="ro-MD"/>
                <w14:ligatures w14:val="none"/>
              </w:rPr>
              <w:br/>
              <w:t>Банки отражают сумму прочих розничных депозитов, иных, чем включенные в предыдущие элементы.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6BB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BE60F0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FCE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F26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 </w:t>
            </w:r>
            <w:r w:rsidRPr="00AE5392">
              <w:rPr>
                <w:rFonts w:ascii="Times New Roman" w:eastAsia="Times New Roman" w:hAnsi="Times New Roman" w:cs="Times New Roman"/>
                <w:b/>
                <w:bCs/>
                <w:kern w:val="0"/>
                <w:lang w:eastAsia="ro-MD"/>
                <w14:ligatures w14:val="none"/>
              </w:rPr>
              <w:t>Операционные депозиты</w:t>
            </w:r>
            <w:r w:rsidRPr="00AE5392">
              <w:rPr>
                <w:rFonts w:ascii="Times New Roman" w:eastAsia="Times New Roman" w:hAnsi="Times New Roman" w:cs="Times New Roman"/>
                <w:kern w:val="0"/>
                <w:lang w:eastAsia="ro-MD"/>
                <w14:ligatures w14:val="none"/>
              </w:rPr>
              <w:br/>
              <w:t>Подчасть 5 части 2 главы III Раздела II Регламента № 329/2024</w:t>
            </w:r>
            <w:r w:rsidRPr="00AE5392">
              <w:rPr>
                <w:rFonts w:ascii="Times New Roman" w:eastAsia="Times New Roman" w:hAnsi="Times New Roman" w:cs="Times New Roman"/>
                <w:kern w:val="0"/>
                <w:lang w:eastAsia="ro-MD"/>
                <w14:ligatures w14:val="none"/>
              </w:rPr>
              <w:br/>
              <w:t>В данной строке банки отражают операционные депозиты в соответствии с подчастью 5 части 2 главы III раздела II Регламента № 329/2024 что необходимо для оказания оперативных услуг Депозиты, возникающие в результате корреспондентских банковских отношений или предоставления первичных брокерских услуг, которые рассматриваются как не операционные депозиты в соответствии с пунктом 80 Регламента № 329/2024.</w:t>
            </w:r>
            <w:r w:rsidRPr="00AE5392">
              <w:rPr>
                <w:rFonts w:ascii="Times New Roman" w:eastAsia="Times New Roman" w:hAnsi="Times New Roman" w:cs="Times New Roman"/>
                <w:kern w:val="0"/>
                <w:lang w:eastAsia="ro-MD"/>
                <w14:ligatures w14:val="none"/>
              </w:rPr>
              <w:br/>
              <w:t>Доля оперативных депозитов, превышающая сумму, необходимую для оказания оперативных услуг, указывается не здесь, а в ID 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9B5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5D20F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B2B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D24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1.1.2.1. поддерживаемые для получения клиринговых услуг, хранения, управления денежными средствами или других сопоставимых услуг в контексте долгосрочных операционных отношений</w:t>
            </w:r>
            <w:r w:rsidRPr="00AE5392">
              <w:rPr>
                <w:rFonts w:ascii="Times New Roman" w:eastAsia="Times New Roman" w:hAnsi="Times New Roman" w:cs="Times New Roman"/>
                <w:kern w:val="0"/>
                <w:lang w:eastAsia="ro-MD"/>
                <w14:ligatures w14:val="none"/>
              </w:rPr>
              <w:br/>
              <w:t>Подпункты 77.1, пункты 78 и 79 Регламента № 329/2024</w:t>
            </w:r>
            <w:r w:rsidRPr="00AE5392">
              <w:rPr>
                <w:rFonts w:ascii="Times New Roman" w:eastAsia="Times New Roman" w:hAnsi="Times New Roman" w:cs="Times New Roman"/>
                <w:kern w:val="0"/>
                <w:lang w:eastAsia="ro-MD"/>
                <w14:ligatures w14:val="none"/>
              </w:rPr>
              <w:br/>
              <w:t xml:space="preserve">В данной строке банки отражают депозиты, поддерживаемые для получения клиринговых услуг, хранения, управления денежными средствами или других сопоставимых услуг в контексте установленных операционных отношений [в соответствии с подпунктом 77.1 Регламента № 329/2024], что является критически важным для вкладчика [в соответствии с пунктом 79Регламента № 329/2024]; средства, превышающие средства, необходимые для предоставления оперативных услуг, рассматриваются как не операционные депозиты в соответствии с последним абзацем </w:t>
            </w:r>
            <w:r w:rsidRPr="00AE5392">
              <w:rPr>
                <w:rFonts w:ascii="Times New Roman" w:eastAsia="Times New Roman" w:hAnsi="Times New Roman" w:cs="Times New Roman"/>
                <w:kern w:val="0"/>
                <w:lang w:eastAsia="ro-MD"/>
                <w14:ligatures w14:val="none"/>
              </w:rPr>
              <w:lastRenderedPageBreak/>
              <w:t>пункта 79 Регламента № 329/2024.</w:t>
            </w:r>
            <w:r w:rsidRPr="00AE5392">
              <w:rPr>
                <w:rFonts w:ascii="Times New Roman" w:eastAsia="Times New Roman" w:hAnsi="Times New Roman" w:cs="Times New Roman"/>
                <w:kern w:val="0"/>
                <w:lang w:eastAsia="ro-MD"/>
                <w14:ligatures w14:val="none"/>
              </w:rPr>
              <w:br/>
              <w:t>Отражаются только депозиты, подверженные значительным правовым и операционным ограничениям, которые делают значительные изъятия в течение 30 календарных дней маловероятными как указано в пункте 79 Регламента № 329/2024.</w:t>
            </w:r>
            <w:r w:rsidRPr="00AE5392">
              <w:rPr>
                <w:rFonts w:ascii="Times New Roman" w:eastAsia="Times New Roman" w:hAnsi="Times New Roman" w:cs="Times New Roman"/>
                <w:kern w:val="0"/>
                <w:lang w:eastAsia="ro-MD"/>
                <w14:ligatures w14:val="none"/>
              </w:rPr>
              <w:br/>
              <w:t>Банки отражают отдельно сумму данных депозитов, покрытых или нет схемой гарантирования депозитов или эквивалентной нормам Европейского союза схемой гарантирования депозитов в другом государстве, указанной в пункте 78 Регламента № 329/2024, в соответствии со следующими частями инструкции.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D97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9490F3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F35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EC5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1.1.2.1.1. </w:t>
            </w:r>
            <w:r w:rsidRPr="00AE5392">
              <w:rPr>
                <w:rFonts w:ascii="Times New Roman" w:eastAsia="Times New Roman" w:hAnsi="Times New Roman" w:cs="Times New Roman"/>
                <w:b/>
                <w:bCs/>
                <w:kern w:val="0"/>
                <w:lang w:eastAsia="ro-MD"/>
                <w14:ligatures w14:val="none"/>
              </w:rPr>
              <w:t>покрытые схемой гарантирования депозитов</w:t>
            </w:r>
            <w:r w:rsidRPr="00AE5392">
              <w:rPr>
                <w:rFonts w:ascii="Times New Roman" w:eastAsia="Times New Roman" w:hAnsi="Times New Roman" w:cs="Times New Roman"/>
                <w:kern w:val="0"/>
                <w:lang w:eastAsia="ro-MD"/>
                <w14:ligatures w14:val="none"/>
              </w:rPr>
              <w:br/>
              <w:t>Подпункты 77.1, пункты 78 и 79 Регламента № 329/2024</w:t>
            </w:r>
            <w:r w:rsidRPr="00AE5392">
              <w:rPr>
                <w:rFonts w:ascii="Times New Roman" w:eastAsia="Times New Roman" w:hAnsi="Times New Roman" w:cs="Times New Roman"/>
                <w:kern w:val="0"/>
                <w:lang w:eastAsia="ro-MD"/>
                <w14:ligatures w14:val="none"/>
              </w:rPr>
              <w:br/>
              <w:t>Банки отражают ту часть остатка операционных депозитов, поддерживаемой в контексте длительных операционных отношений, которые соответствуют критериям, изложенным в подпунктах 77.1 и пункте 79Регламента № 329/2024, и которая покрыта схемой гарантирования депозитов в соответствии с Законом о гарантировании депозитов в банковской системе № 160/2023 или схемой, эквивалентной нормам Европейского союза по гарантированию депозитов в другом государстве.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004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425C39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8E5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B88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1.1.2.1.2. </w:t>
            </w:r>
            <w:r w:rsidRPr="00AE5392">
              <w:rPr>
                <w:rFonts w:ascii="Times New Roman" w:eastAsia="Times New Roman" w:hAnsi="Times New Roman" w:cs="Times New Roman"/>
                <w:b/>
                <w:bCs/>
                <w:kern w:val="0"/>
                <w:lang w:eastAsia="ro-MD"/>
                <w14:ligatures w14:val="none"/>
              </w:rPr>
              <w:t>не покрытые схемой гарантирования депозитов</w:t>
            </w:r>
            <w:r w:rsidRPr="00AE5392">
              <w:rPr>
                <w:rFonts w:ascii="Times New Roman" w:eastAsia="Times New Roman" w:hAnsi="Times New Roman" w:cs="Times New Roman"/>
                <w:kern w:val="0"/>
                <w:lang w:eastAsia="ro-MD"/>
                <w14:ligatures w14:val="none"/>
              </w:rPr>
              <w:br/>
              <w:t>Подпункты 77.1, пункты 78 и 79 Регламента № 329/2024</w:t>
            </w:r>
            <w:r w:rsidRPr="00AE5392">
              <w:rPr>
                <w:rFonts w:ascii="Times New Roman" w:eastAsia="Times New Roman" w:hAnsi="Times New Roman" w:cs="Times New Roman"/>
                <w:kern w:val="0"/>
                <w:lang w:eastAsia="ro-MD"/>
                <w14:ligatures w14:val="none"/>
              </w:rPr>
              <w:br/>
              <w:t>Банки отражают ту часть остатка операционных депозитов, поддерживаемой в контексте длительных операционных отношений, которые соответствуют критериям, изложенным в подпунктах 77.1 и подпункте 80 Регламента № 329/2024, и которая не покрыта схемой гарантирования депозитов в соответствии с Законом о гарантировании депозитов в банковской системе № 160/2023 или схемой, эквивалентной нормам Европейского союза по гарантированию депозитов в другом государстве.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F96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3E94F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E4E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0B7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 </w:t>
            </w:r>
            <w:r w:rsidRPr="00AE5392">
              <w:rPr>
                <w:rFonts w:ascii="Times New Roman" w:eastAsia="Times New Roman" w:hAnsi="Times New Roman" w:cs="Times New Roman"/>
                <w:b/>
                <w:bCs/>
                <w:kern w:val="0"/>
                <w:lang w:eastAsia="ro-MD"/>
                <w14:ligatures w14:val="none"/>
              </w:rPr>
              <w:t>поддержанные в контексте институционной системы защиты или кооперативной сети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2E2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77D47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76F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497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1.1.2.2.1. </w:t>
            </w:r>
            <w:r w:rsidRPr="00AE5392">
              <w:rPr>
                <w:rFonts w:ascii="Times New Roman" w:eastAsia="Times New Roman" w:hAnsi="Times New Roman" w:cs="Times New Roman"/>
                <w:b/>
                <w:bCs/>
                <w:kern w:val="0"/>
                <w:lang w:eastAsia="ro-MD"/>
                <w14:ligatures w14:val="none"/>
              </w:rPr>
              <w:t>не являющиеся ликвидными активами для банка, пользующегося депозитными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DAB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769C1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B07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8DC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1.1.2.2.2. </w:t>
            </w:r>
            <w:r w:rsidRPr="00AE5392">
              <w:rPr>
                <w:rFonts w:ascii="Times New Roman" w:eastAsia="Times New Roman" w:hAnsi="Times New Roman" w:cs="Times New Roman"/>
                <w:b/>
                <w:bCs/>
                <w:kern w:val="0"/>
                <w:lang w:eastAsia="ro-MD"/>
                <w14:ligatures w14:val="none"/>
              </w:rPr>
              <w:t>являющиеся ликвидными активами для банка, пользующегося депозитными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2B2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E94E28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55B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228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1.1.2.3. </w:t>
            </w:r>
            <w:r w:rsidRPr="00AE5392">
              <w:rPr>
                <w:rFonts w:ascii="Times New Roman" w:eastAsia="Times New Roman" w:hAnsi="Times New Roman" w:cs="Times New Roman"/>
                <w:b/>
                <w:bCs/>
                <w:kern w:val="0"/>
                <w:lang w:eastAsia="ro-MD"/>
                <w14:ligatures w14:val="none"/>
              </w:rPr>
              <w:t>поддерживаемые в контексте длительного операционного отношения (другого характера) с нефинансовыми клиентами</w:t>
            </w:r>
            <w:r w:rsidRPr="00AE5392">
              <w:rPr>
                <w:rFonts w:ascii="Times New Roman" w:eastAsia="Times New Roman" w:hAnsi="Times New Roman" w:cs="Times New Roman"/>
                <w:kern w:val="0"/>
                <w:lang w:eastAsia="ro-MD"/>
                <w14:ligatures w14:val="none"/>
              </w:rPr>
              <w:br/>
              <w:t>Подпункты 77.2, пункты 79 и 81 Регламента № 329/2024</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Банки отражают сумму остатка депозитов, поддержанных нефинансовым клиентом в контексте длительного операционного отношения, иного, чем указанного в подпункте 77.2 Регламента № 329/2024 и при условии выполнения требований изложенных в пункте 81 Регламента № 329/2024.</w:t>
            </w:r>
            <w:r w:rsidRPr="00AE5392">
              <w:rPr>
                <w:rFonts w:ascii="Times New Roman" w:eastAsia="Times New Roman" w:hAnsi="Times New Roman" w:cs="Times New Roman"/>
                <w:kern w:val="0"/>
                <w:lang w:eastAsia="ro-MD"/>
                <w14:ligatures w14:val="none"/>
              </w:rPr>
              <w:br/>
              <w:t>Отражаются только депозиты, подверженные значительным правовым и операционным ограничениям, которые делают значительные изъятия в течение 30 дней маловероятными как указано в пункте 79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C6A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18CA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469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EC6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1.1.2.4. </w:t>
            </w:r>
            <w:r w:rsidRPr="00AE5392">
              <w:rPr>
                <w:rFonts w:ascii="Times New Roman" w:eastAsia="Times New Roman" w:hAnsi="Times New Roman" w:cs="Times New Roman"/>
                <w:b/>
                <w:bCs/>
                <w:kern w:val="0"/>
                <w:lang w:eastAsia="ro-MD"/>
                <w14:ligatures w14:val="none"/>
              </w:rPr>
              <w:t>поддерживаемые для получения денежной компенсации и услуг центральной кассы в рамках сети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222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DD67CA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B46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B0E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1.1.3. Излишек операционных депозитов</w:t>
            </w:r>
            <w:r w:rsidRPr="00AE5392">
              <w:rPr>
                <w:rFonts w:ascii="Times New Roman" w:eastAsia="Times New Roman" w:hAnsi="Times New Roman" w:cs="Times New Roman"/>
                <w:kern w:val="0"/>
                <w:lang w:eastAsia="ro-MD"/>
                <w14:ligatures w14:val="none"/>
              </w:rPr>
              <w:br/>
              <w:t>Пункт 79 Регламента № 329/2024.</w:t>
            </w:r>
            <w:r w:rsidRPr="00AE5392">
              <w:rPr>
                <w:rFonts w:ascii="Times New Roman" w:eastAsia="Times New Roman" w:hAnsi="Times New Roman" w:cs="Times New Roman"/>
                <w:kern w:val="0"/>
                <w:lang w:eastAsia="ro-MD"/>
                <w14:ligatures w14:val="none"/>
              </w:rPr>
              <w:br/>
              <w:t>Банки отчитываются здесь о той части операционных депозитов, которая превышает средства, необходимые для оказания операционных услуг.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7C5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0EFA1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9A6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A47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1.1.3.1. Депозиты финансовых клиентов</w:t>
            </w:r>
            <w:r w:rsidRPr="00AE5392">
              <w:rPr>
                <w:rFonts w:ascii="Times New Roman" w:eastAsia="Times New Roman" w:hAnsi="Times New Roman" w:cs="Times New Roman"/>
                <w:kern w:val="0"/>
                <w:lang w:eastAsia="ro-MD"/>
                <w14:ligatures w14:val="none"/>
              </w:rPr>
              <w:br/>
              <w:t>Пункты 79 и 114 Регламента № 329/2024</w:t>
            </w:r>
            <w:r w:rsidRPr="00AE5392">
              <w:rPr>
                <w:rFonts w:ascii="Times New Roman" w:eastAsia="Times New Roman" w:hAnsi="Times New Roman" w:cs="Times New Roman"/>
                <w:kern w:val="0"/>
                <w:lang w:eastAsia="ro-MD"/>
                <w14:ligatures w14:val="none"/>
              </w:rPr>
              <w:br/>
              <w:t>Банки должны сообщать о той части операционных депозитов, внесенных финансовыми клиентами, которая превышает средства, необходимые для предоставления операционных услуг в соответствии с пунктом 79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BB1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3F1971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F73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B94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1.1.3.2. Депозиты, созданные другими клиентами</w:t>
            </w:r>
            <w:r w:rsidRPr="00AE5392">
              <w:rPr>
                <w:rFonts w:ascii="Times New Roman" w:eastAsia="Times New Roman" w:hAnsi="Times New Roman" w:cs="Times New Roman"/>
                <w:kern w:val="0"/>
                <w:lang w:eastAsia="ro-MD"/>
                <w14:ligatures w14:val="none"/>
              </w:rPr>
              <w:br/>
              <w:t>Пункты 79, 82 и 83 Регламента № 329/2024</w:t>
            </w:r>
            <w:r w:rsidRPr="00AE5392">
              <w:rPr>
                <w:rFonts w:ascii="Times New Roman" w:eastAsia="Times New Roman" w:hAnsi="Times New Roman" w:cs="Times New Roman"/>
                <w:kern w:val="0"/>
                <w:lang w:eastAsia="ro-MD"/>
                <w14:ligatures w14:val="none"/>
              </w:rPr>
              <w:br/>
              <w:t>Банки должны отчитываться о той части операционных депозитов, которую составляют клиенты, не являющиеся финансовыми клиентами, за исключением розничных депозитов, которая превышает средства, необходимые для предоставления операционных услуг, как указано в последнем предложении пункта 79 Регламента № 329/2024.</w:t>
            </w:r>
            <w:r w:rsidRPr="00AE5392">
              <w:rPr>
                <w:rFonts w:ascii="Times New Roman" w:eastAsia="Times New Roman" w:hAnsi="Times New Roman" w:cs="Times New Roman"/>
                <w:kern w:val="0"/>
                <w:lang w:eastAsia="ro-MD"/>
                <w14:ligatures w14:val="none"/>
              </w:rPr>
              <w:br/>
              <w:t>Такие депозиты с операционным излишком должны указываться в двух разных строках, в зависимости от того, покрывается ли вся стоимость депозита или нет (по схеме гарантирования вкладов или эквивалентной схеме гарантирования вкладов другого государства).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E40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80490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CF3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90D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1.1.3.2.1. Покрытые системой гарантирования вкладов</w:t>
            </w:r>
            <w:r w:rsidRPr="00AE5392">
              <w:rPr>
                <w:rFonts w:ascii="Times New Roman" w:eastAsia="Times New Roman" w:hAnsi="Times New Roman" w:cs="Times New Roman"/>
                <w:kern w:val="0"/>
                <w:lang w:eastAsia="ro-MD"/>
                <w14:ligatures w14:val="none"/>
              </w:rPr>
              <w:br/>
              <w:t>Пункты 79, 82 и 83 Регламента № 329/2024</w:t>
            </w:r>
            <w:r w:rsidRPr="00AE5392">
              <w:rPr>
                <w:rFonts w:ascii="Times New Roman" w:eastAsia="Times New Roman" w:hAnsi="Times New Roman" w:cs="Times New Roman"/>
                <w:kern w:val="0"/>
                <w:lang w:eastAsia="ro-MD"/>
                <w14:ligatures w14:val="none"/>
              </w:rPr>
              <w:br/>
              <w:t>Банки указывают здесь полную сумму остатка операционных избыточных депозитов, принадлежащих другим клиентам, если вся сумма покрывается схемой гарантирования вкладов в соответствии с Законом № 160/2023 о гарантировании вкладов в банках или схемой гарантирования вкладов в другом государстве, эквивалентном ЕС, как указано в пунктах 82 и 83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755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5B5312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107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9D3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1.1.3.2.2. Не охвачены схемой гарантирования депозитов</w:t>
            </w:r>
            <w:r w:rsidRPr="00AE5392">
              <w:rPr>
                <w:rFonts w:ascii="Times New Roman" w:eastAsia="Times New Roman" w:hAnsi="Times New Roman" w:cs="Times New Roman"/>
                <w:kern w:val="0"/>
                <w:lang w:eastAsia="ro-MD"/>
                <w14:ligatures w14:val="none"/>
              </w:rPr>
              <w:br/>
              <w:t>Пункты 79, 82 и 83 Регламента № 329/2024</w:t>
            </w:r>
            <w:r w:rsidRPr="00AE5392">
              <w:rPr>
                <w:rFonts w:ascii="Times New Roman" w:eastAsia="Times New Roman" w:hAnsi="Times New Roman" w:cs="Times New Roman"/>
                <w:kern w:val="0"/>
                <w:lang w:eastAsia="ro-MD"/>
                <w14:ligatures w14:val="none"/>
              </w:rPr>
              <w:br/>
              <w:t>Банки сообщают здесь полную сумму остатка избыточных операционных депозитов, хранящихся у других клиентов, если вся сумма не покрывается схемой гарантирования вкладов в соответствии с Законом № 160/2023 о гарантировании вкладов в банках или схемой гарантирования вкладов в другом государстве, эквивалентном ЕС, как указано в пунктах 82 и 83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E53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981A09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B82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11B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1.1.4. </w:t>
            </w:r>
            <w:r w:rsidRPr="00AE5392">
              <w:rPr>
                <w:rFonts w:ascii="Times New Roman" w:eastAsia="Times New Roman" w:hAnsi="Times New Roman" w:cs="Times New Roman"/>
                <w:b/>
                <w:bCs/>
                <w:kern w:val="0"/>
                <w:lang w:eastAsia="ro-MD"/>
                <w14:ligatures w14:val="none"/>
              </w:rPr>
              <w:t>Не операционные депозиты</w:t>
            </w:r>
            <w:r w:rsidRPr="00AE5392">
              <w:rPr>
                <w:rFonts w:ascii="Times New Roman" w:eastAsia="Times New Roman" w:hAnsi="Times New Roman" w:cs="Times New Roman"/>
                <w:kern w:val="0"/>
                <w:lang w:eastAsia="ro-MD"/>
                <w14:ligatures w14:val="none"/>
              </w:rPr>
              <w:br/>
              <w:t>Пункты 80, пункты 82-83 Регламента № 329/2024</w:t>
            </w:r>
            <w:r w:rsidRPr="00AE5392">
              <w:rPr>
                <w:rFonts w:ascii="Times New Roman" w:eastAsia="Times New Roman" w:hAnsi="Times New Roman" w:cs="Times New Roman"/>
                <w:kern w:val="0"/>
                <w:lang w:eastAsia="ro-MD"/>
                <w14:ligatures w14:val="none"/>
              </w:rPr>
              <w:br/>
              <w:t>В данной строке банки отражают негарантированные депозиты, указанные в пунктах 82-83 Регламента № 329/2024, и возникающие в результате корреспондентских банковских отношений или предоставления первичных брокерских услуг, которые рассматриваются как не операционные депозиты в соответствии с пунктом 80 Регламента № 329/2024.</w:t>
            </w:r>
            <w:r w:rsidRPr="00AE5392">
              <w:rPr>
                <w:rFonts w:ascii="Times New Roman" w:eastAsia="Times New Roman" w:hAnsi="Times New Roman" w:cs="Times New Roman"/>
                <w:kern w:val="0"/>
                <w:lang w:eastAsia="ro-MD"/>
                <w14:ligatures w14:val="none"/>
              </w:rPr>
              <w:br/>
              <w:t>Банки отражают отдельно, за исключением обязательств, возникающих в результате корреспондентских банковских отношений или предоставления первичных брокерских услуг в соответствии с пунктом 80 Регламента № 329/2024, данные суммы не операционных депозитов, которые покрыты или нет Законом о гарантировании депозитов в банковской системе № 160/2023 или схемой, эквивалентной нормам Европейского союза по гарантированию депозитов в другом государстве, в соответствии со следующими частями инструкции.</w:t>
            </w:r>
            <w:r w:rsidRPr="00AE5392">
              <w:rPr>
                <w:rFonts w:ascii="Times New Roman" w:eastAsia="Times New Roman" w:hAnsi="Times New Roman" w:cs="Times New Roman"/>
                <w:kern w:val="0"/>
                <w:lang w:eastAsia="ro-MD"/>
                <w14:ligatures w14:val="none"/>
              </w:rPr>
              <w:br/>
              <w:t>Доля оперативных депозитов, превышающая средства, необходимые для оказания оперативных услуг, указывается не здесь, а в ID 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804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9B34F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A06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4D0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1.1.4.1. </w:t>
            </w:r>
            <w:r w:rsidRPr="00AE5392">
              <w:rPr>
                <w:rFonts w:ascii="Times New Roman" w:eastAsia="Times New Roman" w:hAnsi="Times New Roman" w:cs="Times New Roman"/>
                <w:b/>
                <w:bCs/>
                <w:kern w:val="0"/>
                <w:lang w:eastAsia="ro-MD"/>
                <w14:ligatures w14:val="none"/>
              </w:rPr>
              <w:t>корреспондентские банки и поставка услуг типа первичное брокерство</w:t>
            </w:r>
            <w:r w:rsidRPr="00AE5392">
              <w:rPr>
                <w:rFonts w:ascii="Times New Roman" w:eastAsia="Times New Roman" w:hAnsi="Times New Roman" w:cs="Times New Roman"/>
                <w:kern w:val="0"/>
                <w:lang w:eastAsia="ro-MD"/>
                <w14:ligatures w14:val="none"/>
              </w:rPr>
              <w:br/>
              <w:t>Пункт 80 Регламента № 329/2024</w:t>
            </w:r>
            <w:r w:rsidRPr="00AE5392">
              <w:rPr>
                <w:rFonts w:ascii="Times New Roman" w:eastAsia="Times New Roman" w:hAnsi="Times New Roman" w:cs="Times New Roman"/>
                <w:kern w:val="0"/>
                <w:lang w:eastAsia="ro-MD"/>
                <w14:ligatures w14:val="none"/>
              </w:rPr>
              <w:br/>
              <w:t>Банки отражают сумму остатка депозитов, возникающих в результате корреспондентских банковских отношений или предоставления первичных брокерских услуг в соответствии с пунктом 80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6D7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90E05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950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CAB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1.1.4.2. </w:t>
            </w:r>
            <w:r w:rsidRPr="00AE5392">
              <w:rPr>
                <w:rFonts w:ascii="Times New Roman" w:eastAsia="Times New Roman" w:hAnsi="Times New Roman" w:cs="Times New Roman"/>
                <w:b/>
                <w:bCs/>
                <w:kern w:val="0"/>
                <w:lang w:eastAsia="ro-MD"/>
                <w14:ligatures w14:val="none"/>
              </w:rPr>
              <w:t>депозиты финансовых клиентов</w:t>
            </w:r>
            <w:r w:rsidRPr="00AE5392">
              <w:rPr>
                <w:rFonts w:ascii="Times New Roman" w:eastAsia="Times New Roman" w:hAnsi="Times New Roman" w:cs="Times New Roman"/>
                <w:kern w:val="0"/>
                <w:lang w:eastAsia="ro-MD"/>
                <w14:ligatures w14:val="none"/>
              </w:rPr>
              <w:br/>
              <w:t>Пункт 114 Регламента № 329/2024</w:t>
            </w:r>
            <w:r w:rsidRPr="00AE5392">
              <w:rPr>
                <w:rFonts w:ascii="Times New Roman" w:eastAsia="Times New Roman" w:hAnsi="Times New Roman" w:cs="Times New Roman"/>
                <w:kern w:val="0"/>
                <w:lang w:eastAsia="ro-MD"/>
                <w14:ligatures w14:val="none"/>
              </w:rPr>
              <w:br/>
              <w:t>Банки отражают сумму остатка депозитов, поддержанных финансовыми клиентами, в той степени, в которой они не считаются операционными депозитами в соответствии с подчастью 5 части 2 главы III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D51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674E63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9CC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5DC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1.1.4.3. </w:t>
            </w:r>
            <w:r w:rsidRPr="00AE5392">
              <w:rPr>
                <w:rFonts w:ascii="Times New Roman" w:eastAsia="Times New Roman" w:hAnsi="Times New Roman" w:cs="Times New Roman"/>
                <w:b/>
                <w:bCs/>
                <w:kern w:val="0"/>
                <w:lang w:eastAsia="ro-MD"/>
                <w14:ligatures w14:val="none"/>
              </w:rPr>
              <w:t>депозиты других клиентов</w:t>
            </w:r>
            <w:r w:rsidRPr="00AE5392">
              <w:rPr>
                <w:rFonts w:ascii="Times New Roman" w:eastAsia="Times New Roman" w:hAnsi="Times New Roman" w:cs="Times New Roman"/>
                <w:kern w:val="0"/>
                <w:lang w:eastAsia="ro-MD"/>
                <w14:ligatures w14:val="none"/>
              </w:rPr>
              <w:br/>
              <w:t>Пункты 82 и 83 Регламента № 329/2024</w:t>
            </w:r>
            <w:r w:rsidRPr="00AE5392">
              <w:rPr>
                <w:rFonts w:ascii="Times New Roman" w:eastAsia="Times New Roman" w:hAnsi="Times New Roman" w:cs="Times New Roman"/>
                <w:kern w:val="0"/>
                <w:lang w:eastAsia="ro-MD"/>
                <w14:ligatures w14:val="none"/>
              </w:rPr>
              <w:br/>
              <w:t xml:space="preserve">Банки отражают сумму остатка депозитов, поддержанных другими клиентами (кроме финансовых клиентов и клиентов, рассматриваемых </w:t>
            </w:r>
            <w:r w:rsidRPr="00AE5392">
              <w:rPr>
                <w:rFonts w:ascii="Times New Roman" w:eastAsia="Times New Roman" w:hAnsi="Times New Roman" w:cs="Times New Roman"/>
                <w:kern w:val="0"/>
                <w:lang w:eastAsia="ro-MD"/>
                <w14:ligatures w14:val="none"/>
              </w:rPr>
              <w:lastRenderedPageBreak/>
              <w:t>для розничных депозитов) в соответствии с пунктами 82 и 83 Регламента № 329/2024, в той степени, в которой они не считаются операционными депозитами в соответствии с подчастью 5 части 2 главы III раздела II Регламента № 329/2024.</w:t>
            </w:r>
            <w:r w:rsidRPr="00AE5392">
              <w:rPr>
                <w:rFonts w:ascii="Times New Roman" w:eastAsia="Times New Roman" w:hAnsi="Times New Roman" w:cs="Times New Roman"/>
                <w:kern w:val="0"/>
                <w:lang w:eastAsia="ro-MD"/>
                <w14:ligatures w14:val="none"/>
              </w:rPr>
              <w:br/>
              <w:t>Эти депозиты будут представлены в двух разных строках в зависимости от суммы депозита, покрытой или не покрытой (схемой гарантирования депозитов или схемой, эквивалентной нормам Европейского союза по гарантированию депозитов другого государства).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2A4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9ADA1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032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9E1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1.1.4.3.1. </w:t>
            </w:r>
            <w:r w:rsidRPr="00AE5392">
              <w:rPr>
                <w:rFonts w:ascii="Times New Roman" w:eastAsia="Times New Roman" w:hAnsi="Times New Roman" w:cs="Times New Roman"/>
                <w:b/>
                <w:bCs/>
                <w:kern w:val="0"/>
                <w:lang w:eastAsia="ro-MD"/>
                <w14:ligatures w14:val="none"/>
              </w:rPr>
              <w:t>покрытые схемой гарантирования депозитов</w:t>
            </w:r>
            <w:r w:rsidRPr="00AE5392">
              <w:rPr>
                <w:rFonts w:ascii="Times New Roman" w:eastAsia="Times New Roman" w:hAnsi="Times New Roman" w:cs="Times New Roman"/>
                <w:kern w:val="0"/>
                <w:lang w:eastAsia="ro-MD"/>
                <w14:ligatures w14:val="none"/>
              </w:rPr>
              <w:br/>
              <w:t>Пункты 82 и 83 Регламента № 329/2024</w:t>
            </w:r>
            <w:r w:rsidRPr="00AE5392">
              <w:rPr>
                <w:rFonts w:ascii="Times New Roman" w:eastAsia="Times New Roman" w:hAnsi="Times New Roman" w:cs="Times New Roman"/>
                <w:kern w:val="0"/>
                <w:lang w:eastAsia="ro-MD"/>
                <w14:ligatures w14:val="none"/>
              </w:rPr>
              <w:br/>
              <w:t>Банки отражают сумму остатка депозитов, поддержанных другими клиентами, и покрытые схемой гарантирования депозитов в соответствии с Законом о гарантировании депозитов в банковской системе № 160/2023 или схемой, эквивалентной нормам Европейского союза по гарантированию депозитов в другом государстве, как указано в пунктах 82 и 83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BDA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49BB8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7CD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C83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1.1.4.3.2. не </w:t>
            </w:r>
            <w:r w:rsidRPr="00AE5392">
              <w:rPr>
                <w:rFonts w:ascii="Times New Roman" w:eastAsia="Times New Roman" w:hAnsi="Times New Roman" w:cs="Times New Roman"/>
                <w:b/>
                <w:bCs/>
                <w:kern w:val="0"/>
                <w:lang w:eastAsia="ro-MD"/>
                <w14:ligatures w14:val="none"/>
              </w:rPr>
              <w:t>покрытые схемой гарантирования депозитов</w:t>
            </w:r>
            <w:r w:rsidRPr="00AE5392">
              <w:rPr>
                <w:rFonts w:ascii="Times New Roman" w:eastAsia="Times New Roman" w:hAnsi="Times New Roman" w:cs="Times New Roman"/>
                <w:kern w:val="0"/>
                <w:lang w:eastAsia="ro-MD"/>
                <w14:ligatures w14:val="none"/>
              </w:rPr>
              <w:br/>
              <w:t>Пункты 82 и 83 Регламента № 329/2024</w:t>
            </w:r>
            <w:r w:rsidRPr="00AE5392">
              <w:rPr>
                <w:rFonts w:ascii="Times New Roman" w:eastAsia="Times New Roman" w:hAnsi="Times New Roman" w:cs="Times New Roman"/>
                <w:kern w:val="0"/>
                <w:lang w:eastAsia="ro-MD"/>
                <w14:ligatures w14:val="none"/>
              </w:rPr>
              <w:br/>
              <w:t>Банки отражают сумму остатка депозитов, поддержанных другими клиентами, и не покрытые схемой гарантирования депозитов в соответствии с Законом о гарантировании депозитов в банковской системе № 160/2023 или схемой, эквивалентной нормам Европейского союза по гарантированию депозитов в другом государстве, как указано в пунктах 82 и 83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BAC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F6DEAD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859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AEE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 </w:t>
            </w:r>
            <w:r w:rsidRPr="00AE5392">
              <w:rPr>
                <w:rFonts w:ascii="Times New Roman" w:eastAsia="Times New Roman" w:hAnsi="Times New Roman" w:cs="Times New Roman"/>
                <w:b/>
                <w:bCs/>
                <w:kern w:val="0"/>
                <w:lang w:eastAsia="ro-MD"/>
                <w14:ligatures w14:val="none"/>
              </w:rPr>
              <w:t>Дополнительные оттоки</w:t>
            </w:r>
            <w:r w:rsidRPr="00AE5392">
              <w:rPr>
                <w:rFonts w:ascii="Times New Roman" w:eastAsia="Times New Roman" w:hAnsi="Times New Roman" w:cs="Times New Roman"/>
                <w:kern w:val="0"/>
                <w:lang w:eastAsia="ro-MD"/>
                <w14:ligatures w14:val="none"/>
              </w:rPr>
              <w:br/>
              <w:t>Подчасть 9 части 2 главы III раздел II Регламента № 329/2024</w:t>
            </w:r>
            <w:r w:rsidRPr="00AE5392">
              <w:rPr>
                <w:rFonts w:ascii="Times New Roman" w:eastAsia="Times New Roman" w:hAnsi="Times New Roman" w:cs="Times New Roman"/>
                <w:kern w:val="0"/>
                <w:lang w:eastAsia="ro-MD"/>
                <w14:ligatures w14:val="none"/>
              </w:rPr>
              <w:br/>
              <w:t>В данной строке банки отражают дополнительные оттоки в соответствии с подчастью 9 части 2 главы III раздела II Регламента № 329/2024.</w:t>
            </w:r>
            <w:r w:rsidRPr="00AE5392">
              <w:rPr>
                <w:rFonts w:ascii="Times New Roman" w:eastAsia="Times New Roman" w:hAnsi="Times New Roman" w:cs="Times New Roman"/>
                <w:kern w:val="0"/>
                <w:lang w:eastAsia="ro-MD"/>
                <w14:ligatures w14:val="none"/>
              </w:rPr>
              <w:br/>
              <w:t>В соответствии с пунктом 106 Регламента № 329/2024, депозиты, полученные в качестве обеспечения, не должны рассматриваться как обязательства для целей подчасти 2, 3, 5 или 11 части 2 главы III раздела II Регламента № 329/2024, а являются предметом, при необходимости, положений пунктов 100-105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AF3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C996C4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748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2C2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1.1.4.1. </w:t>
            </w:r>
            <w:r w:rsidRPr="00AE5392">
              <w:rPr>
                <w:rFonts w:ascii="Times New Roman" w:eastAsia="Times New Roman" w:hAnsi="Times New Roman" w:cs="Times New Roman"/>
                <w:b/>
                <w:bCs/>
                <w:kern w:val="0"/>
                <w:lang w:eastAsia="ro-MD"/>
                <w14:ligatures w14:val="none"/>
              </w:rPr>
              <w:t>иное вещное обеспечение, чем вещное обеспечение в виде активов 1 уровня, представленное для производных инструментов</w:t>
            </w:r>
            <w:r w:rsidRPr="00AE5392">
              <w:rPr>
                <w:rFonts w:ascii="Times New Roman" w:eastAsia="Times New Roman" w:hAnsi="Times New Roman" w:cs="Times New Roman"/>
                <w:kern w:val="0"/>
                <w:lang w:eastAsia="ro-MD"/>
                <w14:ligatures w14:val="none"/>
              </w:rPr>
              <w:br/>
              <w:t>Пункт 100 Регламента № 329/2024</w:t>
            </w:r>
            <w:r w:rsidRPr="00AE5392">
              <w:rPr>
                <w:rFonts w:ascii="Times New Roman" w:eastAsia="Times New Roman" w:hAnsi="Times New Roman" w:cs="Times New Roman"/>
                <w:kern w:val="0"/>
                <w:lang w:eastAsia="ro-MD"/>
                <w14:ligatures w14:val="none"/>
              </w:rPr>
              <w:br/>
              <w:t xml:space="preserve">В данной строке банки отражают рыночную стоимость вещного обеспечения, кроме вещного обеспечения 1 уровня, которое предоставляется для договоров, перечисленных в приложении № 1 Регламента о подходе к рыночному риску согласно </w:t>
            </w:r>
            <w:r w:rsidRPr="00AE5392">
              <w:rPr>
                <w:rFonts w:ascii="Times New Roman" w:eastAsia="Times New Roman" w:hAnsi="Times New Roman" w:cs="Times New Roman"/>
                <w:kern w:val="0"/>
                <w:lang w:eastAsia="ro-MD"/>
                <w14:ligatures w14:val="none"/>
              </w:rPr>
              <w:lastRenderedPageBreak/>
              <w:t>стандартизованному подходу, утвержденный ПИК НБМ № 114/2018 (далее Регламент № 114/2018) и для кредитных производных финансовых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459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B4AF3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AA6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AC8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1.1.5.2. </w:t>
            </w:r>
            <w:r w:rsidRPr="00AE5392">
              <w:rPr>
                <w:rFonts w:ascii="Times New Roman" w:eastAsia="Times New Roman" w:hAnsi="Times New Roman" w:cs="Times New Roman"/>
                <w:b/>
                <w:bCs/>
                <w:kern w:val="0"/>
                <w:lang w:eastAsia="ro-MD"/>
                <w14:ligatures w14:val="none"/>
              </w:rPr>
              <w:t>вещное обеспечение в виде высококачественных обеспеченных обязательств, являющихся активам 1 уровня, представленное для производных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846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9960ED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85D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8E0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1.1.5.3. </w:t>
            </w:r>
            <w:r w:rsidRPr="00AE5392">
              <w:rPr>
                <w:rFonts w:ascii="Times New Roman" w:eastAsia="Times New Roman" w:hAnsi="Times New Roman" w:cs="Times New Roman"/>
                <w:b/>
                <w:bCs/>
                <w:kern w:val="0"/>
                <w:lang w:eastAsia="ro-MD"/>
                <w14:ligatures w14:val="none"/>
              </w:rPr>
              <w:t>существенный отток в связи с ухудшением качества кредита для собственного банка</w:t>
            </w:r>
            <w:r w:rsidRPr="00AE5392">
              <w:rPr>
                <w:rFonts w:ascii="Times New Roman" w:eastAsia="Times New Roman" w:hAnsi="Times New Roman" w:cs="Times New Roman"/>
                <w:kern w:val="0"/>
                <w:lang w:eastAsia="ro-MD"/>
                <w14:ligatures w14:val="none"/>
              </w:rPr>
              <w:br/>
              <w:t>Пункт 101 Регламента № 329/2024</w:t>
            </w:r>
            <w:r w:rsidRPr="00AE5392">
              <w:rPr>
                <w:rFonts w:ascii="Times New Roman" w:eastAsia="Times New Roman" w:hAnsi="Times New Roman" w:cs="Times New Roman"/>
                <w:kern w:val="0"/>
                <w:lang w:eastAsia="ro-MD"/>
                <w14:ligatures w14:val="none"/>
              </w:rPr>
              <w:br/>
              <w:t>Банки отражают общую величину дополнительных оттоков, рассчитанных и нотифицированных НБМ в соответствии с пунктом 101 Регламента № 329/2024.</w:t>
            </w:r>
            <w:r w:rsidRPr="00AE5392">
              <w:rPr>
                <w:rFonts w:ascii="Times New Roman" w:eastAsia="Times New Roman" w:hAnsi="Times New Roman" w:cs="Times New Roman"/>
                <w:kern w:val="0"/>
                <w:lang w:eastAsia="ro-MD"/>
                <w14:ligatures w14:val="none"/>
              </w:rPr>
              <w:br/>
              <w:t>Если сумма, подлежащая оттоку из-за ухудшения кредитного качества для собственного банка, была указана в другом месте, в строке с коэффициентом менее 100%, также должна быть указана сумма и в строке 0300, чтобы сумма оттоков составляла в общей сложности 100% оттока по сделке.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FD2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E16B07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3BB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C9C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1.1.5.4. </w:t>
            </w:r>
            <w:r w:rsidRPr="00AE5392">
              <w:rPr>
                <w:rFonts w:ascii="Times New Roman" w:eastAsia="Times New Roman" w:hAnsi="Times New Roman" w:cs="Times New Roman"/>
                <w:b/>
                <w:bCs/>
                <w:kern w:val="0"/>
                <w:lang w:eastAsia="ro-MD"/>
                <w14:ligatures w14:val="none"/>
              </w:rPr>
              <w:t>влияние неблагоприятного рыночного сценария на производные инструменты, финансовые сделки и другие контракты</w:t>
            </w:r>
            <w:r w:rsidRPr="00AE5392">
              <w:rPr>
                <w:rFonts w:ascii="Times New Roman" w:eastAsia="Times New Roman" w:hAnsi="Times New Roman" w:cs="Times New Roman"/>
                <w:kern w:val="0"/>
                <w:lang w:eastAsia="ro-MD"/>
                <w14:ligatures w14:val="none"/>
              </w:rPr>
              <w:br/>
              <w:t>Пункт 102 Регламента № 329/2024</w:t>
            </w:r>
            <w:r w:rsidRPr="00AE5392">
              <w:rPr>
                <w:rFonts w:ascii="Times New Roman" w:eastAsia="Times New Roman" w:hAnsi="Times New Roman" w:cs="Times New Roman"/>
                <w:kern w:val="0"/>
                <w:lang w:eastAsia="ro-MD"/>
                <w14:ligatures w14:val="none"/>
              </w:rPr>
              <w:br/>
              <w:t>Банки отражают сумму оттоков, рассчитанную в соответствии с пунктом 102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250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78C29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D86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E97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1.1.5.5. </w:t>
            </w:r>
            <w:r w:rsidRPr="00AE5392">
              <w:rPr>
                <w:rFonts w:ascii="Times New Roman" w:eastAsia="Times New Roman" w:hAnsi="Times New Roman" w:cs="Times New Roman"/>
                <w:b/>
                <w:bCs/>
                <w:kern w:val="0"/>
                <w:lang w:eastAsia="ro-MD"/>
                <w14:ligatures w14:val="none"/>
              </w:rPr>
              <w:t>оттоки из производных инструментов</w:t>
            </w:r>
            <w:r w:rsidRPr="00AE5392">
              <w:rPr>
                <w:rFonts w:ascii="Times New Roman" w:eastAsia="Times New Roman" w:hAnsi="Times New Roman" w:cs="Times New Roman"/>
                <w:kern w:val="0"/>
                <w:lang w:eastAsia="ro-MD"/>
                <w14:ligatures w14:val="none"/>
              </w:rPr>
              <w:br/>
              <w:t>Пункт 103 Регламента № 329/2024</w:t>
            </w:r>
            <w:r w:rsidRPr="00AE5392">
              <w:rPr>
                <w:rFonts w:ascii="Times New Roman" w:eastAsia="Times New Roman" w:hAnsi="Times New Roman" w:cs="Times New Roman"/>
                <w:kern w:val="0"/>
                <w:lang w:eastAsia="ro-MD"/>
                <w14:ligatures w14:val="none"/>
              </w:rPr>
              <w:br/>
              <w:t>Банки отражают сумму ожидаемых оттоков в течение периода 30 дней для договоров, перечисленных в приложении № 1 Регламента № 114/2018 рассчитанную в соответствии с подчастью 2, части 2, главой III, разделом II Регламента № 329/2024.</w:t>
            </w:r>
            <w:r w:rsidRPr="00AE5392">
              <w:rPr>
                <w:rFonts w:ascii="Times New Roman" w:eastAsia="Times New Roman" w:hAnsi="Times New Roman" w:cs="Times New Roman"/>
                <w:kern w:val="0"/>
                <w:lang w:eastAsia="ro-MD"/>
                <w14:ligatures w14:val="none"/>
              </w:rPr>
              <w:br/>
              <w:t>Только для отчетности по значительной валюте, в соответствии с пунктом 18 Регламента № 329/2024, банки отражают оттоки, которые происходят только в соответствующей значимой валюте. Неттинг по контрагенту может применяться только к потокам в этой валюте, например, контрагент A: + 10 EUR и контрагент A: -20 EUR должны быть отражены как отток в размере 10 EUR. Не допускается взаимозачет между контрагентами, например, контрагент A: -10 EUR, контрагент B: +40 EUR отражается как отток в размере 10 EUR в C73.00 (и как приток в размере 40 EUR в C74.00).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F74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CA9E6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EE4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296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1.1.5.6. </w:t>
            </w:r>
            <w:r w:rsidRPr="00AE5392">
              <w:rPr>
                <w:rFonts w:ascii="Times New Roman" w:eastAsia="Times New Roman" w:hAnsi="Times New Roman" w:cs="Times New Roman"/>
                <w:b/>
                <w:bCs/>
                <w:kern w:val="0"/>
                <w:lang w:eastAsia="ro-MD"/>
                <w14:ligatures w14:val="none"/>
              </w:rPr>
              <w:t>короткие позиции</w:t>
            </w:r>
            <w:r w:rsidRPr="00AE5392">
              <w:rPr>
                <w:rFonts w:ascii="Times New Roman" w:eastAsia="Times New Roman" w:hAnsi="Times New Roman" w:cs="Times New Roman"/>
                <w:kern w:val="0"/>
                <w:lang w:eastAsia="ro-MD"/>
                <w14:ligatures w14:val="none"/>
              </w:rPr>
              <w:br/>
              <w:t>Пункт 104 Регламента № 329/2024</w:t>
            </w:r>
            <w:r w:rsidRPr="00AE5392">
              <w:rPr>
                <w:rFonts w:ascii="Times New Roman" w:eastAsia="Times New Roman" w:hAnsi="Times New Roman" w:cs="Times New Roman"/>
                <w:kern w:val="0"/>
                <w:lang w:eastAsia="ro-MD"/>
                <w14:ligatures w14:val="none"/>
              </w:rPr>
              <w:br/>
              <w:t xml:space="preserve">Если банк имеет короткую позицию, покрытую необеспеченными заемными ценными бумагами, он должен добавить дополнительный отток в размере 100 %, соответствующий рыночной стоимости ценных бумаг или других активов, проданных в короткую позицию, если условия, на которых банк их заимствовал, не предусматривают их погашение </w:t>
            </w:r>
            <w:r w:rsidRPr="00AE5392">
              <w:rPr>
                <w:rFonts w:ascii="Times New Roman" w:eastAsia="Times New Roman" w:hAnsi="Times New Roman" w:cs="Times New Roman"/>
                <w:kern w:val="0"/>
                <w:lang w:eastAsia="ro-MD"/>
                <w14:ligatures w14:val="none"/>
              </w:rPr>
              <w:lastRenderedPageBreak/>
              <w:t>только через 30 дней. Если короткая позиция покрывается существующей сделкой по финансированию через ценные бумаги с обеспечением, банк должен исходить из того, что короткая позиция будет поддерживаться в течение всего периода 30 дней, и к ней будет применена ставка оттока в размере 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26E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E2661D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AA3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B33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1.1.5.6.1. </w:t>
            </w:r>
            <w:r w:rsidRPr="00AE5392">
              <w:rPr>
                <w:rFonts w:ascii="Times New Roman" w:eastAsia="Times New Roman" w:hAnsi="Times New Roman" w:cs="Times New Roman"/>
                <w:b/>
                <w:bCs/>
                <w:kern w:val="0"/>
                <w:lang w:eastAsia="ro-MD"/>
                <w14:ligatures w14:val="none"/>
              </w:rPr>
              <w:t>покрытые сделкой финансирования через ценные бумаги, сопровождаемой обеспечением</w:t>
            </w:r>
            <w:r w:rsidRPr="00AE5392">
              <w:rPr>
                <w:rFonts w:ascii="Times New Roman" w:eastAsia="Times New Roman" w:hAnsi="Times New Roman" w:cs="Times New Roman"/>
                <w:kern w:val="0"/>
                <w:lang w:eastAsia="ro-MD"/>
                <w14:ligatures w14:val="none"/>
              </w:rPr>
              <w:br/>
              <w:t>Пункт 104 Регламента № 329/2024</w:t>
            </w:r>
            <w:r w:rsidRPr="00AE5392">
              <w:rPr>
                <w:rFonts w:ascii="Times New Roman" w:eastAsia="Times New Roman" w:hAnsi="Times New Roman" w:cs="Times New Roman"/>
                <w:kern w:val="0"/>
                <w:lang w:eastAsia="ro-MD"/>
                <w14:ligatures w14:val="none"/>
              </w:rPr>
              <w:br/>
              <w:t>Банки отражают рыночную стоимость ценных бумаг или других активов, проданных без покрытия, которые покрыты сделками финансирования через ценные бумаги с обеспечением и должны быть предоставлены в течение 30 дней, если только банк не заимствовал при условиях, требующих их возврата только после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01C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FD897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549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91B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1.1.5.6.2. </w:t>
            </w:r>
            <w:r w:rsidRPr="00AE5392">
              <w:rPr>
                <w:rFonts w:ascii="Times New Roman" w:eastAsia="Times New Roman" w:hAnsi="Times New Roman" w:cs="Times New Roman"/>
                <w:b/>
                <w:bCs/>
                <w:kern w:val="0"/>
                <w:lang w:eastAsia="ro-MD"/>
                <w14:ligatures w14:val="none"/>
              </w:rPr>
              <w:t>прочее</w:t>
            </w:r>
            <w:r w:rsidRPr="00AE5392">
              <w:rPr>
                <w:rFonts w:ascii="Times New Roman" w:eastAsia="Times New Roman" w:hAnsi="Times New Roman" w:cs="Times New Roman"/>
                <w:kern w:val="0"/>
                <w:lang w:eastAsia="ro-MD"/>
                <w14:ligatures w14:val="none"/>
              </w:rPr>
              <w:br/>
              <w:t>Пункт 104 Регламента № 329/2024</w:t>
            </w:r>
            <w:r w:rsidRPr="00AE5392">
              <w:rPr>
                <w:rFonts w:ascii="Times New Roman" w:eastAsia="Times New Roman" w:hAnsi="Times New Roman" w:cs="Times New Roman"/>
                <w:kern w:val="0"/>
                <w:lang w:eastAsia="ro-MD"/>
                <w14:ligatures w14:val="none"/>
              </w:rPr>
              <w:br/>
              <w:t>Банки отражают рыночную стоимость ценных бумаг или других активов, проданных без покрытия, кроме покрытых сделками финансирования через ценные бумаги с обеспечением и должны быть предоставлены в течение 30 дней, если только банк не заимствовал при условиях, требующих их возврата только после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127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FEDA8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188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1BB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1.1.5.7. </w:t>
            </w:r>
            <w:r w:rsidRPr="00AE5392">
              <w:rPr>
                <w:rFonts w:ascii="Times New Roman" w:eastAsia="Times New Roman" w:hAnsi="Times New Roman" w:cs="Times New Roman"/>
                <w:b/>
                <w:bCs/>
                <w:kern w:val="0"/>
                <w:lang w:eastAsia="ro-MD"/>
                <w14:ligatures w14:val="none"/>
              </w:rPr>
              <w:t>излишние вещные обеспечения, которые всегда можно затребовать</w:t>
            </w:r>
            <w:r w:rsidRPr="00AE5392">
              <w:rPr>
                <w:rFonts w:ascii="Times New Roman" w:eastAsia="Times New Roman" w:hAnsi="Times New Roman" w:cs="Times New Roman"/>
                <w:kern w:val="0"/>
                <w:lang w:eastAsia="ro-MD"/>
                <w14:ligatures w14:val="none"/>
              </w:rPr>
              <w:br/>
              <w:t>П Подпункт 105.1 Регламента № 329/2024</w:t>
            </w:r>
            <w:r w:rsidRPr="00AE5392">
              <w:rPr>
                <w:rFonts w:ascii="Times New Roman" w:eastAsia="Times New Roman" w:hAnsi="Times New Roman" w:cs="Times New Roman"/>
                <w:kern w:val="0"/>
                <w:lang w:eastAsia="ro-MD"/>
                <w14:ligatures w14:val="none"/>
              </w:rPr>
              <w:br/>
              <w:t>Банки отражают рыночную стоимость излишнего вещных обеспечений, которыми владеет банк, и которое может быть затребовано контрагентом по договору.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7D9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4C9E01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A13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DBE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1.1.5.8. </w:t>
            </w:r>
            <w:r w:rsidRPr="00AE5392">
              <w:rPr>
                <w:rFonts w:ascii="Times New Roman" w:eastAsia="Times New Roman" w:hAnsi="Times New Roman" w:cs="Times New Roman"/>
                <w:b/>
                <w:bCs/>
                <w:kern w:val="0"/>
                <w:lang w:eastAsia="ro-MD"/>
                <w14:ligatures w14:val="none"/>
              </w:rPr>
              <w:t>вещное обеспечение для поставки</w:t>
            </w:r>
            <w:r w:rsidRPr="00AE5392">
              <w:rPr>
                <w:rFonts w:ascii="Times New Roman" w:eastAsia="Times New Roman" w:hAnsi="Times New Roman" w:cs="Times New Roman"/>
                <w:kern w:val="0"/>
                <w:lang w:eastAsia="ro-MD"/>
                <w14:ligatures w14:val="none"/>
              </w:rPr>
              <w:br/>
              <w:t>Подпункт 105.2 Регламента № 329/2024</w:t>
            </w:r>
            <w:r w:rsidRPr="00AE5392">
              <w:rPr>
                <w:rFonts w:ascii="Times New Roman" w:eastAsia="Times New Roman" w:hAnsi="Times New Roman" w:cs="Times New Roman"/>
                <w:kern w:val="0"/>
                <w:lang w:eastAsia="ro-MD"/>
                <w14:ligatures w14:val="none"/>
              </w:rPr>
              <w:br/>
              <w:t>Банки отражают рыночную стоимость вещных обеспечений которые должны быть поставлены контрагенту в течение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511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89BFF1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67F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EF9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1.1.5.9. </w:t>
            </w:r>
            <w:r w:rsidRPr="00AE5392">
              <w:rPr>
                <w:rFonts w:ascii="Times New Roman" w:eastAsia="Times New Roman" w:hAnsi="Times New Roman" w:cs="Times New Roman"/>
                <w:b/>
                <w:bCs/>
                <w:kern w:val="0"/>
                <w:lang w:eastAsia="ro-MD"/>
                <w14:ligatures w14:val="none"/>
              </w:rPr>
              <w:t>вещные обеспечения, соответствующие некоторым ликвидным активам, которые можно заменить на неликвидные активы</w:t>
            </w:r>
            <w:r w:rsidRPr="00AE5392">
              <w:rPr>
                <w:rFonts w:ascii="Times New Roman" w:eastAsia="Times New Roman" w:hAnsi="Times New Roman" w:cs="Times New Roman"/>
                <w:kern w:val="0"/>
                <w:lang w:eastAsia="ro-MD"/>
                <w14:ligatures w14:val="none"/>
              </w:rPr>
              <w:br/>
              <w:t>Подпункт 105.3 Регламента № 329/2024</w:t>
            </w:r>
            <w:r w:rsidRPr="00AE5392">
              <w:rPr>
                <w:rFonts w:ascii="Times New Roman" w:eastAsia="Times New Roman" w:hAnsi="Times New Roman" w:cs="Times New Roman"/>
                <w:kern w:val="0"/>
                <w:lang w:eastAsia="ro-MD"/>
                <w14:ligatures w14:val="none"/>
              </w:rPr>
              <w:br/>
              <w:t>Банки отражают рыночную стоимость вещных обеспечений, которые квалифицируются как ликвидные активы для целей главы II раздела II Регламента № 329/2024, которые могут быть заменены, без согласия банка, соответствующими активам, которые не могут считаться ликвидными активами для целей главы 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EE5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B121E9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713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38A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1.1.5.10 </w:t>
            </w:r>
            <w:r w:rsidRPr="00AE5392">
              <w:rPr>
                <w:rFonts w:ascii="Times New Roman" w:eastAsia="Times New Roman" w:hAnsi="Times New Roman" w:cs="Times New Roman"/>
                <w:b/>
                <w:bCs/>
                <w:kern w:val="0"/>
                <w:lang w:eastAsia="ro-MD"/>
                <w14:ligatures w14:val="none"/>
              </w:rPr>
              <w:t>потери финансирования для структурированной финансовой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EDC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2EB478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B8E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8A8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1.1.5.10.1. </w:t>
            </w:r>
            <w:r w:rsidRPr="00AE5392">
              <w:rPr>
                <w:rFonts w:ascii="Times New Roman" w:eastAsia="Times New Roman" w:hAnsi="Times New Roman" w:cs="Times New Roman"/>
                <w:b/>
                <w:bCs/>
                <w:kern w:val="0"/>
                <w:lang w:eastAsia="ro-MD"/>
                <w14:ligatures w14:val="none"/>
              </w:rPr>
              <w:t>структурированные финансовые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E1E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F075E6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41C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AAA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1.1.5.10.2. </w:t>
            </w:r>
            <w:r w:rsidRPr="00AE5392">
              <w:rPr>
                <w:rFonts w:ascii="Times New Roman" w:eastAsia="Times New Roman" w:hAnsi="Times New Roman" w:cs="Times New Roman"/>
                <w:b/>
                <w:bCs/>
                <w:kern w:val="0"/>
                <w:lang w:eastAsia="ro-MD"/>
                <w14:ligatures w14:val="none"/>
              </w:rPr>
              <w:t>финансовые льготы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229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7118E9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CFF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568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1.1.5.11. </w:t>
            </w:r>
            <w:r w:rsidRPr="00AE5392">
              <w:rPr>
                <w:rFonts w:ascii="Times New Roman" w:eastAsia="Times New Roman" w:hAnsi="Times New Roman" w:cs="Times New Roman"/>
                <w:b/>
                <w:bCs/>
                <w:kern w:val="0"/>
                <w:lang w:eastAsia="ro-MD"/>
                <w14:ligatures w14:val="none"/>
              </w:rPr>
              <w:t>внутренний взаимозачет позиций клиента</w:t>
            </w:r>
            <w:r w:rsidRPr="00AE5392">
              <w:rPr>
                <w:rFonts w:ascii="Times New Roman" w:eastAsia="Times New Roman" w:hAnsi="Times New Roman" w:cs="Times New Roman"/>
                <w:kern w:val="0"/>
                <w:lang w:eastAsia="ro-MD"/>
                <w14:ligatures w14:val="none"/>
              </w:rPr>
              <w:br/>
              <w:t>Пункт 107 Регламента № 329/2024</w:t>
            </w:r>
            <w:r w:rsidRPr="00AE5392">
              <w:rPr>
                <w:rFonts w:ascii="Times New Roman" w:eastAsia="Times New Roman" w:hAnsi="Times New Roman" w:cs="Times New Roman"/>
                <w:kern w:val="0"/>
                <w:lang w:eastAsia="ro-MD"/>
                <w14:ligatures w14:val="none"/>
              </w:rPr>
              <w:br/>
              <w:t>Банки отражают в данной строке рыночную стоимость неликвидных активов клиента, если в отношении первичных брокерских услуг банк финансировал активы одного клиента путем их внутреннего взаимозачета по отношению к непокрытым продажам другого клиента.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421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60B15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703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BFF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 </w:t>
            </w:r>
            <w:r w:rsidRPr="00AE5392">
              <w:rPr>
                <w:rFonts w:ascii="Times New Roman" w:eastAsia="Times New Roman" w:hAnsi="Times New Roman" w:cs="Times New Roman"/>
                <w:b/>
                <w:bCs/>
                <w:kern w:val="0"/>
                <w:lang w:eastAsia="ro-MD"/>
                <w14:ligatures w14:val="none"/>
              </w:rPr>
              <w:t>Обеспеченные преимущества</w:t>
            </w:r>
            <w:r w:rsidRPr="00AE5392">
              <w:rPr>
                <w:rFonts w:ascii="Times New Roman" w:eastAsia="Times New Roman" w:hAnsi="Times New Roman" w:cs="Times New Roman"/>
                <w:kern w:val="0"/>
                <w:lang w:eastAsia="ro-MD"/>
                <w14:ligatures w14:val="none"/>
              </w:rPr>
              <w:br/>
              <w:t>Подчасть 10 части 2 главы III раздел II Регламента № 329/2024</w:t>
            </w:r>
            <w:r w:rsidRPr="00AE5392">
              <w:rPr>
                <w:rFonts w:ascii="Times New Roman" w:eastAsia="Times New Roman" w:hAnsi="Times New Roman" w:cs="Times New Roman"/>
                <w:kern w:val="0"/>
                <w:lang w:eastAsia="ro-MD"/>
                <w14:ligatures w14:val="none"/>
              </w:rPr>
              <w:br/>
              <w:t>Банки отражают в данной строке оттоки в соответствии с подчастью 10 части 2 главы III раздел II Регламента № 329/2024.</w:t>
            </w:r>
            <w:r w:rsidRPr="00AE5392">
              <w:rPr>
                <w:rFonts w:ascii="Times New Roman" w:eastAsia="Times New Roman" w:hAnsi="Times New Roman" w:cs="Times New Roman"/>
                <w:kern w:val="0"/>
                <w:lang w:eastAsia="ro-MD"/>
                <w14:ligatures w14:val="none"/>
              </w:rPr>
              <w:br/>
              <w:t>Банки также отражают здесь обеспеченные преимущества в соответствии с пунктом 97 Регламента № 329/2024.</w:t>
            </w:r>
            <w:r w:rsidRPr="00AE5392">
              <w:rPr>
                <w:rFonts w:ascii="Times New Roman" w:eastAsia="Times New Roman" w:hAnsi="Times New Roman" w:cs="Times New Roman"/>
                <w:kern w:val="0"/>
                <w:lang w:eastAsia="ro-MD"/>
                <w14:ligatures w14:val="none"/>
              </w:rPr>
              <w:br/>
              <w:t>Максимальная сумма, которая может быть выведена, должна оцениваться в соответствии с пунктом 109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066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37CBB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DC5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E65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1.1.6.1. </w:t>
            </w:r>
            <w:r w:rsidRPr="00AE5392">
              <w:rPr>
                <w:rFonts w:ascii="Times New Roman" w:eastAsia="Times New Roman" w:hAnsi="Times New Roman" w:cs="Times New Roman"/>
                <w:b/>
                <w:bCs/>
                <w:kern w:val="0"/>
                <w:lang w:eastAsia="ro-MD"/>
                <w14:ligatures w14:val="none"/>
              </w:rPr>
              <w:t>кредитные преимущества</w:t>
            </w:r>
            <w:r w:rsidRPr="00AE5392">
              <w:rPr>
                <w:rFonts w:ascii="Times New Roman" w:eastAsia="Times New Roman" w:hAnsi="Times New Roman" w:cs="Times New Roman"/>
                <w:kern w:val="0"/>
                <w:lang w:eastAsia="ro-MD"/>
                <w14:ligatures w14:val="none"/>
              </w:rPr>
              <w:br/>
              <w:t>Пункт 108 Регламента № 329/2024</w:t>
            </w:r>
            <w:r w:rsidRPr="00AE5392">
              <w:rPr>
                <w:rFonts w:ascii="Times New Roman" w:eastAsia="Times New Roman" w:hAnsi="Times New Roman" w:cs="Times New Roman"/>
                <w:kern w:val="0"/>
                <w:lang w:eastAsia="ro-MD"/>
                <w14:ligatures w14:val="none"/>
              </w:rPr>
              <w:br/>
              <w:t>Банки отражают в данной строке обеспеченные кредитные преимущества в соответствии с пунктом 108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447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48D0B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3A9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4CB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1.1.6.1.1. </w:t>
            </w:r>
            <w:r w:rsidRPr="00AE5392">
              <w:rPr>
                <w:rFonts w:ascii="Times New Roman" w:eastAsia="Times New Roman" w:hAnsi="Times New Roman" w:cs="Times New Roman"/>
                <w:b/>
                <w:bCs/>
                <w:kern w:val="0"/>
                <w:lang w:eastAsia="ro-MD"/>
                <w14:ligatures w14:val="none"/>
              </w:rPr>
              <w:t>для розничных клиентов</w:t>
            </w:r>
            <w:r w:rsidRPr="00AE5392">
              <w:rPr>
                <w:rFonts w:ascii="Times New Roman" w:eastAsia="Times New Roman" w:hAnsi="Times New Roman" w:cs="Times New Roman"/>
                <w:kern w:val="0"/>
                <w:lang w:eastAsia="ro-MD"/>
                <w14:ligatures w14:val="none"/>
              </w:rPr>
              <w:br/>
              <w:t>Пункт 110 Регламента № 329/2024</w:t>
            </w:r>
            <w:r w:rsidRPr="00AE5392">
              <w:rPr>
                <w:rFonts w:ascii="Times New Roman" w:eastAsia="Times New Roman" w:hAnsi="Times New Roman" w:cs="Times New Roman"/>
                <w:kern w:val="0"/>
                <w:lang w:eastAsia="ro-MD"/>
                <w14:ligatures w14:val="none"/>
              </w:rPr>
              <w:br/>
              <w:t>Банки отражают максимальную сумму, которую можно вывести из неиспользованных обеспеченных кредитных преимуществ для розничных клиентов в соответствии с подпунктом 7.9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F8C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D7A60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488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F24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1.1.6.1.2. </w:t>
            </w:r>
            <w:r w:rsidRPr="00AE5392">
              <w:rPr>
                <w:rFonts w:ascii="Times New Roman" w:eastAsia="Times New Roman" w:hAnsi="Times New Roman" w:cs="Times New Roman"/>
                <w:b/>
                <w:bCs/>
                <w:kern w:val="0"/>
                <w:lang w:eastAsia="ro-MD"/>
                <w14:ligatures w14:val="none"/>
              </w:rPr>
              <w:t>для иных нефинансовых клиентов, чем розничные клиенты</w:t>
            </w:r>
            <w:r w:rsidRPr="00AE5392">
              <w:rPr>
                <w:rFonts w:ascii="Times New Roman" w:eastAsia="Times New Roman" w:hAnsi="Times New Roman" w:cs="Times New Roman"/>
                <w:kern w:val="0"/>
                <w:lang w:eastAsia="ro-MD"/>
                <w14:ligatures w14:val="none"/>
              </w:rPr>
              <w:br/>
              <w:t>Пункт 111 Регламента № 329/2024</w:t>
            </w:r>
            <w:r w:rsidRPr="00AE5392">
              <w:rPr>
                <w:rFonts w:ascii="Times New Roman" w:eastAsia="Times New Roman" w:hAnsi="Times New Roman" w:cs="Times New Roman"/>
                <w:kern w:val="0"/>
                <w:lang w:eastAsia="ro-MD"/>
                <w14:ligatures w14:val="none"/>
              </w:rPr>
              <w:br/>
              <w:t>Банки отражают максимальную сумму, которую можно вывести из неиспользованных обеспеченных кредитных преимуществ для клиентов, которые не являются ни финансовыми клиентами в соответствии с подпунктом 7.5 Регламента № 329/2024, ни розничными клиентами в соответствии с подпунктом 7.9 Регламента № 329/2024, которые не были предоставлены с целью замены финансирования клиента в ситуациях, когда клиент не может получить потребности в финансировании на финансовых рынках.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62A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6C535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3FA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140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1.1.6.1.3. </w:t>
            </w:r>
            <w:r w:rsidRPr="00AE5392">
              <w:rPr>
                <w:rFonts w:ascii="Times New Roman" w:eastAsia="Times New Roman" w:hAnsi="Times New Roman" w:cs="Times New Roman"/>
                <w:b/>
                <w:bCs/>
                <w:kern w:val="0"/>
                <w:lang w:eastAsia="ro-MD"/>
                <w14:ligatures w14:val="none"/>
              </w:rPr>
              <w:t>для банков</w:t>
            </w:r>
            <w:r w:rsidRPr="00AE5392">
              <w:rPr>
                <w:rFonts w:ascii="Times New Roman" w:eastAsia="Times New Roman" w:hAnsi="Times New Roman" w:cs="Times New Roman"/>
                <w:kern w:val="0"/>
                <w:lang w:eastAsia="ro-MD"/>
                <w14:ligatures w14:val="none"/>
              </w:rPr>
              <w:br/>
              <w:t>Банки отражают в данной строке обеспеченные кредитные преимущества, предоставленные банкам.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B0C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14591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43E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33D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1.1.6.1.3.1. </w:t>
            </w:r>
            <w:r w:rsidRPr="00AE5392">
              <w:rPr>
                <w:rFonts w:ascii="Times New Roman" w:eastAsia="Times New Roman" w:hAnsi="Times New Roman" w:cs="Times New Roman"/>
                <w:b/>
                <w:bCs/>
                <w:kern w:val="0"/>
                <w:lang w:eastAsia="ro-MD"/>
                <w14:ligatures w14:val="none"/>
              </w:rPr>
              <w:t>для финансирования рекламных кредитов розничным клиентам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9B9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B64CB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67B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DC0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1.1.6.1.3.2. </w:t>
            </w:r>
            <w:r w:rsidRPr="00AE5392">
              <w:rPr>
                <w:rFonts w:ascii="Times New Roman" w:eastAsia="Times New Roman" w:hAnsi="Times New Roman" w:cs="Times New Roman"/>
                <w:b/>
                <w:bCs/>
                <w:kern w:val="0"/>
                <w:lang w:eastAsia="ro-MD"/>
                <w14:ligatures w14:val="none"/>
              </w:rPr>
              <w:t>для финансирования рекламных кредитов нефинансовым клиентам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32E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0CC3E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142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1D5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1.1.6.1.3.3. </w:t>
            </w:r>
            <w:r w:rsidRPr="00AE5392">
              <w:rPr>
                <w:rFonts w:ascii="Times New Roman" w:eastAsia="Times New Roman" w:hAnsi="Times New Roman" w:cs="Times New Roman"/>
                <w:b/>
                <w:bCs/>
                <w:kern w:val="0"/>
                <w:lang w:eastAsia="ro-MD"/>
                <w14:ligatures w14:val="none"/>
              </w:rPr>
              <w:t>прочее</w:t>
            </w:r>
            <w:r w:rsidRPr="00AE5392">
              <w:rPr>
                <w:rFonts w:ascii="Times New Roman" w:eastAsia="Times New Roman" w:hAnsi="Times New Roman" w:cs="Times New Roman"/>
                <w:kern w:val="0"/>
                <w:lang w:eastAsia="ro-MD"/>
                <w14:ligatures w14:val="none"/>
              </w:rPr>
              <w:br/>
              <w:t>Подпункт 113.1 Постановления № 329/2024</w:t>
            </w:r>
            <w:r w:rsidRPr="00AE5392">
              <w:rPr>
                <w:rFonts w:ascii="Times New Roman" w:eastAsia="Times New Roman" w:hAnsi="Times New Roman" w:cs="Times New Roman"/>
                <w:kern w:val="0"/>
                <w:lang w:eastAsia="ro-MD"/>
                <w14:ligatures w14:val="none"/>
              </w:rPr>
              <w:br/>
              <w:t>Банки отражают максимальную сумму, которую можно вывести из неиспользованных обеспеченных кредитных преимуществ, выданных иным банкам, чем указанные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7E8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4E126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61A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AF6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1.1.6.1.4. </w:t>
            </w:r>
            <w:r w:rsidRPr="00AE5392">
              <w:rPr>
                <w:rFonts w:ascii="Times New Roman" w:eastAsia="Times New Roman" w:hAnsi="Times New Roman" w:cs="Times New Roman"/>
                <w:b/>
                <w:bCs/>
                <w:kern w:val="0"/>
                <w:lang w:eastAsia="ro-MD"/>
                <w14:ligatures w14:val="none"/>
              </w:rPr>
              <w:t>для других регулируемых финансовых учреждений, кроме банков</w:t>
            </w:r>
            <w:r w:rsidRPr="00AE5392">
              <w:rPr>
                <w:rFonts w:ascii="Times New Roman" w:eastAsia="Times New Roman" w:hAnsi="Times New Roman" w:cs="Times New Roman"/>
                <w:kern w:val="0"/>
                <w:lang w:eastAsia="ro-MD"/>
                <w14:ligatures w14:val="none"/>
              </w:rPr>
              <w:br/>
              <w:t>Подпункт 113.1 Регламента № 329/2024</w:t>
            </w:r>
            <w:r w:rsidRPr="00AE5392">
              <w:rPr>
                <w:rFonts w:ascii="Times New Roman" w:eastAsia="Times New Roman" w:hAnsi="Times New Roman" w:cs="Times New Roman"/>
                <w:kern w:val="0"/>
                <w:lang w:eastAsia="ro-MD"/>
                <w14:ligatures w14:val="none"/>
              </w:rPr>
              <w:br/>
              <w:t>Банки отражают максимальную сумму, которую можно вывести из неиспользованных обеспеченных кредитных преимуществ, выданных другим регулируемым финансовым учреждениям, кроме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181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77A1E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BB8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F45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1.1.6.1.5. </w:t>
            </w:r>
            <w:r w:rsidRPr="00AE5392">
              <w:rPr>
                <w:rFonts w:ascii="Times New Roman" w:eastAsia="Times New Roman" w:hAnsi="Times New Roman" w:cs="Times New Roman"/>
                <w:b/>
                <w:bCs/>
                <w:kern w:val="0"/>
                <w:lang w:eastAsia="ro-MD"/>
                <w14:ligatures w14:val="none"/>
              </w:rPr>
              <w:t>в рамках группы, если являются предметом преференциального режима</w:t>
            </w:r>
            <w:r w:rsidRPr="00AE5392">
              <w:rPr>
                <w:rFonts w:ascii="Times New Roman" w:eastAsia="Times New Roman" w:hAnsi="Times New Roman" w:cs="Times New Roman"/>
                <w:kern w:val="0"/>
                <w:lang w:eastAsia="ro-MD"/>
                <w14:ligatures w14:val="none"/>
              </w:rPr>
              <w:br/>
              <w:t>Пункт 97 Регламента № 329/2024</w:t>
            </w:r>
            <w:r w:rsidRPr="00AE5392">
              <w:rPr>
                <w:rFonts w:ascii="Times New Roman" w:eastAsia="Times New Roman" w:hAnsi="Times New Roman" w:cs="Times New Roman"/>
                <w:kern w:val="0"/>
                <w:lang w:eastAsia="ro-MD"/>
                <w14:ligatures w14:val="none"/>
              </w:rPr>
              <w:br/>
              <w:t>Банки отражают максимальную сумму, которую можно вывести из неиспользованных обеспеченных кредитных преимуществ, для которых получили разрешение на применение более низкой ставки оттока в соответствии с п.75 Регламента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1BC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4457D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4C4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332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1.1.6.1.6. </w:t>
            </w:r>
            <w:r w:rsidRPr="00AE5392">
              <w:rPr>
                <w:rFonts w:ascii="Times New Roman" w:eastAsia="Times New Roman" w:hAnsi="Times New Roman" w:cs="Times New Roman"/>
                <w:b/>
                <w:bCs/>
                <w:kern w:val="0"/>
                <w:lang w:eastAsia="ro-MD"/>
                <w14:ligatures w14:val="none"/>
              </w:rPr>
              <w:t>в рамках институционной системы защиты или кооперативной сети, если рассматриваются как ликвидные активы учреждением, пользующимся депозитными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4D8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1039EF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255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2BB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1.1.6.1.7. </w:t>
            </w:r>
            <w:r w:rsidRPr="00AE5392">
              <w:rPr>
                <w:rFonts w:ascii="Times New Roman" w:eastAsia="Times New Roman" w:hAnsi="Times New Roman" w:cs="Times New Roman"/>
                <w:b/>
                <w:bCs/>
                <w:kern w:val="0"/>
                <w:lang w:eastAsia="ro-MD"/>
                <w14:ligatures w14:val="none"/>
              </w:rPr>
              <w:t>для других финансовых клиентов</w:t>
            </w:r>
            <w:r w:rsidRPr="00AE5392">
              <w:rPr>
                <w:rFonts w:ascii="Times New Roman" w:eastAsia="Times New Roman" w:hAnsi="Times New Roman" w:cs="Times New Roman"/>
                <w:kern w:val="0"/>
                <w:lang w:eastAsia="ro-MD"/>
                <w14:ligatures w14:val="none"/>
              </w:rPr>
              <w:br/>
              <w:t>Подпункт 113.2 Регламента № 329/2024</w:t>
            </w:r>
            <w:r w:rsidRPr="00AE5392">
              <w:rPr>
                <w:rFonts w:ascii="Times New Roman" w:eastAsia="Times New Roman" w:hAnsi="Times New Roman" w:cs="Times New Roman"/>
                <w:kern w:val="0"/>
                <w:lang w:eastAsia="ro-MD"/>
                <w14:ligatures w14:val="none"/>
              </w:rPr>
              <w:br/>
              <w:t>Банки отражают максимальную сумму, которую можно вывести из неиспользованных обеспеченных кредитных преимуществ, отличных от указанных выше, которые предоставлены другим финансовым клиентам.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F37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AE7E37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B1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9E4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1.1.6.2. </w:t>
            </w:r>
            <w:r w:rsidRPr="00AE5392">
              <w:rPr>
                <w:rFonts w:ascii="Times New Roman" w:eastAsia="Times New Roman" w:hAnsi="Times New Roman" w:cs="Times New Roman"/>
                <w:b/>
                <w:bCs/>
                <w:kern w:val="0"/>
                <w:lang w:eastAsia="ro-MD"/>
                <w14:ligatures w14:val="none"/>
              </w:rPr>
              <w:t>ликвидные преимущества</w:t>
            </w:r>
            <w:r w:rsidRPr="00AE5392">
              <w:rPr>
                <w:rFonts w:ascii="Times New Roman" w:eastAsia="Times New Roman" w:hAnsi="Times New Roman" w:cs="Times New Roman"/>
                <w:kern w:val="0"/>
                <w:lang w:eastAsia="ro-MD"/>
                <w14:ligatures w14:val="none"/>
              </w:rPr>
              <w:br/>
              <w:t>Пункт 108 Регламента № 329/2024</w:t>
            </w:r>
            <w:r w:rsidRPr="00AE5392">
              <w:rPr>
                <w:rFonts w:ascii="Times New Roman" w:eastAsia="Times New Roman" w:hAnsi="Times New Roman" w:cs="Times New Roman"/>
                <w:kern w:val="0"/>
                <w:lang w:eastAsia="ro-MD"/>
                <w14:ligatures w14:val="none"/>
              </w:rPr>
              <w:br/>
              <w:t>Банки отражают здесь обеспеченные ликвидные преимущества в соответствии с пунктом 108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2B2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E0450C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E98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DEB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1.1.6.2.1. </w:t>
            </w:r>
            <w:r w:rsidRPr="00AE5392">
              <w:rPr>
                <w:rFonts w:ascii="Times New Roman" w:eastAsia="Times New Roman" w:hAnsi="Times New Roman" w:cs="Times New Roman"/>
                <w:b/>
                <w:bCs/>
                <w:kern w:val="0"/>
                <w:lang w:eastAsia="ro-MD"/>
                <w14:ligatures w14:val="none"/>
              </w:rPr>
              <w:t>для розничных клиентов</w:t>
            </w:r>
            <w:r w:rsidRPr="00AE5392">
              <w:rPr>
                <w:rFonts w:ascii="Times New Roman" w:eastAsia="Times New Roman" w:hAnsi="Times New Roman" w:cs="Times New Roman"/>
                <w:kern w:val="0"/>
                <w:lang w:eastAsia="ro-MD"/>
                <w14:ligatures w14:val="none"/>
              </w:rPr>
              <w:br/>
              <w:t>Пункт 110 Регламента № 329/2024</w:t>
            </w:r>
            <w:r w:rsidRPr="00AE5392">
              <w:rPr>
                <w:rFonts w:ascii="Times New Roman" w:eastAsia="Times New Roman" w:hAnsi="Times New Roman" w:cs="Times New Roman"/>
                <w:kern w:val="0"/>
                <w:lang w:eastAsia="ro-MD"/>
                <w14:ligatures w14:val="none"/>
              </w:rPr>
              <w:br/>
              <w:t>Банки отражают максимальную сумму, которую можно вывести из неиспользованных обеспеченных кредитных преимуществ для розничных клиентов в соответствии с подпунктом 7.9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1D5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1B75E0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C52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513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1.1.6.2.2. </w:t>
            </w:r>
            <w:r w:rsidRPr="00AE5392">
              <w:rPr>
                <w:rFonts w:ascii="Times New Roman" w:eastAsia="Times New Roman" w:hAnsi="Times New Roman" w:cs="Times New Roman"/>
                <w:b/>
                <w:bCs/>
                <w:kern w:val="0"/>
                <w:lang w:eastAsia="ro-MD"/>
                <w14:ligatures w14:val="none"/>
              </w:rPr>
              <w:t>для иных нефинансовых клиентов, чем розничные клиенты</w:t>
            </w:r>
            <w:r w:rsidRPr="00AE5392">
              <w:rPr>
                <w:rFonts w:ascii="Times New Roman" w:eastAsia="Times New Roman" w:hAnsi="Times New Roman" w:cs="Times New Roman"/>
                <w:kern w:val="0"/>
                <w:lang w:eastAsia="ro-MD"/>
                <w14:ligatures w14:val="none"/>
              </w:rPr>
              <w:br/>
              <w:t>Пункт 112 Регламента № 329/2024</w:t>
            </w:r>
            <w:r w:rsidRPr="00AE5392">
              <w:rPr>
                <w:rFonts w:ascii="Times New Roman" w:eastAsia="Times New Roman" w:hAnsi="Times New Roman" w:cs="Times New Roman"/>
                <w:kern w:val="0"/>
                <w:lang w:eastAsia="ro-MD"/>
                <w14:ligatures w14:val="none"/>
              </w:rPr>
              <w:br/>
              <w:t xml:space="preserve">Банки отражают максимальную сумму, которую можно вывести из неиспользованных обеспеченных кредитных преимуществ, выданных клиентам, которые не являются ни финансовыми клиентами в соответствии с подпунктом 7.5, ни розничными </w:t>
            </w:r>
            <w:r w:rsidRPr="00AE5392">
              <w:rPr>
                <w:rFonts w:ascii="Times New Roman" w:eastAsia="Times New Roman" w:hAnsi="Times New Roman" w:cs="Times New Roman"/>
                <w:kern w:val="0"/>
                <w:lang w:eastAsia="ro-MD"/>
                <w14:ligatures w14:val="none"/>
              </w:rPr>
              <w:lastRenderedPageBreak/>
              <w:t>клиентами в соответствии с подпунктом 7.9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00C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FBE35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DFD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F10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1.1.6.2.3. </w:t>
            </w:r>
            <w:r w:rsidRPr="00AE5392">
              <w:rPr>
                <w:rFonts w:ascii="Times New Roman" w:eastAsia="Times New Roman" w:hAnsi="Times New Roman" w:cs="Times New Roman"/>
                <w:b/>
                <w:bCs/>
                <w:kern w:val="0"/>
                <w:lang w:eastAsia="ro-MD"/>
                <w14:ligatures w14:val="none"/>
              </w:rPr>
              <w:t>для обществ для личных инвестиций</w:t>
            </w:r>
            <w:r w:rsidRPr="00AE5392">
              <w:rPr>
                <w:rFonts w:ascii="Times New Roman" w:eastAsia="Times New Roman" w:hAnsi="Times New Roman" w:cs="Times New Roman"/>
                <w:kern w:val="0"/>
                <w:lang w:eastAsia="ro-MD"/>
                <w14:ligatures w14:val="none"/>
              </w:rPr>
              <w:br/>
              <w:t>Пункт 112 Регламента № 329/2024</w:t>
            </w:r>
            <w:r w:rsidRPr="00AE5392">
              <w:rPr>
                <w:rFonts w:ascii="Times New Roman" w:eastAsia="Times New Roman" w:hAnsi="Times New Roman" w:cs="Times New Roman"/>
                <w:kern w:val="0"/>
                <w:lang w:eastAsia="ro-MD"/>
                <w14:ligatures w14:val="none"/>
              </w:rPr>
              <w:br/>
              <w:t>Банки отражают максимальную сумму, которую можно вывести из неиспользованных обеспеченных кредитных преимуществ, выданных обществам для личных инвестиций.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013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554826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BF3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0D2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1.1.6.2.4. </w:t>
            </w:r>
            <w:r w:rsidRPr="00AE5392">
              <w:rPr>
                <w:rFonts w:ascii="Times New Roman" w:eastAsia="Times New Roman" w:hAnsi="Times New Roman" w:cs="Times New Roman"/>
                <w:b/>
                <w:bCs/>
                <w:kern w:val="0"/>
                <w:lang w:eastAsia="ro-MD"/>
                <w14:ligatures w14:val="none"/>
              </w:rPr>
              <w:t>для субъектов, специально созданных для секъюритизации (SSPE)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4B6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D0634E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B45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6B7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1.1.6.2.4.1. </w:t>
            </w:r>
            <w:r w:rsidRPr="00AE5392">
              <w:rPr>
                <w:rFonts w:ascii="Times New Roman" w:eastAsia="Times New Roman" w:hAnsi="Times New Roman" w:cs="Times New Roman"/>
                <w:b/>
                <w:bCs/>
                <w:kern w:val="0"/>
                <w:lang w:eastAsia="ro-MD"/>
                <w14:ligatures w14:val="none"/>
              </w:rPr>
              <w:t>для приобретения у нефинансовых клиентов активов, не являющихся ценными бумагами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F7F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6DF8E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7AD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400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1.1.6.2.4.2. </w:t>
            </w:r>
            <w:r w:rsidRPr="00AE5392">
              <w:rPr>
                <w:rFonts w:ascii="Times New Roman" w:eastAsia="Times New Roman" w:hAnsi="Times New Roman" w:cs="Times New Roman"/>
                <w:b/>
                <w:bCs/>
                <w:kern w:val="0"/>
                <w:lang w:eastAsia="ro-MD"/>
                <w14:ligatures w14:val="none"/>
              </w:rPr>
              <w:t>прочее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44A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313BA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C9A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D34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1.1.6.2.5. </w:t>
            </w:r>
            <w:r w:rsidRPr="00AE5392">
              <w:rPr>
                <w:rFonts w:ascii="Times New Roman" w:eastAsia="Times New Roman" w:hAnsi="Times New Roman" w:cs="Times New Roman"/>
                <w:b/>
                <w:bCs/>
                <w:kern w:val="0"/>
                <w:lang w:eastAsia="ro-MD"/>
                <w14:ligatures w14:val="none"/>
              </w:rPr>
              <w:t>для банков</w:t>
            </w:r>
            <w:r w:rsidRPr="00AE5392">
              <w:rPr>
                <w:rFonts w:ascii="Times New Roman" w:eastAsia="Times New Roman" w:hAnsi="Times New Roman" w:cs="Times New Roman"/>
                <w:kern w:val="0"/>
                <w:lang w:eastAsia="ro-MD"/>
                <w14:ligatures w14:val="none"/>
              </w:rPr>
              <w:br/>
              <w:t>Банки отражают здесь обеспеченные ликвидные преимущества, выданные банкам.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CF6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2B5EB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D55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4AC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1.1.6.2.5.1. </w:t>
            </w:r>
            <w:r w:rsidRPr="00AE5392">
              <w:rPr>
                <w:rFonts w:ascii="Times New Roman" w:eastAsia="Times New Roman" w:hAnsi="Times New Roman" w:cs="Times New Roman"/>
                <w:b/>
                <w:bCs/>
                <w:kern w:val="0"/>
                <w:lang w:eastAsia="ro-MD"/>
                <w14:ligatures w14:val="none"/>
              </w:rPr>
              <w:t>для финансирования рекламных кредитов розничным клиентам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C1D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9D12B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4B0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9AF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1.1.6.2.5.2. </w:t>
            </w:r>
            <w:r w:rsidRPr="00AE5392">
              <w:rPr>
                <w:rFonts w:ascii="Times New Roman" w:eastAsia="Times New Roman" w:hAnsi="Times New Roman" w:cs="Times New Roman"/>
                <w:b/>
                <w:bCs/>
                <w:kern w:val="0"/>
                <w:lang w:eastAsia="ro-MD"/>
                <w14:ligatures w14:val="none"/>
              </w:rPr>
              <w:t>для финансирования рекламных кредитов нефинансовым клиентам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1B6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D6FBFF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273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577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1.1.6.2.5.3. </w:t>
            </w:r>
            <w:r w:rsidRPr="00AE5392">
              <w:rPr>
                <w:rFonts w:ascii="Times New Roman" w:eastAsia="Times New Roman" w:hAnsi="Times New Roman" w:cs="Times New Roman"/>
                <w:b/>
                <w:bCs/>
                <w:kern w:val="0"/>
                <w:lang w:eastAsia="ro-MD"/>
                <w14:ligatures w14:val="none"/>
              </w:rPr>
              <w:t>прочее</w:t>
            </w:r>
            <w:r w:rsidRPr="00AE5392">
              <w:rPr>
                <w:rFonts w:ascii="Times New Roman" w:eastAsia="Times New Roman" w:hAnsi="Times New Roman" w:cs="Times New Roman"/>
                <w:kern w:val="0"/>
                <w:lang w:eastAsia="ro-MD"/>
                <w14:ligatures w14:val="none"/>
              </w:rPr>
              <w:br/>
              <w:t>Подпункт 113.1 Регламента № 329/2024</w:t>
            </w:r>
            <w:r w:rsidRPr="00AE5392">
              <w:rPr>
                <w:rFonts w:ascii="Times New Roman" w:eastAsia="Times New Roman" w:hAnsi="Times New Roman" w:cs="Times New Roman"/>
                <w:kern w:val="0"/>
                <w:lang w:eastAsia="ro-MD"/>
                <w14:ligatures w14:val="none"/>
              </w:rPr>
              <w:br/>
              <w:t>Банки отражают максимальную сумму, которую можно вывести из неиспользованных обеспеченных ликвидных преимуществ, выданным другим банкам, не указанным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B28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41004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3A3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3C2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1.1.6.2.6. </w:t>
            </w:r>
            <w:r w:rsidRPr="00AE5392">
              <w:rPr>
                <w:rFonts w:ascii="Times New Roman" w:eastAsia="Times New Roman" w:hAnsi="Times New Roman" w:cs="Times New Roman"/>
                <w:b/>
                <w:bCs/>
                <w:kern w:val="0"/>
                <w:lang w:eastAsia="ro-MD"/>
                <w14:ligatures w14:val="none"/>
              </w:rPr>
              <w:t>в рамках группы, если являются предметом преференциального режима</w:t>
            </w:r>
            <w:r w:rsidRPr="00AE5392">
              <w:rPr>
                <w:rFonts w:ascii="Times New Roman" w:eastAsia="Times New Roman" w:hAnsi="Times New Roman" w:cs="Times New Roman"/>
                <w:kern w:val="0"/>
                <w:lang w:eastAsia="ro-MD"/>
                <w14:ligatures w14:val="none"/>
              </w:rPr>
              <w:br/>
              <w:t>Пункт 97 Регламента № 329/2024</w:t>
            </w:r>
            <w:r w:rsidRPr="00AE5392">
              <w:rPr>
                <w:rFonts w:ascii="Times New Roman" w:eastAsia="Times New Roman" w:hAnsi="Times New Roman" w:cs="Times New Roman"/>
                <w:kern w:val="0"/>
                <w:lang w:eastAsia="ro-MD"/>
                <w14:ligatures w14:val="none"/>
              </w:rPr>
              <w:br/>
              <w:t>Банки отражают максимальную сумму, которую можно вывести из неиспользованных обеспеченных ликвидных преимуществ, для которых получили разрешение на применение более низкой ставки оттока в соответствии с пунктом 97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B93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420AB0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F62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996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1.1.6.2.7. </w:t>
            </w:r>
            <w:r w:rsidRPr="00AE5392">
              <w:rPr>
                <w:rFonts w:ascii="Times New Roman" w:eastAsia="Times New Roman" w:hAnsi="Times New Roman" w:cs="Times New Roman"/>
                <w:b/>
                <w:bCs/>
                <w:kern w:val="0"/>
                <w:lang w:eastAsia="ro-MD"/>
                <w14:ligatures w14:val="none"/>
              </w:rPr>
              <w:t>в рамках институционной системы защиты или кооперативной сети, если рассматриваются как ликвидные активы учреждением, пользующимся депозитными услугами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C31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33ADB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DCC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014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1.1.6.2.8. </w:t>
            </w:r>
            <w:r w:rsidRPr="00AE5392">
              <w:rPr>
                <w:rFonts w:ascii="Times New Roman" w:eastAsia="Times New Roman" w:hAnsi="Times New Roman" w:cs="Times New Roman"/>
                <w:b/>
                <w:bCs/>
                <w:kern w:val="0"/>
                <w:lang w:eastAsia="ro-MD"/>
                <w14:ligatures w14:val="none"/>
              </w:rPr>
              <w:t>для других финансовых клиентов</w:t>
            </w:r>
            <w:r w:rsidRPr="00AE5392">
              <w:rPr>
                <w:rFonts w:ascii="Times New Roman" w:eastAsia="Times New Roman" w:hAnsi="Times New Roman" w:cs="Times New Roman"/>
                <w:kern w:val="0"/>
                <w:lang w:eastAsia="ro-MD"/>
                <w14:ligatures w14:val="none"/>
              </w:rPr>
              <w:br/>
              <w:t>Подпункт 113.2 Регламента № 329/2024</w:t>
            </w:r>
            <w:r w:rsidRPr="00AE5392">
              <w:rPr>
                <w:rFonts w:ascii="Times New Roman" w:eastAsia="Times New Roman" w:hAnsi="Times New Roman" w:cs="Times New Roman"/>
                <w:kern w:val="0"/>
                <w:lang w:eastAsia="ro-MD"/>
                <w14:ligatures w14:val="none"/>
              </w:rPr>
              <w:br/>
              <w:t>Банки отражают максимальную сумму, которую можно вывести из неиспользованных обеспеченных ликвидных преимуществ, помимо сообщенных выше, другим финансовым клиентам.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086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6B994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F3B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D7F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1.1.7. </w:t>
            </w:r>
            <w:r w:rsidRPr="00AE5392">
              <w:rPr>
                <w:rFonts w:ascii="Times New Roman" w:eastAsia="Times New Roman" w:hAnsi="Times New Roman" w:cs="Times New Roman"/>
                <w:b/>
                <w:bCs/>
                <w:kern w:val="0"/>
                <w:lang w:eastAsia="ro-MD"/>
                <w14:ligatures w14:val="none"/>
              </w:rPr>
              <w:t>прочие продукты и услуги</w:t>
            </w:r>
            <w:r w:rsidRPr="00AE5392">
              <w:rPr>
                <w:rFonts w:ascii="Times New Roman" w:eastAsia="Times New Roman" w:hAnsi="Times New Roman" w:cs="Times New Roman"/>
                <w:kern w:val="0"/>
                <w:lang w:eastAsia="ro-MD"/>
                <w14:ligatures w14:val="none"/>
              </w:rPr>
              <w:br/>
              <w:t>Пункт 99 Регламента № 329/2024</w:t>
            </w:r>
            <w:r w:rsidRPr="00AE5392">
              <w:rPr>
                <w:rFonts w:ascii="Times New Roman" w:eastAsia="Times New Roman" w:hAnsi="Times New Roman" w:cs="Times New Roman"/>
                <w:kern w:val="0"/>
                <w:lang w:eastAsia="ro-MD"/>
                <w14:ligatures w14:val="none"/>
              </w:rPr>
              <w:br/>
              <w:t xml:space="preserve">Банки отражают здесь продукты и услуги, указанные в пункте 98 Регламента № 329/2024. Сумма для отражения является максимальной суммой, которая может быть выведена из тех продуктов или услуг, которые упомянуты в пункте </w:t>
            </w:r>
            <w:r w:rsidRPr="00AE5392">
              <w:rPr>
                <w:rFonts w:ascii="Times New Roman" w:eastAsia="Times New Roman" w:hAnsi="Times New Roman" w:cs="Times New Roman"/>
                <w:kern w:val="0"/>
                <w:lang w:eastAsia="ro-MD"/>
                <w14:ligatures w14:val="none"/>
              </w:rPr>
              <w:lastRenderedPageBreak/>
              <w:t>98 Регламента № 329/2024. Применяемый коэффициент, который следует отразить, является коэффициентом, установленным Национальным банком Молдовы в соответствии с процедурой, предусмотренной пунктом 99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28F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1B486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F0A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4F3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1.1.7.1. </w:t>
            </w:r>
            <w:r w:rsidRPr="00AE5392">
              <w:rPr>
                <w:rFonts w:ascii="Times New Roman" w:eastAsia="Times New Roman" w:hAnsi="Times New Roman" w:cs="Times New Roman"/>
                <w:b/>
                <w:bCs/>
                <w:kern w:val="0"/>
                <w:lang w:eastAsia="ro-MD"/>
                <w14:ligatures w14:val="none"/>
              </w:rPr>
              <w:t>Незадействованные финансовые средства</w:t>
            </w:r>
            <w:r w:rsidRPr="00AE5392">
              <w:rPr>
                <w:rFonts w:ascii="Times New Roman" w:eastAsia="Times New Roman" w:hAnsi="Times New Roman" w:cs="Times New Roman"/>
                <w:kern w:val="0"/>
                <w:lang w:eastAsia="ro-MD"/>
                <w14:ligatures w14:val="none"/>
              </w:rPr>
              <w:br/>
              <w:t>Пункт 99 Регламента № 329/2024</w:t>
            </w:r>
            <w:r w:rsidRPr="00AE5392">
              <w:rPr>
                <w:rFonts w:ascii="Times New Roman" w:eastAsia="Times New Roman" w:hAnsi="Times New Roman" w:cs="Times New Roman"/>
                <w:kern w:val="0"/>
                <w:lang w:eastAsia="ro-MD"/>
                <w14:ligatures w14:val="none"/>
              </w:rPr>
              <w:br/>
              <w:t>Банки отражают стоимость незадействованных финансовых средств, указанных в параграфе 98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6CB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A7DF2B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23A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AEA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1.1.7.2. </w:t>
            </w:r>
            <w:r w:rsidRPr="00AE5392">
              <w:rPr>
                <w:rFonts w:ascii="Times New Roman" w:eastAsia="Times New Roman" w:hAnsi="Times New Roman" w:cs="Times New Roman"/>
                <w:b/>
                <w:bCs/>
                <w:kern w:val="0"/>
                <w:lang w:eastAsia="ro-MD"/>
                <w14:ligatures w14:val="none"/>
              </w:rPr>
              <w:t>неиспользованные кредиты и авансы оптовым контрагентам</w:t>
            </w:r>
            <w:r w:rsidRPr="00AE5392">
              <w:rPr>
                <w:rFonts w:ascii="Times New Roman" w:eastAsia="Times New Roman" w:hAnsi="Times New Roman" w:cs="Times New Roman"/>
                <w:kern w:val="0"/>
                <w:lang w:eastAsia="ro-MD"/>
                <w14:ligatures w14:val="none"/>
              </w:rPr>
              <w:br/>
              <w:t>Пункт 99 Регламента № 329/2024</w:t>
            </w:r>
            <w:r w:rsidRPr="00AE5392">
              <w:rPr>
                <w:rFonts w:ascii="Times New Roman" w:eastAsia="Times New Roman" w:hAnsi="Times New Roman" w:cs="Times New Roman"/>
                <w:kern w:val="0"/>
                <w:lang w:eastAsia="ro-MD"/>
                <w14:ligatures w14:val="none"/>
              </w:rPr>
              <w:br/>
              <w:t>Банки отражают сумму неиспользованных кредитов и авансов оптовым клиентам, указанных в пункте 98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1B3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A8BD09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415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3D3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1.1.7.3. </w:t>
            </w:r>
            <w:r w:rsidRPr="00AE5392">
              <w:rPr>
                <w:rFonts w:ascii="Times New Roman" w:eastAsia="Times New Roman" w:hAnsi="Times New Roman" w:cs="Times New Roman"/>
                <w:b/>
                <w:bCs/>
                <w:kern w:val="0"/>
                <w:lang w:eastAsia="ro-MD"/>
                <w14:ligatures w14:val="none"/>
              </w:rPr>
              <w:t>ипотеки, которые были согласованы, но еще не использованы</w:t>
            </w:r>
            <w:r w:rsidRPr="00AE5392">
              <w:rPr>
                <w:rFonts w:ascii="Times New Roman" w:eastAsia="Times New Roman" w:hAnsi="Times New Roman" w:cs="Times New Roman"/>
                <w:kern w:val="0"/>
                <w:lang w:eastAsia="ro-MD"/>
                <w14:ligatures w14:val="none"/>
              </w:rPr>
              <w:br/>
              <w:t>Пункт 99 Регламента № 329/2024</w:t>
            </w:r>
            <w:r w:rsidRPr="00AE5392">
              <w:rPr>
                <w:rFonts w:ascii="Times New Roman" w:eastAsia="Times New Roman" w:hAnsi="Times New Roman" w:cs="Times New Roman"/>
                <w:kern w:val="0"/>
                <w:lang w:eastAsia="ro-MD"/>
                <w14:ligatures w14:val="none"/>
              </w:rPr>
              <w:br/>
              <w:t>Банки отражают сумму согласованных ипотек, но еще не использованных, указанных в пункте 98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835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C6E35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D43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658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1.1.7.4. </w:t>
            </w:r>
            <w:r w:rsidRPr="00AE5392">
              <w:rPr>
                <w:rFonts w:ascii="Times New Roman" w:eastAsia="Times New Roman" w:hAnsi="Times New Roman" w:cs="Times New Roman"/>
                <w:b/>
                <w:bCs/>
                <w:kern w:val="0"/>
                <w:lang w:eastAsia="ro-MD"/>
                <w14:ligatures w14:val="none"/>
              </w:rPr>
              <w:t>кредитные карточки</w:t>
            </w:r>
            <w:r w:rsidRPr="00AE5392">
              <w:rPr>
                <w:rFonts w:ascii="Times New Roman" w:eastAsia="Times New Roman" w:hAnsi="Times New Roman" w:cs="Times New Roman"/>
                <w:kern w:val="0"/>
                <w:lang w:eastAsia="ro-MD"/>
                <w14:ligatures w14:val="none"/>
              </w:rPr>
              <w:br/>
              <w:t>Пункт 99 Регламента № 329/2024</w:t>
            </w:r>
            <w:r w:rsidRPr="00AE5392">
              <w:rPr>
                <w:rFonts w:ascii="Times New Roman" w:eastAsia="Times New Roman" w:hAnsi="Times New Roman" w:cs="Times New Roman"/>
                <w:kern w:val="0"/>
                <w:lang w:eastAsia="ro-MD"/>
                <w14:ligatures w14:val="none"/>
              </w:rPr>
              <w:br/>
              <w:t>Банки отражают сумму кредитных карточек, указанных в пункте 98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6D9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858BC6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E10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D6B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1.1.7.5. </w:t>
            </w:r>
            <w:r w:rsidRPr="00AE5392">
              <w:rPr>
                <w:rFonts w:ascii="Times New Roman" w:eastAsia="Times New Roman" w:hAnsi="Times New Roman" w:cs="Times New Roman"/>
                <w:b/>
                <w:bCs/>
                <w:kern w:val="0"/>
                <w:lang w:eastAsia="ro-MD"/>
                <w14:ligatures w14:val="none"/>
              </w:rPr>
              <w:t>овердрафт</w:t>
            </w:r>
            <w:r w:rsidRPr="00AE5392">
              <w:rPr>
                <w:rFonts w:ascii="Times New Roman" w:eastAsia="Times New Roman" w:hAnsi="Times New Roman" w:cs="Times New Roman"/>
                <w:kern w:val="0"/>
                <w:lang w:eastAsia="ro-MD"/>
                <w14:ligatures w14:val="none"/>
              </w:rPr>
              <w:br/>
              <w:t>Пункт 99 Регламента № 329/2024</w:t>
            </w:r>
            <w:r w:rsidRPr="00AE5392">
              <w:rPr>
                <w:rFonts w:ascii="Times New Roman" w:eastAsia="Times New Roman" w:hAnsi="Times New Roman" w:cs="Times New Roman"/>
                <w:kern w:val="0"/>
                <w:lang w:eastAsia="ro-MD"/>
                <w14:ligatures w14:val="none"/>
              </w:rPr>
              <w:br/>
              <w:t>Банки отражают сумму овердрафта, указанного в пункте 98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A78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7799F6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02E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308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1.1.7.6. </w:t>
            </w:r>
            <w:r w:rsidRPr="00AE5392">
              <w:rPr>
                <w:rFonts w:ascii="Times New Roman" w:eastAsia="Times New Roman" w:hAnsi="Times New Roman" w:cs="Times New Roman"/>
                <w:b/>
                <w:bCs/>
                <w:kern w:val="0"/>
                <w:lang w:eastAsia="ro-MD"/>
                <w14:ligatures w14:val="none"/>
              </w:rPr>
              <w:t>запланированные оттоки, генерируемые возобновлением или продлением некоторых новых розничных или оптовых кредитов</w:t>
            </w:r>
            <w:r w:rsidRPr="00AE5392">
              <w:rPr>
                <w:rFonts w:ascii="Times New Roman" w:eastAsia="Times New Roman" w:hAnsi="Times New Roman" w:cs="Times New Roman"/>
                <w:kern w:val="0"/>
                <w:lang w:eastAsia="ro-MD"/>
                <w14:ligatures w14:val="none"/>
              </w:rPr>
              <w:br/>
              <w:t>Пункт 99 Регламента № 329/2024</w:t>
            </w:r>
            <w:r w:rsidRPr="00AE5392">
              <w:rPr>
                <w:rFonts w:ascii="Times New Roman" w:eastAsia="Times New Roman" w:hAnsi="Times New Roman" w:cs="Times New Roman"/>
                <w:kern w:val="0"/>
                <w:lang w:eastAsia="ro-MD"/>
                <w14:ligatures w14:val="none"/>
              </w:rPr>
              <w:br/>
              <w:t>Банки отражают сумму запланированных оттоков, генерируемых возобновлением или продлением некоторых новых розничных или оптовых кредитов, указанных в пункте 98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9F5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286899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64D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8BE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1.1.7.7. </w:t>
            </w:r>
            <w:r w:rsidRPr="00AE5392">
              <w:rPr>
                <w:rFonts w:ascii="Times New Roman" w:eastAsia="Times New Roman" w:hAnsi="Times New Roman" w:cs="Times New Roman"/>
                <w:b/>
                <w:bCs/>
                <w:kern w:val="0"/>
                <w:lang w:eastAsia="ro-MD"/>
                <w14:ligatures w14:val="none"/>
              </w:rPr>
              <w:t>запланированные суммы к оплате по производным финансовым инструментам</w:t>
            </w:r>
            <w:r w:rsidRPr="00AE5392">
              <w:rPr>
                <w:rFonts w:ascii="Times New Roman" w:eastAsia="Times New Roman" w:hAnsi="Times New Roman" w:cs="Times New Roman"/>
                <w:kern w:val="0"/>
                <w:lang w:eastAsia="ro-MD"/>
                <w14:ligatures w14:val="none"/>
              </w:rPr>
              <w:br/>
              <w:t>Подчасть 8 части 2 главы III раздел II Регламента № 329/2024</w:t>
            </w:r>
            <w:r w:rsidRPr="00AE5392">
              <w:rPr>
                <w:rFonts w:ascii="Times New Roman" w:eastAsia="Times New Roman" w:hAnsi="Times New Roman" w:cs="Times New Roman"/>
                <w:kern w:val="0"/>
                <w:lang w:eastAsia="ro-MD"/>
                <w14:ligatures w14:val="none"/>
              </w:rPr>
              <w:br/>
              <w:t>Банки отражают размер запланированных сумм к оплате по производным финансовым инструментам, за исключением договоров, перечисленных в Приложении № 1 к Регламенту № 114/2018, и кредитных деривативов, указанных в пункте 98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F8E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1D97C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87A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B65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1.1.7.8. </w:t>
            </w:r>
            <w:r w:rsidRPr="00AE5392">
              <w:rPr>
                <w:rFonts w:ascii="Times New Roman" w:eastAsia="Times New Roman" w:hAnsi="Times New Roman" w:cs="Times New Roman"/>
                <w:b/>
                <w:bCs/>
                <w:kern w:val="0"/>
                <w:lang w:eastAsia="ro-MD"/>
                <w14:ligatures w14:val="none"/>
              </w:rPr>
              <w:t>внебалансовые продукты, связанные с финансированием торговли</w:t>
            </w:r>
            <w:r w:rsidRPr="00AE5392">
              <w:rPr>
                <w:rFonts w:ascii="Times New Roman" w:eastAsia="Times New Roman" w:hAnsi="Times New Roman" w:cs="Times New Roman"/>
                <w:kern w:val="0"/>
                <w:lang w:eastAsia="ro-MD"/>
                <w14:ligatures w14:val="none"/>
              </w:rPr>
              <w:br/>
              <w:t>Банки отражают стоимость продуктов и, относящихся к внебалансовым продуктам, связанным с торговым финансированием, указанным в пункте 98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1AA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FD888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8F6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229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1.1.7.9. </w:t>
            </w:r>
            <w:r w:rsidRPr="00AE5392">
              <w:rPr>
                <w:rFonts w:ascii="Times New Roman" w:eastAsia="Times New Roman" w:hAnsi="Times New Roman" w:cs="Times New Roman"/>
                <w:b/>
                <w:bCs/>
                <w:kern w:val="0"/>
                <w:lang w:eastAsia="ro-MD"/>
                <w14:ligatures w14:val="none"/>
              </w:rPr>
              <w:t>прочее</w:t>
            </w:r>
            <w:r w:rsidRPr="00AE5392">
              <w:rPr>
                <w:rFonts w:ascii="Times New Roman" w:eastAsia="Times New Roman" w:hAnsi="Times New Roman" w:cs="Times New Roman"/>
                <w:kern w:val="0"/>
                <w:lang w:eastAsia="ro-MD"/>
                <w14:ligatures w14:val="none"/>
              </w:rPr>
              <w:br/>
              <w:t>Пункт 99 Регламента № 329/2024</w:t>
            </w:r>
            <w:r w:rsidRPr="00AE5392">
              <w:rPr>
                <w:rFonts w:ascii="Times New Roman" w:eastAsia="Times New Roman" w:hAnsi="Times New Roman" w:cs="Times New Roman"/>
                <w:kern w:val="0"/>
                <w:lang w:eastAsia="ro-MD"/>
                <w14:ligatures w14:val="none"/>
              </w:rPr>
              <w:br/>
              <w:t>Банки отражают стоимость других продуктов и услуг, кроме вышеуказанных, упомянутых в пункте 98 Регламента № 329/2024.</w:t>
            </w:r>
            <w:r w:rsidRPr="00AE5392">
              <w:rPr>
                <w:rFonts w:ascii="Times New Roman" w:eastAsia="Times New Roman" w:hAnsi="Times New Roman" w:cs="Times New Roman"/>
                <w:kern w:val="0"/>
                <w:lang w:eastAsia="ro-MD"/>
                <w14:ligatures w14:val="none"/>
              </w:rPr>
              <w:br/>
              <w:t>Среди прочих элементов в этой строке указываются гарантии.</w:t>
            </w:r>
            <w:r w:rsidRPr="00AE5392">
              <w:rPr>
                <w:rFonts w:ascii="Times New Roman" w:eastAsia="Times New Roman" w:hAnsi="Times New Roman" w:cs="Times New Roman"/>
                <w:kern w:val="0"/>
                <w:lang w:eastAsia="ro-MD"/>
                <w14:ligatures w14:val="none"/>
              </w:rPr>
              <w:br/>
              <w:t>Условные оттоки определяются инициирующими событиями, такими как понижение рейтинга, упомянутые в пункте 101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801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D0C1D8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5CD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E32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1.1.7. </w:t>
            </w:r>
            <w:r w:rsidRPr="00AE5392">
              <w:rPr>
                <w:rFonts w:ascii="Times New Roman" w:eastAsia="Times New Roman" w:hAnsi="Times New Roman" w:cs="Times New Roman"/>
                <w:b/>
                <w:bCs/>
                <w:kern w:val="0"/>
                <w:lang w:eastAsia="ro-MD"/>
                <w14:ligatures w14:val="none"/>
              </w:rPr>
              <w:t>Прочие обязательства и задолженность</w:t>
            </w:r>
            <w:r w:rsidRPr="00AE5392">
              <w:rPr>
                <w:rFonts w:ascii="Times New Roman" w:eastAsia="Times New Roman" w:hAnsi="Times New Roman" w:cs="Times New Roman"/>
                <w:kern w:val="0"/>
                <w:lang w:eastAsia="ro-MD"/>
                <w14:ligatures w14:val="none"/>
              </w:rPr>
              <w:br/>
              <w:t>Пункты 84, 92, 93, 114 и 115 Регламента № 329/2024</w:t>
            </w:r>
            <w:r w:rsidRPr="00AE5392">
              <w:rPr>
                <w:rFonts w:ascii="Times New Roman" w:eastAsia="Times New Roman" w:hAnsi="Times New Roman" w:cs="Times New Roman"/>
                <w:kern w:val="0"/>
                <w:lang w:eastAsia="ro-MD"/>
                <w14:ligatures w14:val="none"/>
              </w:rPr>
              <w:br/>
              <w:t>Банки отражают здесь оттоки по прочим задолженностям в соответствии с пунктами 84, 92, 93, 114 и 115 Регламента № 329/2024.</w:t>
            </w:r>
            <w:r w:rsidRPr="00AE5392">
              <w:rPr>
                <w:rFonts w:ascii="Times New Roman" w:eastAsia="Times New Roman" w:hAnsi="Times New Roman" w:cs="Times New Roman"/>
                <w:kern w:val="0"/>
                <w:lang w:eastAsia="ro-MD"/>
                <w14:ligatures w14:val="none"/>
              </w:rPr>
              <w:br/>
              <w:t>Данный элемент также должен включать, при необходимости, дополнительные остатки, которые необходимо хранить в резервах центральных банков, если существует соглашение между соответствующим компетентным органом и ЕЦБ или центральным банком в соответствии с подпунктом 42.2.4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0BC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3EE5A5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560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BE3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1.1.8.1. </w:t>
            </w:r>
            <w:r w:rsidRPr="00AE5392">
              <w:rPr>
                <w:rFonts w:ascii="Times New Roman" w:eastAsia="Times New Roman" w:hAnsi="Times New Roman" w:cs="Times New Roman"/>
                <w:b/>
                <w:bCs/>
                <w:kern w:val="0"/>
                <w:lang w:eastAsia="ro-MD"/>
                <w14:ligatures w14:val="none"/>
              </w:rPr>
              <w:t>задолженности, вытекающие из операционных расходов</w:t>
            </w:r>
            <w:r w:rsidRPr="00AE5392">
              <w:rPr>
                <w:rFonts w:ascii="Times New Roman" w:eastAsia="Times New Roman" w:hAnsi="Times New Roman" w:cs="Times New Roman"/>
                <w:kern w:val="0"/>
                <w:lang w:eastAsia="ro-MD"/>
                <w14:ligatures w14:val="none"/>
              </w:rPr>
              <w:br/>
              <w:t>Пункт 84 Регламента № 329/2024</w:t>
            </w:r>
            <w:r w:rsidRPr="00AE5392">
              <w:rPr>
                <w:rFonts w:ascii="Times New Roman" w:eastAsia="Times New Roman" w:hAnsi="Times New Roman" w:cs="Times New Roman"/>
                <w:kern w:val="0"/>
                <w:lang w:eastAsia="ro-MD"/>
                <w14:ligatures w14:val="none"/>
              </w:rPr>
              <w:br/>
              <w:t>Банки отражают сумму остатка обязательств, вытекающих из собственных операционных расходов банка в соответствии с п пунктом 84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35B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9D9A02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C98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242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1.1.8.2. </w:t>
            </w:r>
            <w:r w:rsidRPr="00AE5392">
              <w:rPr>
                <w:rFonts w:ascii="Times New Roman" w:eastAsia="Times New Roman" w:hAnsi="Times New Roman" w:cs="Times New Roman"/>
                <w:b/>
                <w:bCs/>
                <w:kern w:val="0"/>
                <w:lang w:eastAsia="ro-MD"/>
                <w14:ligatures w14:val="none"/>
              </w:rPr>
              <w:t>в форме долговых ценных бумаг, если они не рассматриваются как розничные депозиты</w:t>
            </w:r>
            <w:r w:rsidRPr="00AE5392">
              <w:rPr>
                <w:rFonts w:ascii="Times New Roman" w:eastAsia="Times New Roman" w:hAnsi="Times New Roman" w:cs="Times New Roman"/>
                <w:kern w:val="0"/>
                <w:lang w:eastAsia="ro-MD"/>
                <w14:ligatures w14:val="none"/>
              </w:rPr>
              <w:br/>
              <w:t>Пункты 92 и 93 Регламента № 329/2024</w:t>
            </w:r>
            <w:r w:rsidRPr="00AE5392">
              <w:rPr>
                <w:rFonts w:ascii="Times New Roman" w:eastAsia="Times New Roman" w:hAnsi="Times New Roman" w:cs="Times New Roman"/>
                <w:kern w:val="0"/>
                <w:lang w:eastAsia="ro-MD"/>
                <w14:ligatures w14:val="none"/>
              </w:rPr>
              <w:br/>
              <w:t>Банки отражают сумму остатка ценных бумаг, облигаций и других долговых ценных бумаг, выпущенных банком, кроме сообщенных как розничные депозиты, как указано в пунктах 92 и 93 Регламента № 329/2024. В эту сумму включены также купоны по всем данным ценным бумагам, срок погашения которых наступает в течение следующих 30 календарных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014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6E7B0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1E1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E0D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1.1.7.3. </w:t>
            </w:r>
            <w:r w:rsidRPr="00AE5392">
              <w:rPr>
                <w:rFonts w:ascii="Times New Roman" w:eastAsia="Times New Roman" w:hAnsi="Times New Roman" w:cs="Times New Roman"/>
                <w:b/>
                <w:bCs/>
                <w:kern w:val="0"/>
                <w:lang w:eastAsia="ro-MD"/>
                <w14:ligatures w14:val="none"/>
              </w:rPr>
              <w:t>Прочее</w:t>
            </w:r>
            <w:r w:rsidRPr="00AE5392">
              <w:rPr>
                <w:rFonts w:ascii="Times New Roman" w:eastAsia="Times New Roman" w:hAnsi="Times New Roman" w:cs="Times New Roman"/>
                <w:kern w:val="0"/>
                <w:lang w:eastAsia="ro-MD"/>
                <w14:ligatures w14:val="none"/>
              </w:rPr>
              <w:br/>
              <w:t>П. 93 Регламента LCR</w:t>
            </w:r>
            <w:r w:rsidRPr="00AE5392">
              <w:rPr>
                <w:rFonts w:ascii="Times New Roman" w:eastAsia="Times New Roman" w:hAnsi="Times New Roman" w:cs="Times New Roman"/>
                <w:kern w:val="0"/>
                <w:lang w:eastAsia="ro-MD"/>
                <w14:ligatures w14:val="none"/>
              </w:rPr>
              <w:br/>
              <w:t>Банки отражают сумму остатка любых обязательств со сроком погашения в следующие 30 календарных дней, кроме указанных в подчастях 2-10 части 2 главы III Регламента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EC7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C6749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03B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3BB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1.1.8.4 Избыточное финансирование для нефинансовых клиентов</w:t>
            </w:r>
            <w:r w:rsidRPr="00AE5392">
              <w:rPr>
                <w:rFonts w:ascii="Times New Roman" w:eastAsia="Times New Roman" w:hAnsi="Times New Roman" w:cs="Times New Roman"/>
                <w:kern w:val="0"/>
                <w:lang w:eastAsia="ro-MD"/>
                <w14:ligatures w14:val="none"/>
              </w:rPr>
              <w:br/>
              <w:t>Пункт 115 Регламента № 329/2024</w:t>
            </w:r>
            <w:r w:rsidRPr="00AE5392">
              <w:rPr>
                <w:rFonts w:ascii="Times New Roman" w:eastAsia="Times New Roman" w:hAnsi="Times New Roman" w:cs="Times New Roman"/>
                <w:kern w:val="0"/>
                <w:lang w:eastAsia="ro-MD"/>
                <w14:ligatures w14:val="none"/>
              </w:rPr>
              <w:br/>
              <w:t>Банки указывают здесь разницу между суммой договорных обязательств по предоставлению финансирования нефинансовым клиентам и суммой притоков от этих клиентов, указанных в подпункте 118.1 Регламента № 329/2024, когда первое значение выше второго.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4AA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85AFC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459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0913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7A3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1.1.8.4.1 Излишек финансирования для розничных клиентов</w:t>
            </w:r>
            <w:r w:rsidRPr="00AE5392">
              <w:rPr>
                <w:rFonts w:ascii="Times New Roman" w:eastAsia="Times New Roman" w:hAnsi="Times New Roman" w:cs="Times New Roman"/>
                <w:kern w:val="0"/>
                <w:lang w:eastAsia="ro-MD"/>
                <w14:ligatures w14:val="none"/>
              </w:rPr>
              <w:br/>
              <w:t>Банки указывают здесь разницу между стоимостью договорных обязательств по предоставлению финансирования розничным клиентам и суммой притоков от этих клиентов, упомянутых в подпункте 118.1 Регламента № 329/2024, когда первое значение выше второго.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559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C7C363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A24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7BC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1.1.8.4.2. Избыточное финансирование для нефинансовых обществ</w:t>
            </w:r>
            <w:r w:rsidRPr="00AE5392">
              <w:rPr>
                <w:rFonts w:ascii="Times New Roman" w:eastAsia="Times New Roman" w:hAnsi="Times New Roman" w:cs="Times New Roman"/>
                <w:kern w:val="0"/>
                <w:lang w:eastAsia="ro-MD"/>
                <w14:ligatures w14:val="none"/>
              </w:rPr>
              <w:br/>
              <w:t>Банки указывают здесь разницу между стоимостью договорных обязательств по предоставлению финансирования для клиентов, которые являются нефинансовыми обществами, и суммой поступлений от этих клиентов, упомянутых в подпункте 118.1 Регламента № 329/2024, когда первое значение выше второго.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E72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0EA10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833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1D7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1.1.8.4.3. Избыточное финансирование центральных правительств, многосторонних банков развития и организаций государственного сектора</w:t>
            </w:r>
            <w:r w:rsidRPr="00AE5392">
              <w:rPr>
                <w:rFonts w:ascii="Times New Roman" w:eastAsia="Times New Roman" w:hAnsi="Times New Roman" w:cs="Times New Roman"/>
                <w:kern w:val="0"/>
                <w:lang w:eastAsia="ro-MD"/>
                <w14:ligatures w14:val="none"/>
              </w:rPr>
              <w:br/>
              <w:t>Банки должны сообщать здесь о разнице между суммой договорных обязательств по предоставлению финансирования центральным правительствам, многосторонним банкам развития и организациям государственного сектора и суммой поступлений от этих клиентов, указанных в подпункте 118.1 Регламента № 329/2024, когда первое значение выше второго.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22D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74C87D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CAF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6F7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1.1.8.4.4. Избыточное финансирование для других юридических лиц</w:t>
            </w:r>
            <w:r w:rsidRPr="00AE5392">
              <w:rPr>
                <w:rFonts w:ascii="Times New Roman" w:eastAsia="Times New Roman" w:hAnsi="Times New Roman" w:cs="Times New Roman"/>
                <w:kern w:val="0"/>
                <w:lang w:eastAsia="ro-MD"/>
                <w14:ligatures w14:val="none"/>
              </w:rPr>
              <w:br/>
              <w:t>Банки указывают здесь разницу между стоимостью договорных обязательств по предоставлению финансирования другим юридическим лицам и суммой поступлений от этих клиентов, упомянутых в подпункте 118.1 Регламента № 329/2024, когда первое значение выше второго.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9D3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65EED5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527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4F5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1.1.8.5. Необеспеченные заемные средства</w:t>
            </w:r>
            <w:r w:rsidRPr="00AE5392">
              <w:rPr>
                <w:rFonts w:ascii="Times New Roman" w:eastAsia="Times New Roman" w:hAnsi="Times New Roman" w:cs="Times New Roman"/>
                <w:kern w:val="0"/>
                <w:lang w:eastAsia="ro-MD"/>
                <w14:ligatures w14:val="none"/>
              </w:rPr>
              <w:br/>
              <w:t>Пункт 94 Регламента № 329/2024</w:t>
            </w:r>
            <w:r w:rsidRPr="00AE5392">
              <w:rPr>
                <w:rFonts w:ascii="Times New Roman" w:eastAsia="Times New Roman" w:hAnsi="Times New Roman" w:cs="Times New Roman"/>
                <w:kern w:val="0"/>
                <w:lang w:eastAsia="ro-MD"/>
                <w14:ligatures w14:val="none"/>
              </w:rPr>
              <w:br/>
              <w:t>Банки сообщают здесь об активах, взятых в долг без залога и подлежащих оплате в течение 30 дней. Предполагается, что эти активы будут подлежать полному выводу, в результате чего произойдет 100% отток.</w:t>
            </w:r>
            <w:r w:rsidRPr="00AE5392">
              <w:rPr>
                <w:rFonts w:ascii="Times New Roman" w:eastAsia="Times New Roman" w:hAnsi="Times New Roman" w:cs="Times New Roman"/>
                <w:kern w:val="0"/>
                <w:lang w:eastAsia="ro-MD"/>
                <w14:ligatures w14:val="none"/>
              </w:rPr>
              <w:br/>
              <w:t>Банки сообщают рыночную стоимость активов, заимствованных без залога и со сроком погашения в течение 30 дней, когда банк не владеет ценными бумагами и они не входят в его резерв ликвидности.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2D4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5F33D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4EA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1D8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1.1.8.6 Прочее</w:t>
            </w:r>
            <w:r w:rsidRPr="00AE5392">
              <w:rPr>
                <w:rFonts w:ascii="Times New Roman" w:eastAsia="Times New Roman" w:hAnsi="Times New Roman" w:cs="Times New Roman"/>
                <w:kern w:val="0"/>
                <w:lang w:eastAsia="ro-MD"/>
                <w14:ligatures w14:val="none"/>
              </w:rPr>
              <w:br/>
              <w:t>Пункт 114 Регламента № 329/2024</w:t>
            </w:r>
            <w:r w:rsidRPr="00AE5392">
              <w:rPr>
                <w:rFonts w:ascii="Times New Roman" w:eastAsia="Times New Roman" w:hAnsi="Times New Roman" w:cs="Times New Roman"/>
                <w:kern w:val="0"/>
                <w:lang w:eastAsia="ro-MD"/>
                <w14:ligatures w14:val="none"/>
              </w:rPr>
              <w:br/>
              <w:t>Банки должны сообщать о стоимости остатка любых долгов, срок погашения которых наступает в течение следующих 30 дней, за исключением указанных в подчастях 2 - 10 главы III, раздела II Регламента № 329/2024.</w:t>
            </w:r>
            <w:r w:rsidRPr="00AE5392">
              <w:rPr>
                <w:rFonts w:ascii="Times New Roman" w:eastAsia="Times New Roman" w:hAnsi="Times New Roman" w:cs="Times New Roman"/>
                <w:kern w:val="0"/>
                <w:lang w:eastAsia="ro-MD"/>
                <w14:ligatures w14:val="none"/>
              </w:rPr>
              <w:br/>
              <w:t xml:space="preserve">В эту строку попадают только любые другие оттоки </w:t>
            </w:r>
            <w:r w:rsidRPr="00AE5392">
              <w:rPr>
                <w:rFonts w:ascii="Times New Roman" w:eastAsia="Times New Roman" w:hAnsi="Times New Roman" w:cs="Times New Roman"/>
                <w:kern w:val="0"/>
                <w:lang w:eastAsia="ro-MD"/>
                <w14:ligatures w14:val="none"/>
              </w:rPr>
              <w:lastRenderedPageBreak/>
              <w:t>из сделок без обеспечения. Операции без залога должны быть отражены в ID 1.2. в разделе "Отток средств по сделкам с обеспеченным кредитом и операциям, скорректированным на условиях рынка капитала" и в соответствии с ID 1.3. из "Суммарного оттока от свопов вещного обеспечения".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5A1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46464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731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A71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 </w:t>
            </w:r>
            <w:r w:rsidRPr="00AE5392">
              <w:rPr>
                <w:rFonts w:ascii="Times New Roman" w:eastAsia="Times New Roman" w:hAnsi="Times New Roman" w:cs="Times New Roman"/>
                <w:b/>
                <w:bCs/>
                <w:kern w:val="0"/>
                <w:lang w:eastAsia="ro-MD"/>
                <w14:ligatures w14:val="none"/>
              </w:rPr>
              <w:t>Оттоки, вытекающие из обеспеченного кредитования и операций, скорректированных к условиям рынка капитала</w:t>
            </w:r>
            <w:r w:rsidRPr="00AE5392">
              <w:rPr>
                <w:rFonts w:ascii="Times New Roman" w:eastAsia="Times New Roman" w:hAnsi="Times New Roman" w:cs="Times New Roman"/>
                <w:kern w:val="0"/>
                <w:lang w:eastAsia="ro-MD"/>
                <w14:ligatures w14:val="none"/>
              </w:rPr>
              <w:br/>
              <w:t>Пункты 85-87 Регламента № 329/2024</w:t>
            </w:r>
            <w:r w:rsidRPr="00AE5392">
              <w:rPr>
                <w:rFonts w:ascii="Times New Roman" w:eastAsia="Times New Roman" w:hAnsi="Times New Roman" w:cs="Times New Roman"/>
                <w:kern w:val="0"/>
                <w:lang w:eastAsia="ro-MD"/>
                <w14:ligatures w14:val="none"/>
              </w:rPr>
              <w:br/>
              <w:t>Банки отражают здесь оттоки, вытекающие из обеспеченного кредитования и операций, скорректированных к условиям рынка капитала в соответствии с п.3 Регламента о техниках снижения кредитного риска, используемых банками, утвержденный ПИК НБМ № 112/2018 (далее – Регламент № 112/2018). Обмены обеспечения (которые покрывают сделки, в которых получается вещное обеспечение взамен другого обеспечения) отражаются в формуляре C 75.01.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D39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87B54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485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178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 </w:t>
            </w:r>
            <w:r w:rsidRPr="00AE5392">
              <w:rPr>
                <w:rFonts w:ascii="Times New Roman" w:eastAsia="Times New Roman" w:hAnsi="Times New Roman" w:cs="Times New Roman"/>
                <w:b/>
                <w:bCs/>
                <w:kern w:val="0"/>
                <w:lang w:eastAsia="ro-MD"/>
                <w14:ligatures w14:val="none"/>
              </w:rPr>
              <w:t>Контрагентом является центральный банк</w:t>
            </w:r>
            <w:r w:rsidRPr="00AE5392">
              <w:rPr>
                <w:rFonts w:ascii="Times New Roman" w:eastAsia="Times New Roman" w:hAnsi="Times New Roman" w:cs="Times New Roman"/>
                <w:kern w:val="0"/>
                <w:lang w:eastAsia="ro-MD"/>
                <w14:ligatures w14:val="none"/>
              </w:rPr>
              <w:br/>
              <w:t>Банки отражают здесь оттоки, вытекающие из обеспеченного кредитования и операций, скорректированных к условиям рынка капитала согласно определению пункта 3 Регламента 112/2018, в которых контрагентом является центральный банк.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A97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1EF9CF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29D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60A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 </w:t>
            </w:r>
            <w:r w:rsidRPr="00AE5392">
              <w:rPr>
                <w:rFonts w:ascii="Times New Roman" w:eastAsia="Times New Roman" w:hAnsi="Times New Roman" w:cs="Times New Roman"/>
                <w:b/>
                <w:bCs/>
                <w:kern w:val="0"/>
                <w:lang w:eastAsia="ro-MD"/>
                <w14:ligatures w14:val="none"/>
              </w:rPr>
              <w:t>вещное обеспечение 1 уровня, исключая высококачественные обеспеченные обязательства</w:t>
            </w:r>
            <w:r w:rsidRPr="00AE5392">
              <w:rPr>
                <w:rFonts w:ascii="Times New Roman" w:eastAsia="Times New Roman" w:hAnsi="Times New Roman" w:cs="Times New Roman"/>
                <w:kern w:val="0"/>
                <w:lang w:eastAsia="ro-MD"/>
                <w14:ligatures w14:val="none"/>
              </w:rPr>
              <w:br/>
              <w:t>Подпункт 85.1 Постановления № 329/2024</w:t>
            </w:r>
            <w:r w:rsidRPr="00AE5392">
              <w:rPr>
                <w:rFonts w:ascii="Times New Roman" w:eastAsia="Times New Roman" w:hAnsi="Times New Roman" w:cs="Times New Roman"/>
                <w:kern w:val="0"/>
                <w:lang w:eastAsia="ro-MD"/>
                <w14:ligatures w14:val="none"/>
              </w:rPr>
              <w:br/>
              <w:t>Банки отражают здесь оттоки, вытекающие из обеспеченного кредитования и операций, скорректированных к условиям рынка согласно определению пункта 3 Регламента № 112/2018, в которых контрагентом является центральный банк, а предоставленное вещное обеспечение является обеспечением 1 уровня, за исключением высококачественных обеспеченных обязательств, которые: если бы он не использовался в качестве обеспечения по этим сделкам, он квалифицировался бы как ликвидный актив в соответствии с пунктами 32, 42 и 43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C11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18CBC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6B2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9D7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1.2.1.1.1 Из которых: предоставленное вещное обеспечение, отвечающее эксплуатационным требованиям</w:t>
            </w:r>
            <w:r w:rsidRPr="00AE5392">
              <w:rPr>
                <w:rFonts w:ascii="Times New Roman" w:eastAsia="Times New Roman" w:hAnsi="Times New Roman" w:cs="Times New Roman"/>
                <w:kern w:val="0"/>
                <w:lang w:eastAsia="ro-MD"/>
                <w14:ligatures w14:val="none"/>
              </w:rPr>
              <w:br/>
              <w:t>Операции в пункте 1.2.1.1, в которых обеспечение, если оно не используется в качестве вещного обеспечения по этим сделкам, квалифицируются как ликвидные активы в соответствии с пунктами 33-40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F1B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4A8CBD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C3B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720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1.2.1.2. </w:t>
            </w:r>
            <w:r w:rsidRPr="00AE5392">
              <w:rPr>
                <w:rFonts w:ascii="Times New Roman" w:eastAsia="Times New Roman" w:hAnsi="Times New Roman" w:cs="Times New Roman"/>
                <w:b/>
                <w:bCs/>
                <w:kern w:val="0"/>
                <w:lang w:eastAsia="ro-MD"/>
                <w14:ligatures w14:val="none"/>
              </w:rPr>
              <w:t>вещные обеспечения 1 уровня в виде высококачественных обеспеченных обязательств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861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3BAD46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00F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0955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8F3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1.2.1.2.1 Из которых: предоставленное вещное обеспечение, отвечающее эксплуатационным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C6F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E6299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260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7C6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1.2.1.3. </w:t>
            </w:r>
            <w:r w:rsidRPr="00AE5392">
              <w:rPr>
                <w:rFonts w:ascii="Times New Roman" w:eastAsia="Times New Roman" w:hAnsi="Times New Roman" w:cs="Times New Roman"/>
                <w:b/>
                <w:bCs/>
                <w:kern w:val="0"/>
                <w:lang w:eastAsia="ro-MD"/>
                <w14:ligatures w14:val="none"/>
              </w:rPr>
              <w:t>вещное обеспечение уровня 2A</w:t>
            </w:r>
            <w:r w:rsidRPr="00AE5392">
              <w:rPr>
                <w:rFonts w:ascii="Times New Roman" w:eastAsia="Times New Roman" w:hAnsi="Times New Roman" w:cs="Times New Roman"/>
                <w:kern w:val="0"/>
                <w:lang w:eastAsia="ro-MD"/>
                <w14:ligatures w14:val="none"/>
              </w:rPr>
              <w:br/>
              <w:t>Подпункт 85.1 Регламента № 329/2024</w:t>
            </w:r>
            <w:r w:rsidRPr="00AE5392">
              <w:rPr>
                <w:rFonts w:ascii="Times New Roman" w:eastAsia="Times New Roman" w:hAnsi="Times New Roman" w:cs="Times New Roman"/>
                <w:kern w:val="0"/>
                <w:lang w:eastAsia="ro-MD"/>
                <w14:ligatures w14:val="none"/>
              </w:rPr>
              <w:br/>
              <w:t>Банки отражают здесь оттоки, вытекающие из обеспеченного кредитования и операций, скорректированных к условиям рынка согласно определению пункта 3 Регламента № 112/2018, в которых контрагентом является центральный банк, а предоставленные вещные обеспечения являются обеспечениями уровня 2A всех видов, который, если он не используется в качестве обеспечения для таких сделок, будет квалифицироваться как ликвидный актив в соответствии с пунктами 32, 44 и 45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280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C6FA3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613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A9C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1.2.1.3.1 Из них: предоставленное вещного обеспечения, отвечающее эксплуатационным требованиям</w:t>
            </w:r>
            <w:r w:rsidRPr="00AE5392">
              <w:rPr>
                <w:rFonts w:ascii="Times New Roman" w:eastAsia="Times New Roman" w:hAnsi="Times New Roman" w:cs="Times New Roman"/>
                <w:kern w:val="0"/>
                <w:lang w:eastAsia="ro-MD"/>
                <w14:ligatures w14:val="none"/>
              </w:rPr>
              <w:br/>
              <w:t>Сделки, указанные в пункте 1.2.1.3, если вещное обеспечение не используется в качестве вещного обеспечения по этим сделкам, квалифицируются как ликвидные активы в соответствии с пунктами 33-40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663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754320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364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2D1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1.2.1.4. </w:t>
            </w:r>
            <w:r w:rsidRPr="00AE5392">
              <w:rPr>
                <w:rFonts w:ascii="Times New Roman" w:eastAsia="Times New Roman" w:hAnsi="Times New Roman" w:cs="Times New Roman"/>
                <w:b/>
                <w:bCs/>
                <w:kern w:val="0"/>
                <w:lang w:eastAsia="ro-MD"/>
                <w14:ligatures w14:val="none"/>
              </w:rPr>
              <w:t>вещные обеспечения уровня 2B в виде ценных бумаг, обеспеченных активами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4F4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B4D2C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F6C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B6B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1.2.1.4.1 Из них: предоставленное вещное обеспечение, отвечающее эксплуатационным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342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D0F86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E78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173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1.2.1.5. </w:t>
            </w:r>
            <w:r w:rsidRPr="00AE5392">
              <w:rPr>
                <w:rFonts w:ascii="Times New Roman" w:eastAsia="Times New Roman" w:hAnsi="Times New Roman" w:cs="Times New Roman"/>
                <w:b/>
                <w:bCs/>
                <w:kern w:val="0"/>
                <w:lang w:eastAsia="ro-MD"/>
                <w14:ligatures w14:val="none"/>
              </w:rPr>
              <w:t>обеспеченные обязательства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E0A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6C23E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5CF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001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1.2.1.5.1 Из них: предоставленное вещное обеспечение, отвечающее эксплуатационным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7CC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56B09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5DE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A2C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1.2.1.6. </w:t>
            </w:r>
            <w:r w:rsidRPr="00AE5392">
              <w:rPr>
                <w:rFonts w:ascii="Times New Roman" w:eastAsia="Times New Roman" w:hAnsi="Times New Roman" w:cs="Times New Roman"/>
                <w:b/>
                <w:bCs/>
                <w:kern w:val="0"/>
                <w:lang w:eastAsia="ro-MD"/>
                <w14:ligatures w14:val="none"/>
              </w:rPr>
              <w:t>вещные обеспечения уровня 2B в виде ценных бумаг, обеспеченных активами (коммерческие или физические лица, другие государства,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7EF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C32AC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134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293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1.2.1.6.1 Из которых: предоставленное вещное обеспечение, отвечающее эксплуатационным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A33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C1CC3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9A5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20A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1.2.1.7. </w:t>
            </w:r>
            <w:r w:rsidRPr="00AE5392">
              <w:rPr>
                <w:rFonts w:ascii="Times New Roman" w:eastAsia="Times New Roman" w:hAnsi="Times New Roman" w:cs="Times New Roman"/>
                <w:b/>
                <w:bCs/>
                <w:kern w:val="0"/>
                <w:lang w:eastAsia="ro-MD"/>
                <w14:ligatures w14:val="none"/>
              </w:rPr>
              <w:t>вещные обеспечения в виде других активов уровня 2B</w:t>
            </w:r>
            <w:r w:rsidRPr="00AE5392">
              <w:rPr>
                <w:rFonts w:ascii="Times New Roman" w:eastAsia="Times New Roman" w:hAnsi="Times New Roman" w:cs="Times New Roman"/>
                <w:kern w:val="0"/>
                <w:lang w:eastAsia="ro-MD"/>
                <w14:ligatures w14:val="none"/>
              </w:rPr>
              <w:br/>
              <w:t>Подпункт 85.1 Регламента № 329/2024</w:t>
            </w:r>
            <w:r w:rsidRPr="00AE5392">
              <w:rPr>
                <w:rFonts w:ascii="Times New Roman" w:eastAsia="Times New Roman" w:hAnsi="Times New Roman" w:cs="Times New Roman"/>
                <w:kern w:val="0"/>
                <w:lang w:eastAsia="ro-MD"/>
                <w14:ligatures w14:val="none"/>
              </w:rPr>
              <w:br/>
              <w:t xml:space="preserve">Банки отражают здесь оттоки, вытекающие из обеспеченного кредитования и операций, скорректированных к условиям рынка капитала согласно определению пункта 3 Регламента № 112/2018, в которых контрагентом является центральный банк, а предоставленное вещное обеспечение является обеспечением уровня 2B которое не покрывается вышеуказанным и которое, если оно не используется в качестве вещного обеспечения для таких сделок, будет </w:t>
            </w:r>
            <w:r w:rsidRPr="00AE5392">
              <w:rPr>
                <w:rFonts w:ascii="Times New Roman" w:eastAsia="Times New Roman" w:hAnsi="Times New Roman" w:cs="Times New Roman"/>
                <w:kern w:val="0"/>
                <w:lang w:eastAsia="ro-MD"/>
                <w14:ligatures w14:val="none"/>
              </w:rPr>
              <w:lastRenderedPageBreak/>
              <w:t>квалифицироваться как ликвидный актив в соответствии с пунктами 32, 46 и 47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CE7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0F30DD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6AA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E03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1.2.1.7.1 Из них: предоставленное вещное обеспечение, отвечающее эксплуатационным требованиям</w:t>
            </w:r>
            <w:r w:rsidRPr="00AE5392">
              <w:rPr>
                <w:rFonts w:ascii="Times New Roman" w:eastAsia="Times New Roman" w:hAnsi="Times New Roman" w:cs="Times New Roman"/>
                <w:kern w:val="0"/>
                <w:lang w:eastAsia="ro-MD"/>
                <w14:ligatures w14:val="none"/>
              </w:rPr>
              <w:br/>
              <w:t>Операции, указанные в пункте 1.2.1.7, по которым вещное обеспечение, если оно не используется в качестве вещноего обеспечения по этим сделкам, квалифицируются как ликвидные активы в соответствии с пунктами 33-40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7DC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2FAD4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5D3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843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1.2.1.8. </w:t>
            </w:r>
            <w:r w:rsidRPr="00AE5392">
              <w:rPr>
                <w:rFonts w:ascii="Times New Roman" w:eastAsia="Times New Roman" w:hAnsi="Times New Roman" w:cs="Times New Roman"/>
                <w:b/>
                <w:bCs/>
                <w:kern w:val="0"/>
                <w:lang w:eastAsia="ro-MD"/>
                <w14:ligatures w14:val="none"/>
              </w:rPr>
              <w:t>вещное обеспечение в виде некоторых неликвидных активов</w:t>
            </w:r>
            <w:r w:rsidRPr="00AE5392">
              <w:rPr>
                <w:rFonts w:ascii="Times New Roman" w:eastAsia="Times New Roman" w:hAnsi="Times New Roman" w:cs="Times New Roman"/>
                <w:kern w:val="0"/>
                <w:lang w:eastAsia="ro-MD"/>
                <w14:ligatures w14:val="none"/>
              </w:rPr>
              <w:br/>
              <w:t>Подпункт 85.1 Регламента № 329/2024</w:t>
            </w:r>
            <w:r w:rsidRPr="00AE5392">
              <w:rPr>
                <w:rFonts w:ascii="Times New Roman" w:eastAsia="Times New Roman" w:hAnsi="Times New Roman" w:cs="Times New Roman"/>
                <w:kern w:val="0"/>
                <w:lang w:eastAsia="ro-MD"/>
                <w14:ligatures w14:val="none"/>
              </w:rPr>
              <w:br/>
              <w:t>Банки отражают здесь оттоки, вытекающие из обеспеченного кредитования и операций, скорректированных к условиям рынка капитала согласно определению пункта 3 Регламента № 112/2018, в которых контрагентом является центральный банк, а предоставленное вещное обеспечение является в виде неликвидных активов.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F7E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BA00A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AE9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5C9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 </w:t>
            </w:r>
            <w:r w:rsidRPr="00AE5392">
              <w:rPr>
                <w:rFonts w:ascii="Times New Roman" w:eastAsia="Times New Roman" w:hAnsi="Times New Roman" w:cs="Times New Roman"/>
                <w:b/>
                <w:bCs/>
                <w:kern w:val="0"/>
                <w:lang w:eastAsia="ro-MD"/>
                <w14:ligatures w14:val="none"/>
              </w:rPr>
              <w:t>Контрагент не является центральным банком</w:t>
            </w:r>
            <w:r w:rsidRPr="00AE5392">
              <w:rPr>
                <w:rFonts w:ascii="Times New Roman" w:eastAsia="Times New Roman" w:hAnsi="Times New Roman" w:cs="Times New Roman"/>
                <w:kern w:val="0"/>
                <w:lang w:eastAsia="ro-MD"/>
                <w14:ligatures w14:val="none"/>
              </w:rPr>
              <w:br/>
              <w:t>Банки отражают здесь оттоки, вытекающие из обеспеченного кредитования и операций, скорректированных к условиям рынка капитала согласно определению пункта 3 Регламента № 112/2018, в которых контрагент не является центральным банком.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6BB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23C32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BDC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264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1.2.2.1. </w:t>
            </w:r>
            <w:r w:rsidRPr="00AE5392">
              <w:rPr>
                <w:rFonts w:ascii="Times New Roman" w:eastAsia="Times New Roman" w:hAnsi="Times New Roman" w:cs="Times New Roman"/>
                <w:b/>
                <w:bCs/>
                <w:kern w:val="0"/>
                <w:lang w:eastAsia="ro-MD"/>
                <w14:ligatures w14:val="none"/>
              </w:rPr>
              <w:t>вещные обеспечения 1 уровня, исключая высококачественные обеспеченные обязательства</w:t>
            </w:r>
            <w:r w:rsidRPr="00AE5392">
              <w:rPr>
                <w:rFonts w:ascii="Times New Roman" w:eastAsia="Times New Roman" w:hAnsi="Times New Roman" w:cs="Times New Roman"/>
                <w:kern w:val="0"/>
                <w:lang w:eastAsia="ro-MD"/>
                <w14:ligatures w14:val="none"/>
              </w:rPr>
              <w:br/>
              <w:t>Подпункт 85.1 Регламента № 329/2024</w:t>
            </w:r>
            <w:r w:rsidRPr="00AE5392">
              <w:rPr>
                <w:rFonts w:ascii="Times New Roman" w:eastAsia="Times New Roman" w:hAnsi="Times New Roman" w:cs="Times New Roman"/>
                <w:kern w:val="0"/>
                <w:lang w:eastAsia="ro-MD"/>
                <w14:ligatures w14:val="none"/>
              </w:rPr>
              <w:br/>
              <w:t>Банки отражают здесь оттоки, вытекающие из обеспеченного кредитования и операций, скорректированных к условиям рынка капитала согласно определению пункта 3 Регламента 112/2018, в которых контрагент не является центральным банком, а предоставленное вещное обеспечение является обеспечением 1 уровня, исключая высококачественные обеспеченные обязательства который, если он не используется в качестве вещного обеспечения по этим сделкам, будет квалифицироваться как ликвидный актив в соответствии с пунктами 32, 42 и 43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D81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985AB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B77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C36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1.2.2.1.1 Из которых: предоставленное вещное обеспечение, отвечающее эксплуатационным требованиям</w:t>
            </w:r>
            <w:r w:rsidRPr="00AE5392">
              <w:rPr>
                <w:rFonts w:ascii="Times New Roman" w:eastAsia="Times New Roman" w:hAnsi="Times New Roman" w:cs="Times New Roman"/>
                <w:kern w:val="0"/>
                <w:lang w:eastAsia="ro-MD"/>
                <w14:ligatures w14:val="none"/>
              </w:rPr>
              <w:br/>
              <w:t>Сделки, указанные в пункте 1.2.2.1, если вещное обеспечение не используется в качестве вещного обеспечения по этим сделкам, квалифицируются как ликвидные активы в соответствии с пунктами 33-40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11A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606B1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2AA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384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1.2.2.2. </w:t>
            </w:r>
            <w:r w:rsidRPr="00AE5392">
              <w:rPr>
                <w:rFonts w:ascii="Times New Roman" w:eastAsia="Times New Roman" w:hAnsi="Times New Roman" w:cs="Times New Roman"/>
                <w:b/>
                <w:bCs/>
                <w:kern w:val="0"/>
                <w:lang w:eastAsia="ro-MD"/>
                <w14:ligatures w14:val="none"/>
              </w:rPr>
              <w:t>вещные обеспечения 1 уровня в виде высококачественных обеспеченных обязательств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294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E4C6E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57D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C5D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1.2.2.2.1 Из которых: предоставленное вещное обеспечение, отвечающее эксплуатационным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867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3E026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C89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66A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w:t>
            </w:r>
            <w:r w:rsidRPr="00AE5392">
              <w:rPr>
                <w:rFonts w:ascii="Times New Roman" w:eastAsia="Times New Roman" w:hAnsi="Times New Roman" w:cs="Times New Roman"/>
                <w:b/>
                <w:bCs/>
                <w:kern w:val="0"/>
                <w:lang w:eastAsia="ro-MD"/>
                <w14:ligatures w14:val="none"/>
              </w:rPr>
              <w:t>. вещные обеспечения уровня 2A</w:t>
            </w:r>
            <w:r w:rsidRPr="00AE5392">
              <w:rPr>
                <w:rFonts w:ascii="Times New Roman" w:eastAsia="Times New Roman" w:hAnsi="Times New Roman" w:cs="Times New Roman"/>
                <w:kern w:val="0"/>
                <w:lang w:eastAsia="ro-MD"/>
                <w14:ligatures w14:val="none"/>
              </w:rPr>
              <w:br/>
              <w:t>Подпункт 85.2 Регламента № 329/2024</w:t>
            </w:r>
            <w:r w:rsidRPr="00AE5392">
              <w:rPr>
                <w:rFonts w:ascii="Times New Roman" w:eastAsia="Times New Roman" w:hAnsi="Times New Roman" w:cs="Times New Roman"/>
                <w:kern w:val="0"/>
                <w:lang w:eastAsia="ro-MD"/>
                <w14:ligatures w14:val="none"/>
              </w:rPr>
              <w:br/>
              <w:t>Банки отражают здесь оттоки, вытекающие из обеспеченного кредитования и операций, скорректированных к условиям рынка капитала согласно определению пункта 3 Регламента № 112/2018, в которых контрагент не является центральным банком, а предоставленное вещное обеспечение является обеспечением уровня 2A, которое, если оно не используется в качестве вещного обеспечения для таких сделок, будет квалифицироваться как ликвидный актив в соответствии с пунктами 32, 44 и 45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7AF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15860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FDC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E40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1.2.2.3.1 Из них: предоставленное вещное обеспечение, отвечающее эксплуатационным требованиям</w:t>
            </w:r>
            <w:r w:rsidRPr="00AE5392">
              <w:rPr>
                <w:rFonts w:ascii="Times New Roman" w:eastAsia="Times New Roman" w:hAnsi="Times New Roman" w:cs="Times New Roman"/>
                <w:kern w:val="0"/>
                <w:lang w:eastAsia="ro-MD"/>
                <w14:ligatures w14:val="none"/>
              </w:rPr>
              <w:br/>
              <w:t>Сделки, указанные в пункте 1.2.2.3, если вещное обеспечение не используется в качестве вещного обеспечения по этим сделкам, квалифицируются как ликвидные активы в соответствии с пунктами 33-40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6EB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38E12B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7C3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4B2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1.2.2.4. </w:t>
            </w:r>
            <w:r w:rsidRPr="00AE5392">
              <w:rPr>
                <w:rFonts w:ascii="Times New Roman" w:eastAsia="Times New Roman" w:hAnsi="Times New Roman" w:cs="Times New Roman"/>
                <w:b/>
                <w:bCs/>
                <w:kern w:val="0"/>
                <w:lang w:eastAsia="ro-MD"/>
                <w14:ligatures w14:val="none"/>
              </w:rPr>
              <w:t>вещные обеспечения уровня 2B в виде ценных бумаг, обеспеченных активами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014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47145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102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A94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1.2.2.4.1 Из них: предоставленное вещное обеспечение, отвечающее эксплуатационным требованиям</w:t>
            </w:r>
            <w:r w:rsidRPr="00AE5392">
              <w:rPr>
                <w:rFonts w:ascii="Times New Roman" w:eastAsia="Times New Roman" w:hAnsi="Times New Roman" w:cs="Times New Roman"/>
                <w:kern w:val="0"/>
                <w:lang w:eastAsia="ro-MD"/>
                <w14:ligatures w14:val="none"/>
              </w:rPr>
              <w:br/>
              <w:t>Операции, указанные в пункте 1.2.2.4, для которых вещное обеспечение, если бы оно не использовалось в качестве обеспечения по этим сделкам, квалифицировались бы как ликвидные активы в соответствии с пунктами 33-40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BCA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D8124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308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824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1.2.2.5. </w:t>
            </w:r>
            <w:r w:rsidRPr="00AE5392">
              <w:rPr>
                <w:rFonts w:ascii="Times New Roman" w:eastAsia="Times New Roman" w:hAnsi="Times New Roman" w:cs="Times New Roman"/>
                <w:b/>
                <w:bCs/>
                <w:kern w:val="0"/>
                <w:lang w:eastAsia="ro-MD"/>
                <w14:ligatures w14:val="none"/>
              </w:rPr>
              <w:t>вещные обеспечения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2E7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D66A1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664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BE3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1.2.2.5.1 Из них: предоставленное вещное обеспечение, отвечающее эксплуатационным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C64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970B2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4C3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966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1.2.2.6. </w:t>
            </w:r>
            <w:r w:rsidRPr="00AE5392">
              <w:rPr>
                <w:rFonts w:ascii="Times New Roman" w:eastAsia="Times New Roman" w:hAnsi="Times New Roman" w:cs="Times New Roman"/>
                <w:b/>
                <w:bCs/>
                <w:kern w:val="0"/>
                <w:lang w:eastAsia="ro-MD"/>
                <w14:ligatures w14:val="none"/>
              </w:rPr>
              <w:t>вещные обеспечения уровня 2B в виде ценных бумаг, обеспеченных активами (коммерческие или физические лица, другие государства,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B7D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8FD9E9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C19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16F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1.2.2.6.1 Из них: предоставленное вещное обеспечение, отвечающее эксплуатационным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09C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1DDB3F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8F0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FDD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1.2.2.7. </w:t>
            </w:r>
            <w:r w:rsidRPr="00AE5392">
              <w:rPr>
                <w:rFonts w:ascii="Times New Roman" w:eastAsia="Times New Roman" w:hAnsi="Times New Roman" w:cs="Times New Roman"/>
                <w:b/>
                <w:bCs/>
                <w:kern w:val="0"/>
                <w:lang w:eastAsia="ro-MD"/>
                <w14:ligatures w14:val="none"/>
              </w:rPr>
              <w:t>вещные обеспечения в виде других активов уровня 2B</w:t>
            </w:r>
            <w:r w:rsidRPr="00AE5392">
              <w:rPr>
                <w:rFonts w:ascii="Times New Roman" w:eastAsia="Times New Roman" w:hAnsi="Times New Roman" w:cs="Times New Roman"/>
                <w:kern w:val="0"/>
                <w:lang w:eastAsia="ro-MD"/>
                <w14:ligatures w14:val="none"/>
              </w:rPr>
              <w:br/>
              <w:t>Подпункт 85.4 Регламента № 329/2024</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Банки отражают здесь оттоки, вытекающие из обеспеченного кредитования и операций, скорректированных к условиям рынка капитала согласно определению пункта 3 Регламента № 112/2018, в которых контрагент не является центральным банком, а предоставленное вещное обеспечение является обеспечением уровня 2B, которое не покрыто вышеуказанным обеспечением и которое: если бы они не использовались в качестве вещного обеспечения по этим сделкам, они квалифицировались бы как ликвидные активы в соответствии с пунктами 32, 46 и 47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533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6E891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F00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67D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1.2.2.7.1 Из которых: предоставленное вещное обеспечение, отвечающее эксплуатационным требованиям</w:t>
            </w:r>
            <w:r w:rsidRPr="00AE5392">
              <w:rPr>
                <w:rFonts w:ascii="Times New Roman" w:eastAsia="Times New Roman" w:hAnsi="Times New Roman" w:cs="Times New Roman"/>
                <w:kern w:val="0"/>
                <w:lang w:eastAsia="ro-MD"/>
                <w14:ligatures w14:val="none"/>
              </w:rPr>
              <w:br/>
              <w:t>Операции, указанные в пункте 1.2.2.7, для которых вещное обеспечение, если бы оно не использовалось в качестве вещного обеспечения по этим сделкам, квалифицировались бы как ликвидные активы в соответствии с пунктами 33-40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E69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4A38D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2EB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301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1.2.2.8. </w:t>
            </w:r>
            <w:r w:rsidRPr="00AE5392">
              <w:rPr>
                <w:rFonts w:ascii="Times New Roman" w:eastAsia="Times New Roman" w:hAnsi="Times New Roman" w:cs="Times New Roman"/>
                <w:b/>
                <w:bCs/>
                <w:kern w:val="0"/>
                <w:lang w:eastAsia="ro-MD"/>
                <w14:ligatures w14:val="none"/>
              </w:rPr>
              <w:t>вещное обеспечение в виде некоторых неликвидных активов</w:t>
            </w:r>
            <w:r w:rsidRPr="00AE5392">
              <w:rPr>
                <w:rFonts w:ascii="Times New Roman" w:eastAsia="Times New Roman" w:hAnsi="Times New Roman" w:cs="Times New Roman"/>
                <w:kern w:val="0"/>
                <w:lang w:eastAsia="ro-MD"/>
                <w14:ligatures w14:val="none"/>
              </w:rPr>
              <w:br/>
              <w:t>Подпункт 85.5 Регламента № 329/2024</w:t>
            </w:r>
            <w:r w:rsidRPr="00AE5392">
              <w:rPr>
                <w:rFonts w:ascii="Times New Roman" w:eastAsia="Times New Roman" w:hAnsi="Times New Roman" w:cs="Times New Roman"/>
                <w:kern w:val="0"/>
                <w:lang w:eastAsia="ro-MD"/>
                <w14:ligatures w14:val="none"/>
              </w:rPr>
              <w:br/>
              <w:t>Банки отражают здесь оттоки, вытекающие из обеспеченного кредитования и операций, скорректированных к условиям рынка капитала согласно определению пункта 3 Регламента № 112/2018, в которых контрагентом не является центральный банк, а предоставленное вещное обеспечение является в виде неликвидных активов.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C03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33E5F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CB6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223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 </w:t>
            </w:r>
            <w:r w:rsidRPr="00AE5392">
              <w:rPr>
                <w:rFonts w:ascii="Times New Roman" w:eastAsia="Times New Roman" w:hAnsi="Times New Roman" w:cs="Times New Roman"/>
                <w:b/>
                <w:bCs/>
                <w:kern w:val="0"/>
                <w:lang w:eastAsia="ro-MD"/>
                <w14:ligatures w14:val="none"/>
              </w:rPr>
              <w:t>Всего оттоков из свопов по вещным обеспечениям</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br/>
              <w:t>В графе 0060 отражается сумма оттоков графы 0070 формуляра C75.01ю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C70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DC6CF80"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AD7C8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73292D9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r>
      <w:tr w:rsidR="00AE5392" w:rsidRPr="00AE5392" w14:paraId="6E30F4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32C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4E3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 Оттоки ликвидности, которые необходимо компенсировать взаимозависимыми притоками</w:t>
            </w:r>
            <w:r w:rsidRPr="00AE5392">
              <w:rPr>
                <w:rFonts w:ascii="Times New Roman" w:eastAsia="Times New Roman" w:hAnsi="Times New Roman" w:cs="Times New Roman"/>
                <w:kern w:val="0"/>
                <w:lang w:eastAsia="ro-MD"/>
                <w14:ligatures w14:val="none"/>
              </w:rPr>
              <w:br/>
              <w:t>Пункт 76 Регламента № 329/2024</w:t>
            </w:r>
            <w:r w:rsidRPr="00AE5392">
              <w:rPr>
                <w:rFonts w:ascii="Times New Roman" w:eastAsia="Times New Roman" w:hAnsi="Times New Roman" w:cs="Times New Roman"/>
                <w:kern w:val="0"/>
                <w:lang w:eastAsia="ro-MD"/>
                <w14:ligatures w14:val="none"/>
              </w:rPr>
              <w:br/>
              <w:t>Банки отражают в графе 0010 величину остатка всех обязательств и внебалансовых обязательств, отток ликвидности по которым был компенсирован взаимозависимыми притоками, в соответствии с пунктом 76 Регламента № 329/2024.</w:t>
            </w:r>
            <w:r w:rsidRPr="00AE5392">
              <w:rPr>
                <w:rFonts w:ascii="Times New Roman" w:eastAsia="Times New Roman" w:hAnsi="Times New Roman" w:cs="Times New Roman"/>
                <w:kern w:val="0"/>
                <w:lang w:eastAsia="ro-MD"/>
                <w14:ligatures w14:val="none"/>
              </w:rPr>
              <w:br/>
              <w:t>Банки должны сообщать в графе 0060 об оттоках, которые были компенсированы взаимозависимыми притоками в соответствии с пунктом 76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D4C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699E9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2DD6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48E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3. Операционные депозиты, поддерживаемые для клиринга, хранения, управления денежными средствами или других сопоставимых услуг в контексте установленных операционных </w:t>
            </w:r>
            <w:r w:rsidRPr="00AE5392">
              <w:rPr>
                <w:rFonts w:ascii="Times New Roman" w:eastAsia="Times New Roman" w:hAnsi="Times New Roman" w:cs="Times New Roman"/>
                <w:b/>
                <w:bCs/>
                <w:kern w:val="0"/>
                <w:lang w:eastAsia="ro-MD"/>
                <w14:ligatures w14:val="none"/>
              </w:rPr>
              <w:lastRenderedPageBreak/>
              <w:t>отношений</w:t>
            </w:r>
            <w:r w:rsidRPr="00AE5392">
              <w:rPr>
                <w:rFonts w:ascii="Times New Roman" w:eastAsia="Times New Roman" w:hAnsi="Times New Roman" w:cs="Times New Roman"/>
                <w:kern w:val="0"/>
                <w:lang w:eastAsia="ro-MD"/>
                <w14:ligatures w14:val="none"/>
              </w:rPr>
              <w:br/>
              <w:t>Банки отражают здесь информацию об операционных депозитах, указанных в части 1.1.2.1, распределенных по типу контрагентов:</w:t>
            </w:r>
            <w:r w:rsidRPr="00AE5392">
              <w:rPr>
                <w:rFonts w:ascii="Times New Roman" w:eastAsia="Times New Roman" w:hAnsi="Times New Roman" w:cs="Times New Roman"/>
                <w:kern w:val="0"/>
                <w:lang w:eastAsia="ro-MD"/>
                <w14:ligatures w14:val="none"/>
              </w:rPr>
              <w:br/>
              <w:t>– банки;</w:t>
            </w:r>
            <w:r w:rsidRPr="00AE5392">
              <w:rPr>
                <w:rFonts w:ascii="Times New Roman" w:eastAsia="Times New Roman" w:hAnsi="Times New Roman" w:cs="Times New Roman"/>
                <w:kern w:val="0"/>
                <w:lang w:eastAsia="ro-MD"/>
                <w14:ligatures w14:val="none"/>
              </w:rPr>
              <w:br/>
              <w:t>– финансовые клиенты, кроме банков;</w:t>
            </w:r>
            <w:r w:rsidRPr="00AE5392">
              <w:rPr>
                <w:rFonts w:ascii="Times New Roman" w:eastAsia="Times New Roman" w:hAnsi="Times New Roman" w:cs="Times New Roman"/>
                <w:kern w:val="0"/>
                <w:lang w:eastAsia="ro-MD"/>
                <w14:ligatures w14:val="none"/>
              </w:rPr>
              <w:br/>
              <w:t>– центральные администрации, центральные банки, многосторонние банки развития и субъекты публичного сектора;</w:t>
            </w:r>
            <w:r w:rsidRPr="00AE5392">
              <w:rPr>
                <w:rFonts w:ascii="Times New Roman" w:eastAsia="Times New Roman" w:hAnsi="Times New Roman" w:cs="Times New Roman"/>
                <w:kern w:val="0"/>
                <w:lang w:eastAsia="ro-MD"/>
                <w14:ligatures w14:val="none"/>
              </w:rPr>
              <w:br/>
              <w:t>– другие клиенты.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D45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4E3E9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FDD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340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3.1 </w:t>
            </w:r>
            <w:r w:rsidRPr="00AE5392">
              <w:rPr>
                <w:rFonts w:ascii="Times New Roman" w:eastAsia="Times New Roman" w:hAnsi="Times New Roman" w:cs="Times New Roman"/>
                <w:b/>
                <w:bCs/>
                <w:kern w:val="0"/>
                <w:lang w:eastAsia="ro-MD"/>
                <w14:ligatures w14:val="none"/>
              </w:rPr>
              <w:t>предоставляемые банками</w:t>
            </w:r>
            <w:r w:rsidRPr="00AE5392">
              <w:rPr>
                <w:rFonts w:ascii="Times New Roman" w:eastAsia="Times New Roman" w:hAnsi="Times New Roman" w:cs="Times New Roman"/>
                <w:kern w:val="0"/>
                <w:lang w:eastAsia="ro-MD"/>
                <w14:ligatures w14:val="none"/>
              </w:rPr>
              <w:br/>
              <w:t>Банки отражают сумму остатка операционных депозитов, указанных в части 1.1.2.1, которые предоставляются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854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FC4A1C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0D2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CF0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3.2. </w:t>
            </w:r>
            <w:r w:rsidRPr="00AE5392">
              <w:rPr>
                <w:rFonts w:ascii="Times New Roman" w:eastAsia="Times New Roman" w:hAnsi="Times New Roman" w:cs="Times New Roman"/>
                <w:b/>
                <w:bCs/>
                <w:kern w:val="0"/>
                <w:lang w:eastAsia="ro-MD"/>
                <w14:ligatures w14:val="none"/>
              </w:rPr>
              <w:t>предоставляемые другими финансовыми клиентами, иными, чем банки</w:t>
            </w:r>
            <w:r w:rsidRPr="00AE5392">
              <w:rPr>
                <w:rFonts w:ascii="Times New Roman" w:eastAsia="Times New Roman" w:hAnsi="Times New Roman" w:cs="Times New Roman"/>
                <w:kern w:val="0"/>
                <w:lang w:eastAsia="ro-MD"/>
                <w14:ligatures w14:val="none"/>
              </w:rPr>
              <w:br/>
              <w:t>Банки отражают сумму остатка операционных депозитов, указанных в части 1.1.2.1, которые предоставляются другими финансовыми клиентами, кроме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FC9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15E0B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F82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7B4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3.3. </w:t>
            </w:r>
            <w:r w:rsidRPr="00AE5392">
              <w:rPr>
                <w:rFonts w:ascii="Times New Roman" w:eastAsia="Times New Roman" w:hAnsi="Times New Roman" w:cs="Times New Roman"/>
                <w:b/>
                <w:bCs/>
                <w:kern w:val="0"/>
                <w:lang w:eastAsia="ro-MD"/>
                <w14:ligatures w14:val="none"/>
              </w:rPr>
              <w:t>предоставляемые центральными администрациями, центральными банками, многосторонними банками развития и учреждениями публичного сектора</w:t>
            </w:r>
            <w:r w:rsidRPr="00AE5392">
              <w:rPr>
                <w:rFonts w:ascii="Times New Roman" w:eastAsia="Times New Roman" w:hAnsi="Times New Roman" w:cs="Times New Roman"/>
                <w:kern w:val="0"/>
                <w:lang w:eastAsia="ro-MD"/>
                <w14:ligatures w14:val="none"/>
              </w:rPr>
              <w:br/>
              <w:t>Банки отражают сумму остатка операционных депозитов, указанных в части 1.1.2.1, которые предоставляются центральными администрациями, центральными банками, многосторонними банками развития и учреждениями публичного сектора.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EA7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C1871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C92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F35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3.4. </w:t>
            </w:r>
            <w:r w:rsidRPr="00AE5392">
              <w:rPr>
                <w:rFonts w:ascii="Times New Roman" w:eastAsia="Times New Roman" w:hAnsi="Times New Roman" w:cs="Times New Roman"/>
                <w:b/>
                <w:bCs/>
                <w:kern w:val="0"/>
                <w:lang w:eastAsia="ro-MD"/>
                <w14:ligatures w14:val="none"/>
              </w:rPr>
              <w:t>предоставляемые другими клиентами</w:t>
            </w:r>
            <w:r w:rsidRPr="00AE5392">
              <w:rPr>
                <w:rFonts w:ascii="Times New Roman" w:eastAsia="Times New Roman" w:hAnsi="Times New Roman" w:cs="Times New Roman"/>
                <w:kern w:val="0"/>
                <w:lang w:eastAsia="ro-MD"/>
                <w14:ligatures w14:val="none"/>
              </w:rPr>
              <w:br/>
              <w:t>Банки отражают сумму остатка операционных депозитов, указанных в части 1.1.2.1, которые предоставляются другими клиентами (кроме упомянутых выше и клиентов, рассматриваемых для розничных 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714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5B4B5F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5697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BFC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 Оттоки в рамках группы</w:t>
            </w:r>
            <w:r w:rsidRPr="00AE5392">
              <w:rPr>
                <w:rFonts w:ascii="Times New Roman" w:eastAsia="Times New Roman" w:hAnsi="Times New Roman" w:cs="Times New Roman"/>
                <w:kern w:val="0"/>
                <w:lang w:eastAsia="ro-MD"/>
                <w14:ligatures w14:val="none"/>
              </w:rPr>
              <w:br/>
              <w:t>Банки отражают здесь все сделки, указанные в части 1, если контрагент является материнской или дочерней компанией банка или другим филиалом той же материнской компании или связан с банком отношениями в смысле обязательства составления консолидированных отчетов и консолидированного годового отчета в соответствии с Законом о бухгалтерской отчетности и финансовой отчетности № 287/2017.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3C2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67B914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59D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5FA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4.1. </w:t>
            </w:r>
            <w:r w:rsidRPr="00AE5392">
              <w:rPr>
                <w:rFonts w:ascii="Times New Roman" w:eastAsia="Times New Roman" w:hAnsi="Times New Roman" w:cs="Times New Roman"/>
                <w:b/>
                <w:bCs/>
                <w:kern w:val="0"/>
                <w:lang w:eastAsia="ro-MD"/>
                <w14:ligatures w14:val="none"/>
              </w:rPr>
              <w:t>из которых: финансовым клиентам</w:t>
            </w:r>
            <w:r w:rsidRPr="00AE5392">
              <w:rPr>
                <w:rFonts w:ascii="Times New Roman" w:eastAsia="Times New Roman" w:hAnsi="Times New Roman" w:cs="Times New Roman"/>
                <w:kern w:val="0"/>
                <w:lang w:eastAsia="ro-MD"/>
                <w14:ligatures w14:val="none"/>
              </w:rPr>
              <w:br/>
              <w:t>Банки отражают общую сумму, указанную в части 1.1 – финансовым клиентам, подпадающим под действие части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DA3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6C48C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164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FD7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4.2. </w:t>
            </w:r>
            <w:r w:rsidRPr="00AE5392">
              <w:rPr>
                <w:rFonts w:ascii="Times New Roman" w:eastAsia="Times New Roman" w:hAnsi="Times New Roman" w:cs="Times New Roman"/>
                <w:b/>
                <w:bCs/>
                <w:kern w:val="0"/>
                <w:lang w:eastAsia="ro-MD"/>
                <w14:ligatures w14:val="none"/>
              </w:rPr>
              <w:t>из которых: нефинансовым клиентам</w:t>
            </w:r>
            <w:r w:rsidRPr="00AE5392">
              <w:rPr>
                <w:rFonts w:ascii="Times New Roman" w:eastAsia="Times New Roman" w:hAnsi="Times New Roman" w:cs="Times New Roman"/>
                <w:kern w:val="0"/>
                <w:lang w:eastAsia="ro-MD"/>
                <w14:ligatures w14:val="none"/>
              </w:rPr>
              <w:br/>
              <w:t>Банки отражают общую сумму, указанную в части 1.1 – нефинансовым клиентам, подпадающим под действие части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AB5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EC71C9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63D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A60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4.3. </w:t>
            </w:r>
            <w:r w:rsidRPr="00AE5392">
              <w:rPr>
                <w:rFonts w:ascii="Times New Roman" w:eastAsia="Times New Roman" w:hAnsi="Times New Roman" w:cs="Times New Roman"/>
                <w:b/>
                <w:bCs/>
                <w:kern w:val="0"/>
                <w:lang w:eastAsia="ro-MD"/>
                <w14:ligatures w14:val="none"/>
              </w:rPr>
              <w:t>из которых: обеспеченные</w:t>
            </w:r>
            <w:r w:rsidRPr="00AE5392">
              <w:rPr>
                <w:rFonts w:ascii="Times New Roman" w:eastAsia="Times New Roman" w:hAnsi="Times New Roman" w:cs="Times New Roman"/>
                <w:kern w:val="0"/>
                <w:lang w:eastAsia="ro-MD"/>
                <w14:ligatures w14:val="none"/>
              </w:rPr>
              <w:br/>
              <w:t xml:space="preserve">Банки отражают общую сумму обеспеченных </w:t>
            </w:r>
            <w:r w:rsidRPr="00AE5392">
              <w:rPr>
                <w:rFonts w:ascii="Times New Roman" w:eastAsia="Times New Roman" w:hAnsi="Times New Roman" w:cs="Times New Roman"/>
                <w:kern w:val="0"/>
                <w:lang w:eastAsia="ro-MD"/>
                <w14:ligatures w14:val="none"/>
              </w:rPr>
              <w:lastRenderedPageBreak/>
              <w:t>сделок, указанных в части 1.2, подпадающих под действие части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308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CDB67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F8E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78F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4.4. </w:t>
            </w:r>
            <w:r w:rsidRPr="00AE5392">
              <w:rPr>
                <w:rFonts w:ascii="Times New Roman" w:eastAsia="Times New Roman" w:hAnsi="Times New Roman" w:cs="Times New Roman"/>
                <w:b/>
                <w:bCs/>
                <w:kern w:val="0"/>
                <w:lang w:eastAsia="ro-MD"/>
                <w14:ligatures w14:val="none"/>
              </w:rPr>
              <w:t>из которых: кредитные преимущества без льготного режима</w:t>
            </w:r>
            <w:r w:rsidRPr="00AE5392">
              <w:rPr>
                <w:rFonts w:ascii="Times New Roman" w:eastAsia="Times New Roman" w:hAnsi="Times New Roman" w:cs="Times New Roman"/>
                <w:kern w:val="0"/>
                <w:lang w:eastAsia="ro-MD"/>
                <w14:ligatures w14:val="none"/>
              </w:rPr>
              <w:br/>
              <w:t>Банки отражают максимальные суммы, которые можно вывести из обеспеченных и неиспользованных кредитных преимуществ, указанные в части 1.1.6.1– субъектам, подпадающим под действие части 4 – для чего они не получили разрешение НБМ на применение более низкой ставки оттока в соответствии с пунктом 97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3EB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6DADC3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7D0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2D8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4.5. </w:t>
            </w:r>
            <w:r w:rsidRPr="00AE5392">
              <w:rPr>
                <w:rFonts w:ascii="Times New Roman" w:eastAsia="Times New Roman" w:hAnsi="Times New Roman" w:cs="Times New Roman"/>
                <w:b/>
                <w:bCs/>
                <w:kern w:val="0"/>
                <w:lang w:eastAsia="ro-MD"/>
                <w14:ligatures w14:val="none"/>
              </w:rPr>
              <w:t>из которых: ликвидные преимущества без льготного режима</w:t>
            </w:r>
            <w:r w:rsidRPr="00AE5392">
              <w:rPr>
                <w:rFonts w:ascii="Times New Roman" w:eastAsia="Times New Roman" w:hAnsi="Times New Roman" w:cs="Times New Roman"/>
                <w:kern w:val="0"/>
                <w:lang w:eastAsia="ro-MD"/>
                <w14:ligatures w14:val="none"/>
              </w:rPr>
              <w:br/>
              <w:t>Банки отражают максимальные суммы, которые можно вывести из обеспеченных и неиспользованных ликвидных преимуществ, отраженные в части 1.1.6.2– субъектам, подпадающим под действие части 4 – для чего они не получили разрешение НБМ на применение более низкой ставки оттока в соответствии с пунктом 97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E6E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AC7D9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F13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B25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4.6. </w:t>
            </w:r>
            <w:r w:rsidRPr="00AE5392">
              <w:rPr>
                <w:rFonts w:ascii="Times New Roman" w:eastAsia="Times New Roman" w:hAnsi="Times New Roman" w:cs="Times New Roman"/>
                <w:b/>
                <w:bCs/>
                <w:kern w:val="0"/>
                <w:lang w:eastAsia="ro-MD"/>
                <w14:ligatures w14:val="none"/>
              </w:rPr>
              <w:t>из которых: операционные депозиты</w:t>
            </w:r>
            <w:r w:rsidRPr="00AE5392">
              <w:rPr>
                <w:rFonts w:ascii="Times New Roman" w:eastAsia="Times New Roman" w:hAnsi="Times New Roman" w:cs="Times New Roman"/>
                <w:kern w:val="0"/>
                <w:lang w:eastAsia="ro-MD"/>
                <w14:ligatures w14:val="none"/>
              </w:rPr>
              <w:br/>
              <w:t>Банки отражают сумму депозитов, отраженных в части 1.1.2 – субъектам, подпадающим под действие части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B09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6E3FB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57F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629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4.7. Из них: Операционные излишки депозиты</w:t>
            </w:r>
            <w:r w:rsidRPr="00AE5392">
              <w:rPr>
                <w:rFonts w:ascii="Times New Roman" w:eastAsia="Times New Roman" w:hAnsi="Times New Roman" w:cs="Times New Roman"/>
                <w:kern w:val="0"/>
                <w:lang w:eastAsia="ro-MD"/>
                <w14:ligatures w14:val="none"/>
              </w:rPr>
              <w:br/>
              <w:t>Банки отражают сумму средств из депозитов с операционным излишком, указанных в разделе 1.1.3, перед субъектами, подпадающими под действие раздела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E48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7B1548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9DD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7D4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4.8 </w:t>
            </w:r>
            <w:r w:rsidRPr="00AE5392">
              <w:rPr>
                <w:rFonts w:ascii="Times New Roman" w:eastAsia="Times New Roman" w:hAnsi="Times New Roman" w:cs="Times New Roman"/>
                <w:b/>
                <w:bCs/>
                <w:kern w:val="0"/>
                <w:lang w:eastAsia="ro-MD"/>
                <w14:ligatures w14:val="none"/>
              </w:rPr>
              <w:t>из которых: не операционные депозиты</w:t>
            </w:r>
            <w:r w:rsidRPr="00AE5392">
              <w:rPr>
                <w:rFonts w:ascii="Times New Roman" w:eastAsia="Times New Roman" w:hAnsi="Times New Roman" w:cs="Times New Roman"/>
                <w:kern w:val="0"/>
                <w:lang w:eastAsia="ro-MD"/>
                <w14:ligatures w14:val="none"/>
              </w:rPr>
              <w:br/>
              <w:t>Банки отражают сумму депозитов, отраженных в части 1.1.4 – от субъектов, подпадающих под действие части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C5C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478BE3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47D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396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4.9. </w:t>
            </w:r>
            <w:r w:rsidRPr="00AE5392">
              <w:rPr>
                <w:rFonts w:ascii="Times New Roman" w:eastAsia="Times New Roman" w:hAnsi="Times New Roman" w:cs="Times New Roman"/>
                <w:b/>
                <w:bCs/>
                <w:kern w:val="0"/>
                <w:lang w:eastAsia="ro-MD"/>
                <w14:ligatures w14:val="none"/>
              </w:rPr>
              <w:t>из которых: обязательства в виде долговых ценных бумаг, если не рассматриваются как розничные депозиты</w:t>
            </w:r>
            <w:r w:rsidRPr="00AE5392">
              <w:rPr>
                <w:rFonts w:ascii="Times New Roman" w:eastAsia="Times New Roman" w:hAnsi="Times New Roman" w:cs="Times New Roman"/>
                <w:kern w:val="0"/>
                <w:lang w:eastAsia="ro-MD"/>
                <w14:ligatures w14:val="none"/>
              </w:rPr>
              <w:br/>
              <w:t>Банки отражают сумму остатка долговых ценных бумаг, отраженных в части 1.1.8.2, удерживаемые субъектами, подпадающими под действие части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EE0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B3495F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5D2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854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w:t>
            </w:r>
            <w:r w:rsidRPr="00AE5392">
              <w:rPr>
                <w:rFonts w:ascii="Times New Roman" w:eastAsia="Times New Roman" w:hAnsi="Times New Roman" w:cs="Times New Roman"/>
                <w:kern w:val="0"/>
                <w:lang w:eastAsia="ro-MD"/>
                <w14:ligatures w14:val="none"/>
              </w:rPr>
              <w:t xml:space="preserve"> О</w:t>
            </w:r>
            <w:r w:rsidRPr="00AE5392">
              <w:rPr>
                <w:rFonts w:ascii="Times New Roman" w:eastAsia="Times New Roman" w:hAnsi="Times New Roman" w:cs="Times New Roman"/>
                <w:b/>
                <w:bCs/>
                <w:kern w:val="0"/>
                <w:lang w:eastAsia="ro-MD"/>
                <w14:ligatures w14:val="none"/>
              </w:rPr>
              <w:t>ттоки в валюте</w:t>
            </w:r>
            <w:r w:rsidRPr="00AE5392">
              <w:rPr>
                <w:rFonts w:ascii="Times New Roman" w:eastAsia="Times New Roman" w:hAnsi="Times New Roman" w:cs="Times New Roman"/>
                <w:kern w:val="0"/>
                <w:lang w:eastAsia="ro-MD"/>
                <w14:ligatures w14:val="none"/>
              </w:rPr>
              <w:br/>
              <w:t>Этот элемент должен отражаться только в случае отчетности в валютах, подлежащих отдельной отчетности.</w:t>
            </w:r>
            <w:r w:rsidRPr="00AE5392">
              <w:rPr>
                <w:rFonts w:ascii="Times New Roman" w:eastAsia="Times New Roman" w:hAnsi="Times New Roman" w:cs="Times New Roman"/>
                <w:kern w:val="0"/>
                <w:lang w:eastAsia="ro-MD"/>
                <w14:ligatures w14:val="none"/>
              </w:rPr>
              <w:br/>
              <w:t xml:space="preserve">Исключительно в случаях, когда отчетность происходит в отдельной валюте, в соответствии с пунктом 18 Регламента № 329/2024 банки отражают часть оттоков, происходящую из производных инструментов (отраженных в части 1.1.5.5), которая относится к основным потокам в соответствующей значительной валюте в результате кросс-валютных свопов и валютных сделок до востребования и срочных валютных сделок со сроком погашения в течение 30 дней. Неттинг по контрагенту может </w:t>
            </w:r>
            <w:r w:rsidRPr="00AE5392">
              <w:rPr>
                <w:rFonts w:ascii="Times New Roman" w:eastAsia="Times New Roman" w:hAnsi="Times New Roman" w:cs="Times New Roman"/>
                <w:kern w:val="0"/>
                <w:lang w:eastAsia="ro-MD"/>
                <w14:ligatures w14:val="none"/>
              </w:rPr>
              <w:lastRenderedPageBreak/>
              <w:t>применяться только к потокам в этой валюте, например, контрагент A: + 10 EUR и контрагент A - -20 EUR должны быть отражены как отток 10 EUR. Взаимозачет между контрагентами не допускается, например, контрагент A - -10 EUR, контрагент B - + 40 EUR должны быть указаны как отток 10 EUR в C73.00 (и как приток 40 EUR в C74.00).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65E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90EB24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8DC2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26D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 Гарантированное финансирование с отступлением от применения пунктов 29 и 30 Регламента № 329/2024</w:t>
            </w:r>
            <w:r w:rsidRPr="00AE5392">
              <w:rPr>
                <w:rFonts w:ascii="Times New Roman" w:eastAsia="Times New Roman" w:hAnsi="Times New Roman" w:cs="Times New Roman"/>
                <w:kern w:val="0"/>
                <w:lang w:eastAsia="ro-MD"/>
                <w14:ligatures w14:val="none"/>
              </w:rPr>
              <w:br/>
              <w:t>Банки отражают финансовые операции, обеспеченных с остаточным сроком погашения до 30 дней, если контрагентом является центральный банк, и которые подлежат отступлению от применения пунктов 29 и 30 Регламента № 329/2024, в соответствии с пунктом 31 вышеупомянутого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1F7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FEDE32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9E3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779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6.1. </w:t>
            </w:r>
            <w:r w:rsidRPr="00AE5392">
              <w:rPr>
                <w:rFonts w:ascii="Times New Roman" w:eastAsia="Times New Roman" w:hAnsi="Times New Roman" w:cs="Times New Roman"/>
                <w:b/>
                <w:bCs/>
                <w:kern w:val="0"/>
                <w:lang w:eastAsia="ro-MD"/>
                <w14:ligatures w14:val="none"/>
              </w:rPr>
              <w:t>Из которых: обеспеченные активами 1-го уровня, за исключением чрезвычайно высококачественных балансовых обеспеченных облигаций</w:t>
            </w:r>
            <w:r w:rsidRPr="00AE5392">
              <w:rPr>
                <w:rFonts w:ascii="Times New Roman" w:eastAsia="Times New Roman" w:hAnsi="Times New Roman" w:cs="Times New Roman"/>
                <w:kern w:val="0"/>
                <w:lang w:eastAsia="ro-MD"/>
                <w14:ligatures w14:val="none"/>
              </w:rPr>
              <w:br/>
              <w:t>Банки должны сообщать здесь о сделках обеспеченного финансирования со сроком погашения в течение 30 дней, если контрагентом является центральный банк, а предоставленное обеспечение является обеспечением первого уровня, при условии, что соответствующие сделки освобождены от применения пунктов 29 и 30 Регламента № 329/2024, в соответствии с пунктом 31 вышеупомянутого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4BC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96C7BD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F96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8A0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6.2 Из которых: гарантированные обеспеченные облигации 1-го уровня чрезвычайно высокого качества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1BD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785A9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732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DFA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6.3 </w:t>
            </w:r>
            <w:r w:rsidRPr="00AE5392">
              <w:rPr>
                <w:rFonts w:ascii="Times New Roman" w:eastAsia="Times New Roman" w:hAnsi="Times New Roman" w:cs="Times New Roman"/>
                <w:b/>
                <w:bCs/>
                <w:kern w:val="0"/>
                <w:lang w:eastAsia="ro-MD"/>
                <w14:ligatures w14:val="none"/>
              </w:rPr>
              <w:t>Из которых: обеспеченные активами уровня 2А</w:t>
            </w:r>
            <w:r w:rsidRPr="00AE5392">
              <w:rPr>
                <w:rFonts w:ascii="Times New Roman" w:eastAsia="Times New Roman" w:hAnsi="Times New Roman" w:cs="Times New Roman"/>
                <w:kern w:val="0"/>
                <w:lang w:eastAsia="ro-MD"/>
                <w14:ligatures w14:val="none"/>
              </w:rPr>
              <w:br/>
              <w:t>Банки должны сообщать здесь о сделках обеспеченного финансирования со сроком погашения в течение 30 дней, если контрагентом является центральный банк, а предоставленным обеспечением является обеспечение уровня 2А, которое, если бы оно не использовалось в качестве обеспечения, соответствовало бы требованиям, изложенным в пунктах 32-40 Регламента № 329/2024, при условии, что соответствующие сделки подлежат отступлению от применения пунктов 29 и 30 Регламента № 329/2024, в соответствии с пунктом 31 вышеупомянутого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9A2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01802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3B3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0F3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6.4 </w:t>
            </w:r>
            <w:r w:rsidRPr="00AE5392">
              <w:rPr>
                <w:rFonts w:ascii="Times New Roman" w:eastAsia="Times New Roman" w:hAnsi="Times New Roman" w:cs="Times New Roman"/>
                <w:b/>
                <w:bCs/>
                <w:kern w:val="0"/>
                <w:lang w:eastAsia="ro-MD"/>
                <w14:ligatures w14:val="none"/>
              </w:rPr>
              <w:t>Из которых: обеспеченные активами уровня 2B</w:t>
            </w:r>
            <w:r w:rsidRPr="00AE5392">
              <w:rPr>
                <w:rFonts w:ascii="Times New Roman" w:eastAsia="Times New Roman" w:hAnsi="Times New Roman" w:cs="Times New Roman"/>
                <w:kern w:val="0"/>
                <w:lang w:eastAsia="ro-MD"/>
                <w14:ligatures w14:val="none"/>
              </w:rPr>
              <w:br/>
              <w:t xml:space="preserve">Банки должны сообщать здесь о сделках с обеспеченным финансированием, срок погашения которых наступает в течение 30 дней, если контрагентом является центральный банк, а предоставленным вещным обеспечением является вещным обеспечение уровня 2B, которое, если бы оно не использовалось в качестве вещного </w:t>
            </w:r>
            <w:r w:rsidRPr="00AE5392">
              <w:rPr>
                <w:rFonts w:ascii="Times New Roman" w:eastAsia="Times New Roman" w:hAnsi="Times New Roman" w:cs="Times New Roman"/>
                <w:kern w:val="0"/>
                <w:lang w:eastAsia="ro-MD"/>
                <w14:ligatures w14:val="none"/>
              </w:rPr>
              <w:lastRenderedPageBreak/>
              <w:t>обеспечения, соответствовало бы требованиям, изложенным в пунктах 32 - 40 Регламента № 329/2024, при условии, что соответствующие сделки подлежат отступлению от применения пунктов 29 и 30 Регламента № 329/2024, в соответствии с пунктом 31 вышеупомянутого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BC7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8ECF01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0F8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CFE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6.5 Из которых: обеспеченные неликвидными активами</w:t>
            </w:r>
            <w:r w:rsidRPr="00AE5392">
              <w:rPr>
                <w:rFonts w:ascii="Times New Roman" w:eastAsia="Times New Roman" w:hAnsi="Times New Roman" w:cs="Times New Roman"/>
                <w:kern w:val="0"/>
                <w:lang w:eastAsia="ro-MD"/>
                <w14:ligatures w14:val="none"/>
              </w:rPr>
              <w:br/>
              <w:t>Банки должны сообщать здесь об операциях обеспеченного финансирования, срок погашения которых наступает в течение 30 дней, если контрагентом является центральный банк, а предоставленное вещного обеспечение является неликвидным, при условии, что соответствующие сделки освобождены от параграфов 29 и 30 Регламента № 329/2024, в соответствии с пунктом 31 вышеупомянутого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72A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34C4440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872A312"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Глава III</w:t>
      </w:r>
    </w:p>
    <w:p w14:paraId="10E6E446"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ПРИТОКИ</w:t>
      </w:r>
    </w:p>
    <w:p w14:paraId="04D0192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E612709"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Часть 1</w:t>
      </w:r>
    </w:p>
    <w:p w14:paraId="30235D83"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Общие замечания</w:t>
      </w:r>
    </w:p>
    <w:p w14:paraId="57C72AE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25.</w:t>
      </w:r>
      <w:r w:rsidRPr="00AE5392">
        <w:rPr>
          <w:rFonts w:ascii="Arial" w:eastAsia="Times New Roman" w:hAnsi="Arial" w:cs="Arial"/>
          <w:kern w:val="0"/>
          <w:sz w:val="24"/>
          <w:szCs w:val="24"/>
          <w:lang w:eastAsia="ro-MD"/>
          <w14:ligatures w14:val="none"/>
        </w:rPr>
        <w:t xml:space="preserve"> Формуляр “C 74.00 Покрытие потребности ликвидности – Притоки" является формуляром обобщения, который содержит информацию об притоках ликвидности, измеренных в течение следующих 30 дней, с целью предоставления отчета о требовании покрытия необходимости ликвидности, как указано в Регламенте 329/2024. Элементы, которые не заполняются банками, отмечены знаком "X".</w:t>
      </w:r>
    </w:p>
    <w:p w14:paraId="0EC4CDB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26.</w:t>
      </w:r>
      <w:r w:rsidRPr="00AE5392">
        <w:rPr>
          <w:rFonts w:ascii="Arial" w:eastAsia="Times New Roman" w:hAnsi="Arial" w:cs="Arial"/>
          <w:kern w:val="0"/>
          <w:sz w:val="24"/>
          <w:szCs w:val="24"/>
          <w:lang w:eastAsia="ro-MD"/>
          <w14:ligatures w14:val="none"/>
        </w:rPr>
        <w:t xml:space="preserve"> Банки представят отчет в соответствующих валютах, в соответствии с пунктом 18 Регламента 329/2024.</w:t>
      </w:r>
    </w:p>
    <w:p w14:paraId="2F15708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27.</w:t>
      </w:r>
      <w:r w:rsidRPr="00AE5392">
        <w:rPr>
          <w:rFonts w:ascii="Arial" w:eastAsia="Times New Roman" w:hAnsi="Arial" w:cs="Arial"/>
          <w:kern w:val="0"/>
          <w:sz w:val="24"/>
          <w:szCs w:val="24"/>
          <w:lang w:eastAsia="ro-MD"/>
          <w14:ligatures w14:val="none"/>
        </w:rPr>
        <w:t xml:space="preserve"> В соответствии с подчастью 1 части 3 главы III раздела II Регламента 329/2024 притоки ликвидности:</w:t>
      </w:r>
    </w:p>
    <w:p w14:paraId="648AAC9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включают лишь договорные притоки из подверженностей, которые не были просрочены и по которым у банка нет оснований ожидать неисполнения в течение 30-дневного периода времени;</w:t>
      </w:r>
    </w:p>
    <w:p w14:paraId="370C8DA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рассчитываются путем умножения остатков по различным категориям договорной дебиторской задолженности на ставки, указанные в Регламенте 329/2024.</w:t>
      </w:r>
    </w:p>
    <w:p w14:paraId="77A3F7B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28.</w:t>
      </w:r>
      <w:r w:rsidRPr="00AE5392">
        <w:rPr>
          <w:rFonts w:ascii="Arial" w:eastAsia="Times New Roman" w:hAnsi="Arial" w:cs="Arial"/>
          <w:kern w:val="0"/>
          <w:sz w:val="24"/>
          <w:szCs w:val="24"/>
          <w:lang w:eastAsia="ro-MD"/>
          <w14:ligatures w14:val="none"/>
        </w:rPr>
        <w:t xml:space="preserve"> Приток ликвидности в рамках группы (за исключением притока средств из неиспользованных кредитов или средств ликвидности, предоставленных членами группы, в случае которых Национальный банк Молдовы предоставил разрешение на применение льготной ставки притока (более высокая ставка притока)), должен быть отражен в соответствующей категории. Невзвешенные суммы дополнительно указываются в качестве статей меморандума в соответствии с разделом 3 формуляра (строки 0460-0510).</w:t>
      </w:r>
    </w:p>
    <w:p w14:paraId="6864225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29.</w:t>
      </w:r>
      <w:r w:rsidRPr="00AE5392">
        <w:rPr>
          <w:rFonts w:ascii="Arial" w:eastAsia="Times New Roman" w:hAnsi="Arial" w:cs="Arial"/>
          <w:kern w:val="0"/>
          <w:sz w:val="24"/>
          <w:szCs w:val="24"/>
          <w:lang w:eastAsia="ro-MD"/>
          <w14:ligatures w14:val="none"/>
        </w:rPr>
        <w:t xml:space="preserve"> В соответствии с п.121 Регламента 329/2024 банки не отражают притоки из каких-либо ликвидных активов, отраженных в соответствии с главой II раздела II указанного Регламента, за исключением платежей по активам, которые не отражены по рыночной стоимости актива.</w:t>
      </w:r>
    </w:p>
    <w:p w14:paraId="648565A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30.</w:t>
      </w:r>
      <w:r w:rsidRPr="00AE5392">
        <w:rPr>
          <w:rFonts w:ascii="Arial" w:eastAsia="Times New Roman" w:hAnsi="Arial" w:cs="Arial"/>
          <w:kern w:val="0"/>
          <w:sz w:val="24"/>
          <w:szCs w:val="24"/>
          <w:lang w:eastAsia="ro-MD"/>
          <w14:ligatures w14:val="none"/>
        </w:rPr>
        <w:t xml:space="preserve"> Притоки, которые должны быть получены в других странах, где существуют ограничения по переводам, или которые выражены в неконвертируемых валютах, должны указываться в соответствующих строках частей 1.1, 1.2 и 1.3. Притоки </w:t>
      </w:r>
      <w:r w:rsidRPr="00AE5392">
        <w:rPr>
          <w:rFonts w:ascii="Arial" w:eastAsia="Times New Roman" w:hAnsi="Arial" w:cs="Arial"/>
          <w:kern w:val="0"/>
          <w:sz w:val="24"/>
          <w:szCs w:val="24"/>
          <w:lang w:eastAsia="ro-MD"/>
          <w14:ligatures w14:val="none"/>
        </w:rPr>
        <w:lastRenderedPageBreak/>
        <w:t>должны быть представлены полностью, независимо от суммы оттока в другой стране или валюты.</w:t>
      </w:r>
    </w:p>
    <w:p w14:paraId="6C99848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31.</w:t>
      </w:r>
      <w:r w:rsidRPr="00AE5392">
        <w:rPr>
          <w:rFonts w:ascii="Arial" w:eastAsia="Times New Roman" w:hAnsi="Arial" w:cs="Arial"/>
          <w:kern w:val="0"/>
          <w:sz w:val="24"/>
          <w:szCs w:val="24"/>
          <w:lang w:eastAsia="ro-MD"/>
          <w14:ligatures w14:val="none"/>
        </w:rPr>
        <w:t xml:space="preserve"> Суммы, причитающиеся с ценных бумаг, выпущенных самим банком или SSPE, с которыми банк имеет тесные связи, должны учитываться на нетто-основе со ставкой притока, применяемой на основе ставки притока, применимой к базовому активу в соответствии с подп.118.8 Регламента 329/2024.</w:t>
      </w:r>
    </w:p>
    <w:p w14:paraId="587EB04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32.</w:t>
      </w:r>
      <w:r w:rsidRPr="00AE5392">
        <w:rPr>
          <w:rFonts w:ascii="Arial" w:eastAsia="Times New Roman" w:hAnsi="Arial" w:cs="Arial"/>
          <w:kern w:val="0"/>
          <w:sz w:val="24"/>
          <w:szCs w:val="24"/>
          <w:lang w:eastAsia="ro-MD"/>
          <w14:ligatures w14:val="none"/>
        </w:rPr>
        <w:t xml:space="preserve"> В соответствии с п.122 Регламента 329/2024 банки не отражают притоки по каким-либо новым взятым обязательствам. Это относится к договорным обязательствам, которые не были согласованы на отчетную дату, но будут или могут быть заключены в течение 30 дней.</w:t>
      </w:r>
    </w:p>
    <w:p w14:paraId="0F3D36F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33.</w:t>
      </w:r>
      <w:r w:rsidRPr="00AE5392">
        <w:rPr>
          <w:rFonts w:ascii="Arial" w:eastAsia="Times New Roman" w:hAnsi="Arial" w:cs="Arial"/>
          <w:kern w:val="0"/>
          <w:sz w:val="24"/>
          <w:szCs w:val="24"/>
          <w:lang w:eastAsia="ro-MD"/>
          <w14:ligatures w14:val="none"/>
        </w:rPr>
        <w:t xml:space="preserve"> В случае отдельной отчетности в соответствии с п.18 Регламента 329/2024, сообщенные остатки включают только те остатки, которые деноминированы в значительной валюте, чтобы обеспечить правильное отражение валютных разниц. Это может означать, что в формуляре существенной валюты указывается только одна часть сделки. Например, в случае производных инструментов по обменному курсу банки могут компенсировать притоки и оттоки в соответствии с п.60-62 Регламента 329/2024 только в случае, если они деноминированы в одной и той же валюте.</w:t>
      </w:r>
    </w:p>
    <w:p w14:paraId="3A714FE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34.</w:t>
      </w:r>
      <w:r w:rsidRPr="00AE5392">
        <w:rPr>
          <w:rFonts w:ascii="Arial" w:eastAsia="Times New Roman" w:hAnsi="Arial" w:cs="Arial"/>
          <w:kern w:val="0"/>
          <w:sz w:val="24"/>
          <w:szCs w:val="24"/>
          <w:lang w:eastAsia="ro-MD"/>
          <w14:ligatures w14:val="none"/>
        </w:rPr>
        <w:t xml:space="preserve"> Структура граф этого формуляра построена так, чтобы учесть различные лимиты на приток, применимые в соответствии с подчастью 2 части 3 главы III раздела II Регламента 329/2024. В этом отношении формуляр основан на трех наборах граф, по одному для каждого вида подхода (с лимитом 75%, лимитом 90% и без лимита). Банки, подотчетные на консолидированной основе, могут использовать более одного такого набора граф, если разные субъекты в рамках одной и той же консолидации имеют право на различные подходы в отношении лимита.</w:t>
      </w:r>
    </w:p>
    <w:p w14:paraId="281446E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35.</w:t>
      </w:r>
      <w:r w:rsidRPr="00AE5392">
        <w:rPr>
          <w:rFonts w:ascii="Arial" w:eastAsia="Times New Roman" w:hAnsi="Arial" w:cs="Arial"/>
          <w:kern w:val="0"/>
          <w:sz w:val="24"/>
          <w:szCs w:val="24"/>
          <w:lang w:eastAsia="ro-MD"/>
          <w14:ligatures w14:val="none"/>
        </w:rPr>
        <w:t xml:space="preserve"> В соответствии с подп.4.3 Регламента 329/2024, относящийся к консолидации, притоки ликвидности в филиал другого государства, к которым применяются на основании национального законодательства данного государства более низкие ставки, чем указанные в главе III раздела II Регламента, подлежат консолидации в соответствии с более низкими ставками, указанными в национальном законодательстве данного государства.</w:t>
      </w:r>
    </w:p>
    <w:p w14:paraId="2CF03BB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36.</w:t>
      </w:r>
      <w:r w:rsidRPr="00AE5392">
        <w:rPr>
          <w:rFonts w:ascii="Arial" w:eastAsia="Times New Roman" w:hAnsi="Arial" w:cs="Arial"/>
          <w:kern w:val="0"/>
          <w:sz w:val="24"/>
          <w:szCs w:val="24"/>
          <w:lang w:eastAsia="ro-MD"/>
          <w14:ligatures w14:val="none"/>
        </w:rPr>
        <w:t xml:space="preserve"> Регламент 329/2024 относится только к ставкам и маржам корректировки, а слово "коэффициент" из формуляра относится к ним в соответствующем контексте. В контексте настоящего формуляра и порядка его составления слово "взвешенный" следует понимать как общий термин для обозначения суммы, рассчитанной после применения соответствующих марж корректировки и ставок, и любых других соответствующих дополнительных инструкций (например, в случае обеспеченного кредитования и финансирования).</w:t>
      </w:r>
    </w:p>
    <w:p w14:paraId="1730DA9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37.</w:t>
      </w:r>
      <w:r w:rsidRPr="00AE5392">
        <w:rPr>
          <w:rFonts w:ascii="Arial" w:eastAsia="Times New Roman" w:hAnsi="Arial" w:cs="Arial"/>
          <w:kern w:val="0"/>
          <w:sz w:val="24"/>
          <w:szCs w:val="24"/>
          <w:lang w:eastAsia="ro-MD"/>
          <w14:ligatures w14:val="none"/>
        </w:rPr>
        <w:t xml:space="preserve"> В формуляре “C 74.00 Покрытие потребности ликвидности – Притоки" включены некоторые элементы меморандум. Помимо прочего, эти элементы предоставляют необходимую информацию, позволяющую НБМ выполнить адекватную оценку соответствия банков требованиям ликвидности.</w:t>
      </w:r>
    </w:p>
    <w:p w14:paraId="483EA24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38.</w:t>
      </w:r>
      <w:r w:rsidRPr="00AE5392">
        <w:rPr>
          <w:rFonts w:ascii="Arial" w:eastAsia="Times New Roman" w:hAnsi="Arial" w:cs="Arial"/>
          <w:kern w:val="0"/>
          <w:sz w:val="24"/>
          <w:szCs w:val="24"/>
          <w:lang w:eastAsia="ro-MD"/>
          <w14:ligatures w14:val="none"/>
        </w:rPr>
        <w:t xml:space="preserve"> В целях формуляра C 74.00 промоциональные кредиты являются кредитами, предоставляемые только банками, которые были созданы и финансируются центральной администрацией или региональной администрацией.</w:t>
      </w:r>
    </w:p>
    <w:p w14:paraId="25E46C5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71C0FD4"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Часть 2</w:t>
      </w:r>
    </w:p>
    <w:p w14:paraId="1A981EE5"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Особые замечания относительно обеспеченного кредитования</w:t>
      </w:r>
    </w:p>
    <w:p w14:paraId="58E5F9BA"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и сделок, скорректированных к условиям рынка капитала</w:t>
      </w:r>
    </w:p>
    <w:p w14:paraId="09AA39C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39.</w:t>
      </w:r>
      <w:r w:rsidRPr="00AE5392">
        <w:rPr>
          <w:rFonts w:ascii="Arial" w:eastAsia="Times New Roman" w:hAnsi="Arial" w:cs="Arial"/>
          <w:kern w:val="0"/>
          <w:sz w:val="24"/>
          <w:szCs w:val="24"/>
          <w:lang w:eastAsia="ro-MD"/>
          <w14:ligatures w14:val="none"/>
        </w:rPr>
        <w:t xml:space="preserve"> Формуляр классифицирует потоки, обеспеченные вещным обеспечением в зависимости от базового актива или приемлемости ликвидных активов высокого </w:t>
      </w:r>
      <w:r w:rsidRPr="00AE5392">
        <w:rPr>
          <w:rFonts w:ascii="Arial" w:eastAsia="Times New Roman" w:hAnsi="Arial" w:cs="Arial"/>
          <w:kern w:val="0"/>
          <w:sz w:val="24"/>
          <w:szCs w:val="24"/>
          <w:lang w:eastAsia="ro-MD"/>
          <w14:ligatures w14:val="none"/>
        </w:rPr>
        <w:lastRenderedPageBreak/>
        <w:t>качества. Для свопов обеспечения существует отдельный формуляр, а именно C 75.01. Свопы вещного обеспечения, которые представляют собой сделки, в которых получается вещное обеспечение взамен другого вещного обеспечения, не должны отражаться в формуляре притока (C 74.00), который охватывает лишь сделки, в которых получается вещное обеспечение взамен денежных средств.</w:t>
      </w:r>
    </w:p>
    <w:p w14:paraId="6278302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40</w:t>
      </w:r>
      <w:r w:rsidRPr="00AE5392">
        <w:rPr>
          <w:rFonts w:ascii="Arial" w:eastAsia="Times New Roman" w:hAnsi="Arial" w:cs="Arial"/>
          <w:kern w:val="0"/>
          <w:sz w:val="24"/>
          <w:szCs w:val="24"/>
          <w:lang w:eastAsia="ro-MD"/>
          <w14:ligatures w14:val="none"/>
        </w:rPr>
        <w:t>. Если кредитные сделки и сделки скорректированные к условиям рынка капитала обеспечены акциями или единицами во владении ОКИ, данные сделки отражаются так, как если бы они были обеспечены базовыми активами ОКИ. Например, если обеспеченная кредитная сделка обеспечена акциями или единицами во владении ОКИ, которая инвестирует исключительно в активы уровня 2А, обеспеченная кредитная сделка отражается в отчетности, как если бы она была непосредственно обеспечена залогом уровня 2А. Потенциально более высокая ставка притока для кредитных сделок, обеспеченных акциями или единицами во владении ОКИ, должна быть отражена в соответствующей ставке притока, которая подлежит отчету.</w:t>
      </w:r>
    </w:p>
    <w:p w14:paraId="37DC61B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41</w:t>
      </w:r>
      <w:r w:rsidRPr="00AE5392">
        <w:rPr>
          <w:rFonts w:ascii="Arial" w:eastAsia="Times New Roman" w:hAnsi="Arial" w:cs="Arial"/>
          <w:kern w:val="0"/>
          <w:sz w:val="24"/>
          <w:szCs w:val="24"/>
          <w:lang w:eastAsia="ro-MD"/>
          <w14:ligatures w14:val="none"/>
        </w:rPr>
        <w:t>. В случае отдельной отчетности в соответствии с п.18 Регламента 329/2024, отраженные остатки должны включать только остатки, деноминированные в значительной валюте, чтобы обеспечить правильное отражение различий между валютами. Это может означать, что лишь часть сделки отражается в формуляре о соответствующей валюте. Следовательно, сделка обратного репо может привести к отрицательному притоку. Сделки обратного репо, представленные в одной и той же части, суммируются (положительные и отрицательные). Если итоговая сумма положительна, данные элементы отражаются в формуляре притока. Если сумма является отрицательной, данные элементы отражаются в формуляре оттока. Этот подход должен использоваться в обратном порядке для договоров репо.</w:t>
      </w:r>
    </w:p>
    <w:p w14:paraId="1C9CCA7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42.</w:t>
      </w:r>
      <w:r w:rsidRPr="00AE5392">
        <w:rPr>
          <w:rFonts w:ascii="Arial" w:eastAsia="Times New Roman" w:hAnsi="Arial" w:cs="Arial"/>
          <w:kern w:val="0"/>
          <w:sz w:val="24"/>
          <w:szCs w:val="24"/>
          <w:lang w:eastAsia="ro-MD"/>
          <w14:ligatures w14:val="none"/>
        </w:rPr>
        <w:t xml:space="preserve"> Для расчета притоков, сделки обеспеченного кредитования и операций, скорректированных к условиям рынка капитала, отражаются независимо от того, соответствует ли базовое обеспечение операционным требованиям, изложенным в п.33-40 Регламента 329/2024. Кроме того, чтобы обеспечить возможность расчета скорректированного запаса ликвидных активов в соответствии с п.29 Регламента 329/2024, банки также должны отдельно отражать сделки, по которым полученное базовое обеспечение также соответствует операционным требованиям, предусмотренных в п.33-40 Регламента 329/2024.</w:t>
      </w:r>
    </w:p>
    <w:p w14:paraId="4610518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43</w:t>
      </w:r>
      <w:r w:rsidRPr="00AE5392">
        <w:rPr>
          <w:rFonts w:ascii="Arial" w:eastAsia="Times New Roman" w:hAnsi="Arial" w:cs="Arial"/>
          <w:kern w:val="0"/>
          <w:sz w:val="24"/>
          <w:szCs w:val="24"/>
          <w:lang w:eastAsia="ro-MD"/>
          <w14:ligatures w14:val="none"/>
        </w:rPr>
        <w:t>. Если банк может признать лишь часть акций в иностранной валюте, из активов центральных банков или центральных администраций в иностранной валюте, или из активов центральных банков или центральных администраций в национальной валюте как ликвидные активы высокого качества, только часть, которая может быть признана, отражается в соответствующих строках активов уровня 1, 2A и 2B в соответствии с подп.46.2.2 и подп.42.4 Регламента 329/2024. Если соответствующий актив используется как вещное обеспечение, но на сумму, превышающую часть, которую можно признать ликвидным активом, сумма, превышающая данную часть, должна отражаться в соответствующей части неликвидных активов. Активы уровня 2А должны указываться в соответствующей строке активов уровня 2А, даже если применяется альтернативный подход к ликвидности, предусмотренный в п.55 и 56 Регламента 329/2024.</w:t>
      </w:r>
    </w:p>
    <w:p w14:paraId="7B13C1F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005F7FA"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Часть 3</w:t>
      </w:r>
    </w:p>
    <w:p w14:paraId="40070F68"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Особые замечания по расчётным сделкам и форвардным</w:t>
      </w:r>
    </w:p>
    <w:p w14:paraId="69E6DD99"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стартовым сделкам (forward starting)</w:t>
      </w:r>
    </w:p>
    <w:p w14:paraId="58D0281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44.</w:t>
      </w:r>
      <w:r w:rsidRPr="00AE5392">
        <w:rPr>
          <w:rFonts w:ascii="Arial" w:eastAsia="Times New Roman" w:hAnsi="Arial" w:cs="Arial"/>
          <w:kern w:val="0"/>
          <w:sz w:val="24"/>
          <w:szCs w:val="24"/>
          <w:lang w:eastAsia="ro-MD"/>
          <w14:ligatures w14:val="none"/>
        </w:rPr>
        <w:t xml:space="preserve"> Банки отражают притоки, вытекающие из договоров репо с отсрочкой начала исполнения, которые начинаются в течение 30-дневного периода и </w:t>
      </w:r>
      <w:r w:rsidRPr="00AE5392">
        <w:rPr>
          <w:rFonts w:ascii="Arial" w:eastAsia="Times New Roman" w:hAnsi="Arial" w:cs="Arial"/>
          <w:kern w:val="0"/>
          <w:sz w:val="24"/>
          <w:szCs w:val="24"/>
          <w:lang w:eastAsia="ro-MD"/>
          <w14:ligatures w14:val="none"/>
        </w:rPr>
        <w:lastRenderedPageBreak/>
        <w:t>достигают срока погашения после этих 30 дней. Получаемый приток отражается в {C 74.00; r 0260} ("прочие притоки"), за вычетом рыночной стоимости актива, подлежащего поставке контрагенту после применения соответствующих марж корректировки LCR. Если актив не является "ликвидным активом", полученный приток отражается в полном объеме. Актив, который должен быть заложен в качестве обеспечения, должен быть отражен в формуляре C 72.00, если банк удерживает актив в своем портфеле на отчетную дату и выполняет смежные условия.</w:t>
      </w:r>
    </w:p>
    <w:p w14:paraId="449F280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45.</w:t>
      </w:r>
      <w:r w:rsidRPr="00AE5392">
        <w:rPr>
          <w:rFonts w:ascii="Arial" w:eastAsia="Times New Roman" w:hAnsi="Arial" w:cs="Arial"/>
          <w:kern w:val="0"/>
          <w:sz w:val="24"/>
          <w:szCs w:val="24"/>
          <w:lang w:eastAsia="ro-MD"/>
          <w14:ligatures w14:val="none"/>
        </w:rPr>
        <w:t xml:space="preserve"> Банки отражают притоки, вытекающие из договоров репо с отсрочкой начала исполнения, договоров обратного репо и свопов по вещному обеспечению, которые начинаются в течение 30-дневного периода и достигают срока погашения после этих 30 дней, где первоначальный этап вызывает приток. В случае договора репо приток, подлежащий получению, отражается в {C 74.00; r 0260} ("прочие притоки"), за вычетом рыночной стоимости актива, подлежащего поставке контрагенту после применения соответствующих марж корректировки LCR. Если сумма, подлежащая получению, ниже рыночной стоимости актива (после корректировки LCR), который будет предоставлен взаймы в качестве вещного обеспечения, разница будет отражена как отток в C.73.00. Если актив не является "ликвидным активом", о полученном притоке сообщается в полном объеме. Актив, который должен быть заложен в качестве вещного обеспечения, должен быть отражен в C 72.00, если банк удерживает актив в своем портфеле на отчетную дату и выполняет смежные условия. В случае договора обратного репо, в котором рыночная стоимость актива, который должен быть получен в качестве вещного обеспечения после применения соответствующей маржи корректировки LCR (если актив квалифицируется как ликвидный актив), больше, чем сумма в денежной наличности, подлежащая предоставлению в кредит, разница отражается как приток в {C 74.00; r 0260} ("прочие притоки"). Для свопов вещного обеспечения, когда чистый эффект первоначального свопа активов (с учетом марж корректировки LCR) приводит к притоку, он отражается в строке {C 74.00; r 0260} ("прочие притоки").</w:t>
      </w:r>
    </w:p>
    <w:p w14:paraId="28CFE31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46.</w:t>
      </w:r>
      <w:r w:rsidRPr="00AE5392">
        <w:rPr>
          <w:rFonts w:ascii="Arial" w:eastAsia="Times New Roman" w:hAnsi="Arial" w:cs="Arial"/>
          <w:kern w:val="0"/>
          <w:sz w:val="24"/>
          <w:szCs w:val="24"/>
          <w:lang w:eastAsia="ro-MD"/>
          <w14:ligatures w14:val="none"/>
        </w:rPr>
        <w:t xml:space="preserve"> Форвардные соглашения репо, обратные соглашения репо и свопы по вещному обеспечению, которые начинаются и погашаются в течение 30-дневного горизонта LCR, не влияют на требования ликвидности банка и могут быть проигнорированы.</w:t>
      </w:r>
    </w:p>
    <w:p w14:paraId="4A48EDC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AD70378"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Часть 4</w:t>
      </w:r>
    </w:p>
    <w:p w14:paraId="55AD0F6C"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Дерево принятия решений по притокам, связанных с требованиями ликвидности,</w:t>
      </w:r>
    </w:p>
    <w:p w14:paraId="6B3593C0"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в соответствии с частью 3 главы III раздела II Регламента 329/2024</w:t>
      </w:r>
    </w:p>
    <w:p w14:paraId="01720DB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47.</w:t>
      </w:r>
      <w:r w:rsidRPr="00AE5392">
        <w:rPr>
          <w:rFonts w:ascii="Arial" w:eastAsia="Times New Roman" w:hAnsi="Arial" w:cs="Arial"/>
          <w:kern w:val="0"/>
          <w:sz w:val="24"/>
          <w:szCs w:val="24"/>
          <w:lang w:eastAsia="ro-MD"/>
          <w14:ligatures w14:val="none"/>
        </w:rPr>
        <w:t xml:space="preserve"> Дерево принятия решений не наносит ущерба отчетности элементов меморандум. Дерево принятия решений является частью инструкций по определению критериев оценки приоритетности для каждого сообщаемого элемента, для обеспечения однородной и сопоставимой отчетности. Одного просмотра дерева принятия решений недостаточно, банки всегда должны соблюдать остальные инструкции.</w:t>
      </w:r>
    </w:p>
    <w:p w14:paraId="0F84B46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48.</w:t>
      </w:r>
      <w:r w:rsidRPr="00AE5392">
        <w:rPr>
          <w:rFonts w:ascii="Arial" w:eastAsia="Times New Roman" w:hAnsi="Arial" w:cs="Arial"/>
          <w:kern w:val="0"/>
          <w:sz w:val="24"/>
          <w:szCs w:val="24"/>
          <w:lang w:eastAsia="ro-MD"/>
          <w14:ligatures w14:val="none"/>
        </w:rPr>
        <w:t xml:space="preserve"> Для упрощения дерево принятия решений игнорирует итоги и промежуточные итоги; это, однако, не означает, что о них также не следует сообщать.</w:t>
      </w:r>
    </w:p>
    <w:p w14:paraId="71093FC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AE0F71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16"/>
        <w:gridCol w:w="1978"/>
        <w:gridCol w:w="646"/>
        <w:gridCol w:w="2294"/>
        <w:gridCol w:w="963"/>
        <w:gridCol w:w="1287"/>
      </w:tblGrid>
      <w:tr w:rsidR="00AE5392" w:rsidRPr="00AE5392" w14:paraId="5AF278AD" w14:textId="77777777" w:rsidTr="00AE5392">
        <w:trPr>
          <w:jc w:val="center"/>
        </w:trPr>
        <w:tc>
          <w:tcPr>
            <w:tcW w:w="0" w:type="auto"/>
            <w:gridSpan w:val="6"/>
            <w:tcBorders>
              <w:top w:val="nil"/>
              <w:left w:val="nil"/>
              <w:bottom w:val="single" w:sz="6" w:space="0" w:color="auto"/>
              <w:right w:val="nil"/>
            </w:tcBorders>
            <w:tcMar>
              <w:top w:w="24" w:type="dxa"/>
              <w:left w:w="48" w:type="dxa"/>
              <w:bottom w:w="24" w:type="dxa"/>
              <w:right w:w="48" w:type="dxa"/>
            </w:tcMar>
            <w:hideMark/>
          </w:tcPr>
          <w:p w14:paraId="737439B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ДЕРЕВО ПРИНЯТИЯ РЕШЕНИЙ</w:t>
            </w:r>
          </w:p>
          <w:p w14:paraId="4CD643A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КРИТЕРИЕВ ОЦЕНКИ ПРИОРИТЕТНОСТИ ДЛЯ КАЖДОГО СООБЩАЕМОГО</w:t>
            </w:r>
          </w:p>
          <w:p w14:paraId="52EEE77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ЭЛЕМЕНТА В ОТЧЕТЕ C 74.00 ПОКРЫТИЕ ПОТРЕБНОСТИ</w:t>
            </w:r>
          </w:p>
          <w:p w14:paraId="3231983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ЛИКВИДНОСТИ – ПРИТОКИ</w:t>
            </w:r>
          </w:p>
          <w:p w14:paraId="33AA533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28477D3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i/>
                <w:iCs/>
                <w:kern w:val="0"/>
                <w:lang w:eastAsia="ro-MD"/>
                <w14:ligatures w14:val="none"/>
              </w:rPr>
              <w:t>Подчасть 1. Дерево принятия решений для строк формуляра C 74.00</w:t>
            </w:r>
          </w:p>
          <w:p w14:paraId="599C443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D2CCF93" w14:textId="77777777" w:rsidTr="00AE5392">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30C7E9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161E08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EF0A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Решение</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7720B6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Отчетность</w:t>
            </w:r>
          </w:p>
        </w:tc>
      </w:tr>
      <w:tr w:rsidR="00AE5392" w:rsidRPr="00AE5392" w14:paraId="0CE6E49B"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434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1E9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 выполняющий операционные критерии, предусмотренные в подчасти 1 части 3 главы III раздела II Регламента 329/2024, такие как:</w:t>
            </w:r>
            <w:r w:rsidRPr="00AE5392">
              <w:rPr>
                <w:rFonts w:ascii="Times New Roman" w:eastAsia="Times New Roman" w:hAnsi="Times New Roman" w:cs="Times New Roman"/>
                <w:kern w:val="0"/>
                <w:lang w:eastAsia="ro-MD"/>
                <w14:ligatures w14:val="none"/>
              </w:rPr>
              <w:br/>
              <w:t>– подверженность не просрочена [п.116 Регламента 329/2024]</w:t>
            </w:r>
            <w:r w:rsidRPr="00AE5392">
              <w:rPr>
                <w:rFonts w:ascii="Times New Roman" w:eastAsia="Times New Roman" w:hAnsi="Times New Roman" w:cs="Times New Roman"/>
                <w:kern w:val="0"/>
                <w:lang w:eastAsia="ro-MD"/>
                <w14:ligatures w14:val="none"/>
              </w:rPr>
              <w:br/>
              <w:t>– у банка нет оснований ожидать неисполнения в течение 30 дней [п.116 Регламента 329/2024]</w:t>
            </w:r>
            <w:r w:rsidRPr="00AE5392">
              <w:rPr>
                <w:rFonts w:ascii="Times New Roman" w:eastAsia="Times New Roman" w:hAnsi="Times New Roman" w:cs="Times New Roman"/>
                <w:kern w:val="0"/>
                <w:lang w:eastAsia="ro-MD"/>
                <w14:ligatures w14:val="none"/>
              </w:rPr>
              <w:br/>
              <w:t>– банки не учитывают притоки от любого нового взятого на себя обязательства [п.122 Регламента 329/2024]</w:t>
            </w:r>
            <w:r w:rsidRPr="00AE5392">
              <w:rPr>
                <w:rFonts w:ascii="Times New Roman" w:eastAsia="Times New Roman" w:hAnsi="Times New Roman" w:cs="Times New Roman"/>
                <w:kern w:val="0"/>
                <w:lang w:eastAsia="ro-MD"/>
                <w14:ligatures w14:val="none"/>
              </w:rPr>
              <w:br/>
              <w:t>– не отражаются притоки, если они уже компенсированы оттоками [п.76 Регламента 329/2024]</w:t>
            </w:r>
            <w:r w:rsidRPr="00AE5392">
              <w:rPr>
                <w:rFonts w:ascii="Times New Roman" w:eastAsia="Times New Roman" w:hAnsi="Times New Roman" w:cs="Times New Roman"/>
                <w:kern w:val="0"/>
                <w:lang w:eastAsia="ro-MD"/>
                <w14:ligatures w14:val="none"/>
              </w:rPr>
              <w:br/>
              <w:t>– банки не учитывают притоки из любых ликвидных активов, указанных в главе II раздела II, кроме платежей по активам, которые не отражены в рыночной стоимости актива [п.121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B4C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2D0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 отражается</w:t>
            </w:r>
          </w:p>
        </w:tc>
      </w:tr>
      <w:tr w:rsidR="00AE5392" w:rsidRPr="00AE5392" w14:paraId="5519DC45"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DCB8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E903E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5BC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8A2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w:t>
            </w:r>
          </w:p>
        </w:tc>
      </w:tr>
      <w:tr w:rsidR="00AE5392" w:rsidRPr="00AE5392" w14:paraId="1EFF8567"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421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3DA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Сделка с отсрочкой начала исполнения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F47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447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w:t>
            </w:r>
          </w:p>
        </w:tc>
      </w:tr>
      <w:tr w:rsidR="00AE5392" w:rsidRPr="00AE5392" w14:paraId="651B201A"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AD77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8D3A3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04B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211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5</w:t>
            </w:r>
          </w:p>
        </w:tc>
      </w:tr>
      <w:tr w:rsidR="00AE5392" w:rsidRPr="00AE5392" w14:paraId="0324D344"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B7D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3F1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Форвардная сделка, заключенная после отчетной даты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E20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BC1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 отражается</w:t>
            </w:r>
          </w:p>
        </w:tc>
      </w:tr>
      <w:tr w:rsidR="00AE5392" w:rsidRPr="00AE5392" w14:paraId="67FE7A64"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C995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E68A4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47A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EB6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w:t>
            </w:r>
          </w:p>
        </w:tc>
      </w:tr>
      <w:tr w:rsidR="00AE5392" w:rsidRPr="00AE5392" w14:paraId="43081706"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A44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81A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Форвардная сделка, которая начинается в течение 30-дневного временного горизонта и завершается через 30 дней, когда начальный сегмент генерирует чистый приток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004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9A9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0260, ID 1.1.11.</w:t>
            </w:r>
          </w:p>
        </w:tc>
      </w:tr>
      <w:tr w:rsidR="00AE5392" w:rsidRPr="00AE5392" w14:paraId="3869FE54"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6809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A381F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F6C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A6A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 отражается</w:t>
            </w:r>
          </w:p>
        </w:tc>
      </w:tr>
      <w:tr w:rsidR="00AE5392" w:rsidRPr="00AE5392" w14:paraId="1079317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EB3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4D7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в рамках группы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DD9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C3C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6</w:t>
            </w:r>
          </w:p>
        </w:tc>
      </w:tr>
      <w:tr w:rsidR="00AE5392" w:rsidRPr="00AE5392" w14:paraId="2BCB3F06"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6AB8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D3241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640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4B6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7</w:t>
            </w:r>
          </w:p>
        </w:tc>
      </w:tr>
      <w:tr w:rsidR="00AE5392" w:rsidRPr="00AE5392" w14:paraId="6A2A5F1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D84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D5C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от неиспользованных кредитных или ликвидных преимуществ, предоставленные членам группы, для которых Национальный банк Молдовы выдал разрешение на применение более высокой ставки притока [п.131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68A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A10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0250,</w:t>
            </w:r>
            <w:r w:rsidRPr="00AE5392">
              <w:rPr>
                <w:rFonts w:ascii="Times New Roman" w:eastAsia="Times New Roman" w:hAnsi="Times New Roman" w:cs="Times New Roman"/>
                <w:kern w:val="0"/>
                <w:lang w:eastAsia="ro-MD"/>
                <w14:ligatures w14:val="none"/>
              </w:rPr>
              <w:br/>
              <w:t>ID 1.1.10.</w:t>
            </w:r>
          </w:p>
        </w:tc>
      </w:tr>
      <w:tr w:rsidR="00AE5392" w:rsidRPr="00AE5392" w14:paraId="2382D64F"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8E39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93A85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FDF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F81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7</w:t>
            </w:r>
          </w:p>
        </w:tc>
      </w:tr>
      <w:tr w:rsidR="00AE5392" w:rsidRPr="00AE5392" w14:paraId="2ABD7D02"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469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C5D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от обеспеченных кредитных сделок и от операций, скорректированных к условиям рынка капитала, за исключением производных финансовых инструментов [подп.118.2-118.3 и 118.5-118.6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D2A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857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23</w:t>
            </w:r>
          </w:p>
        </w:tc>
      </w:tr>
      <w:tr w:rsidR="00AE5392" w:rsidRPr="00AE5392" w14:paraId="1330991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717B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6A981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489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AEC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8</w:t>
            </w:r>
          </w:p>
        </w:tc>
      </w:tr>
      <w:tr w:rsidR="00AE5392" w:rsidRPr="00AE5392" w14:paraId="1F61B85A"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E7D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9DE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причитающиеся с ценных бумаг со сроком погашения в течение 30 дней [подп.117.1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05C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229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0190,</w:t>
            </w:r>
            <w:r w:rsidRPr="00AE5392">
              <w:rPr>
                <w:rFonts w:ascii="Times New Roman" w:eastAsia="Times New Roman" w:hAnsi="Times New Roman" w:cs="Times New Roman"/>
                <w:kern w:val="0"/>
                <w:lang w:eastAsia="ro-MD"/>
                <w14:ligatures w14:val="none"/>
              </w:rPr>
              <w:br/>
              <w:t>ID 1.1.5.</w:t>
            </w:r>
          </w:p>
        </w:tc>
      </w:tr>
      <w:tr w:rsidR="00AE5392" w:rsidRPr="00AE5392" w14:paraId="11672687"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EA1F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AD4B7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410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846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9</w:t>
            </w:r>
          </w:p>
        </w:tc>
      </w:tr>
      <w:tr w:rsidR="00AE5392" w:rsidRPr="00AE5392" w14:paraId="4167E3E6"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DCF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9</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78B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причитающиеся c операций по финансированию торговли [подп.117.2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094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B75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0180,</w:t>
            </w:r>
            <w:r w:rsidRPr="00AE5392">
              <w:rPr>
                <w:rFonts w:ascii="Times New Roman" w:eastAsia="Times New Roman" w:hAnsi="Times New Roman" w:cs="Times New Roman"/>
                <w:kern w:val="0"/>
                <w:lang w:eastAsia="ro-MD"/>
                <w14:ligatures w14:val="none"/>
              </w:rPr>
              <w:br/>
              <w:t>ID 1.1.4.</w:t>
            </w:r>
          </w:p>
        </w:tc>
      </w:tr>
      <w:tr w:rsidR="00AE5392" w:rsidRPr="00AE5392" w14:paraId="002AD4F3"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9EC1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A77E8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C3B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0DB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10</w:t>
            </w:r>
          </w:p>
        </w:tc>
      </w:tr>
      <w:tr w:rsidR="00AE5392" w:rsidRPr="00AE5392" w14:paraId="51954C54"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820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41C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Кредиты с неопределенной датой окончания контракта [подп.118.9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B0B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797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11</w:t>
            </w:r>
          </w:p>
        </w:tc>
      </w:tr>
      <w:tr w:rsidR="00AE5392" w:rsidRPr="00AE5392" w14:paraId="07F4F20A"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9E12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62746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7DF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360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12</w:t>
            </w:r>
          </w:p>
        </w:tc>
      </w:tr>
      <w:tr w:rsidR="00AE5392" w:rsidRPr="00AE5392" w14:paraId="520A193D"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616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C38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Проценты и минимальные платежи от активов с неопределенной датой окончания контракта, которые подлежат уплате по контракту и которые подлежат фактическому притоку денежных средств в течение следующих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E9C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48A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12</w:t>
            </w:r>
          </w:p>
        </w:tc>
      </w:tr>
      <w:tr w:rsidR="00AE5392" w:rsidRPr="00AE5392" w14:paraId="112F91E0"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7729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E8A91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736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7D8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0201,</w:t>
            </w:r>
            <w:r w:rsidRPr="00AE5392">
              <w:rPr>
                <w:rFonts w:ascii="Times New Roman" w:eastAsia="Times New Roman" w:hAnsi="Times New Roman" w:cs="Times New Roman"/>
                <w:kern w:val="0"/>
                <w:lang w:eastAsia="ro-MD"/>
                <w14:ligatures w14:val="none"/>
              </w:rPr>
              <w:br/>
              <w:t>ID 1.1.6.</w:t>
            </w:r>
          </w:p>
        </w:tc>
      </w:tr>
      <w:tr w:rsidR="00AE5392" w:rsidRPr="00AE5392" w14:paraId="102E439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BFF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AF2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причитающиеся с позиций в инструменты капитала, связанных с основными показателями, при условии, что они не дублируют ликвидные активы [подп.117.4)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57E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2EA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0210,</w:t>
            </w:r>
            <w:r w:rsidRPr="00AE5392">
              <w:rPr>
                <w:rFonts w:ascii="Times New Roman" w:eastAsia="Times New Roman" w:hAnsi="Times New Roman" w:cs="Times New Roman"/>
                <w:kern w:val="0"/>
                <w:lang w:eastAsia="ro-MD"/>
                <w14:ligatures w14:val="none"/>
              </w:rPr>
              <w:br/>
              <w:t>ID 1.1.7.</w:t>
            </w:r>
          </w:p>
        </w:tc>
      </w:tr>
      <w:tr w:rsidR="00AE5392" w:rsidRPr="00AE5392" w14:paraId="2095D39A"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E30A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61AE2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194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CF9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13</w:t>
            </w:r>
          </w:p>
        </w:tc>
      </w:tr>
      <w:tr w:rsidR="00AE5392" w:rsidRPr="00AE5392" w14:paraId="25286401"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36F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7D6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от выдачи остатков на отдельных счетах в соответствии с нормативными требованиями по защите торговых активов клиентов для сделок [п.119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81B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4E6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0230, ID 1.1.8</w:t>
            </w:r>
          </w:p>
        </w:tc>
      </w:tr>
      <w:tr w:rsidR="00AE5392" w:rsidRPr="00AE5392" w14:paraId="0258AAE5"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9140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452E3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8C9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83A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14</w:t>
            </w:r>
          </w:p>
        </w:tc>
      </w:tr>
      <w:tr w:rsidR="00AE5392" w:rsidRPr="00AE5392" w14:paraId="5DCA729D"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0CB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497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Чистые притоки денежных средств из производных финансовых инструментов, по контрагентам и вещному обеспечению [п.120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F84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599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0240, ID 1.1.9</w:t>
            </w:r>
          </w:p>
        </w:tc>
      </w:tr>
      <w:tr w:rsidR="00AE5392" w:rsidRPr="00AE5392" w14:paraId="6835C30A"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9BD7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7B12E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D5B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D14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16</w:t>
            </w:r>
          </w:p>
        </w:tc>
      </w:tr>
      <w:tr w:rsidR="00AE5392" w:rsidRPr="00AE5392" w14:paraId="12392FB7"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83A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0F2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причитающиеся с центральных банков и финансовых клиентов [подп.117.1)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B20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FA0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20</w:t>
            </w:r>
          </w:p>
        </w:tc>
      </w:tr>
      <w:tr w:rsidR="00AE5392" w:rsidRPr="00AE5392" w14:paraId="7FE22708"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E83D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69E3F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D3E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6B0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17</w:t>
            </w:r>
          </w:p>
        </w:tc>
      </w:tr>
      <w:tr w:rsidR="00AE5392" w:rsidRPr="00AE5392" w14:paraId="373D1282"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058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0D2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причитающиеся с нефинансовых клиентов (за исключением центральных банков), не соответствующие погашению основной суммы [п.117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852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427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0040, ID 1.1.1.1.</w:t>
            </w:r>
          </w:p>
        </w:tc>
      </w:tr>
      <w:tr w:rsidR="00AE5392" w:rsidRPr="00AE5392" w14:paraId="357ED37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FBC3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184B0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69C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144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18</w:t>
            </w:r>
          </w:p>
        </w:tc>
      </w:tr>
      <w:tr w:rsidR="00AE5392" w:rsidRPr="00AE5392" w14:paraId="459BDF75"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463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C11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средства, причитающиеся от нефинансовых клиентов (за исключением центральных банков) [подп.118.1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3C8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B02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19</w:t>
            </w:r>
          </w:p>
        </w:tc>
      </w:tr>
      <w:tr w:rsidR="00AE5392" w:rsidRPr="00AE5392" w14:paraId="14D14AAB"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D860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3027A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871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089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0260, ID 1.1.11</w:t>
            </w:r>
          </w:p>
        </w:tc>
      </w:tr>
      <w:tr w:rsidR="00AE5392" w:rsidRPr="00AE5392" w14:paraId="34784F66"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A33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DE4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средства, причитающиеся от нефинансовых клиентов (за исключением центральных банков) [подп.118.1 Регламента 329/2024]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AC4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19.1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D19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Клиенты ритейл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08B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7D5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0060, ID 1.1.1.2.1.</w:t>
            </w:r>
          </w:p>
        </w:tc>
      </w:tr>
      <w:tr w:rsidR="00AE5392" w:rsidRPr="00AE5392" w14:paraId="56DF82B6"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8AD9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C0BD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4295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73BA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2C4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E2B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19.2</w:t>
            </w:r>
          </w:p>
        </w:tc>
      </w:tr>
      <w:tr w:rsidR="00AE5392" w:rsidRPr="00AE5392" w14:paraId="007D5C55"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A676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22CC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59FE7B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19.2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F63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Нефинансовые общества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789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141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0070, ID 1.1.1.2.2.</w:t>
            </w:r>
          </w:p>
        </w:tc>
      </w:tr>
      <w:tr w:rsidR="00AE5392" w:rsidRPr="00AE5392" w14:paraId="5E983A26"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4BDF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B8DC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DFAE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43B4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F64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120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19.3</w:t>
            </w:r>
          </w:p>
        </w:tc>
      </w:tr>
      <w:tr w:rsidR="00AE5392" w:rsidRPr="00AE5392" w14:paraId="0A066A35"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FBA3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CD09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BE3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19.3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988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Центральные администрации, банки многостороннего развития и субъекты публичного сектора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410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606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0080, ID 1.1.1.2.3.</w:t>
            </w:r>
          </w:p>
        </w:tc>
      </w:tr>
      <w:tr w:rsidR="00AE5392" w:rsidRPr="00AE5392" w14:paraId="07575044"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252E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70D8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2B35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B209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3FA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ACC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0090, ID 1.1.1.2.4.</w:t>
            </w:r>
          </w:p>
        </w:tc>
      </w:tr>
      <w:tr w:rsidR="00AE5392" w:rsidRPr="00AE5392" w14:paraId="439B83BD"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EF5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C77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от финансовых клиентов, классифицируемые как операционные депозиты [подп.118.4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DBE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125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21</w:t>
            </w:r>
          </w:p>
        </w:tc>
      </w:tr>
      <w:tr w:rsidR="00AE5392" w:rsidRPr="00AE5392" w14:paraId="4AC03E39"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19CE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91184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CF0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FCA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22</w:t>
            </w:r>
          </w:p>
        </w:tc>
      </w:tr>
      <w:tr w:rsidR="00AE5392" w:rsidRPr="00AE5392" w14:paraId="516DED66"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FDA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18A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Банк может установить соответствующую симметричную ставку притока [подп.118.4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AF6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F75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0120, ID 1.1.2.1.1.</w:t>
            </w:r>
          </w:p>
        </w:tc>
      </w:tr>
      <w:tr w:rsidR="00AE5392" w:rsidRPr="00AE5392" w14:paraId="21D315E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393D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BFACF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4BE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43F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0130, ID 1.1.2.1.2.</w:t>
            </w:r>
          </w:p>
        </w:tc>
      </w:tr>
      <w:tr w:rsidR="00AE5392" w:rsidRPr="00AE5392" w14:paraId="29FD98B7"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CD2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BDB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причитающиеся с центральных банков [подп.117.1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160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EFD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0150, ID 1.1.2.2.1.</w:t>
            </w:r>
          </w:p>
        </w:tc>
      </w:tr>
      <w:tr w:rsidR="00AE5392" w:rsidRPr="00AE5392" w14:paraId="545680B4"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D874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B0B91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E90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AA5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0160, ID 1.1.2.2.2.</w:t>
            </w:r>
          </w:p>
        </w:tc>
      </w:tr>
      <w:tr w:rsidR="00AE5392" w:rsidRPr="00AE5392" w14:paraId="7EAF1451"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461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777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Сделка свопов по вещному обеспечению [подп.118.5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DB3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EBB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Строка 0410, ID 1.3 </w:t>
            </w:r>
            <w:r w:rsidRPr="00AE5392">
              <w:rPr>
                <w:rFonts w:ascii="Times New Roman" w:eastAsia="Times New Roman" w:hAnsi="Times New Roman" w:cs="Times New Roman"/>
                <w:kern w:val="0"/>
                <w:vertAlign w:val="superscript"/>
                <w:lang w:eastAsia="ro-MD"/>
                <w14:ligatures w14:val="none"/>
              </w:rPr>
              <w:t>(2)</w:t>
            </w:r>
          </w:p>
        </w:tc>
      </w:tr>
      <w:tr w:rsidR="00AE5392" w:rsidRPr="00AE5392" w14:paraId="1299444D"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AB74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59C12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9A4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E69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25</w:t>
            </w:r>
          </w:p>
        </w:tc>
      </w:tr>
      <w:tr w:rsidR="00AE5392" w:rsidRPr="00AE5392" w14:paraId="063771C7"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DF5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A13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Сделка осуществляется с центральным банком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389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E15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25</w:t>
            </w:r>
          </w:p>
        </w:tc>
      </w:tr>
      <w:tr w:rsidR="00AE5392" w:rsidRPr="00AE5392" w14:paraId="67B00A8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1487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6A314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698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253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31</w:t>
            </w:r>
          </w:p>
        </w:tc>
      </w:tr>
      <w:tr w:rsidR="00AE5392" w:rsidRPr="00AE5392" w14:paraId="0797F42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190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A96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обычно рассматривается как ликвидный актив (независимо от того, будет ли оно повторно использовано в другой сделке и независимо от того, соответствует ли актив операционным требованиям в соответствии с п.33-40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B5D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C8A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26</w:t>
            </w:r>
          </w:p>
        </w:tc>
      </w:tr>
      <w:tr w:rsidR="00AE5392" w:rsidRPr="00AE5392" w14:paraId="0046AC60"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7F6E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2BD98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9CB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800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30</w:t>
            </w:r>
          </w:p>
        </w:tc>
      </w:tr>
      <w:tr w:rsidR="00AE5392" w:rsidRPr="00AE5392" w14:paraId="1E07430C"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F9B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B67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используется для покрытия коротких позиций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F7E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318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0297, ID 1.2.1.2.</w:t>
            </w:r>
          </w:p>
        </w:tc>
      </w:tr>
      <w:tr w:rsidR="00AE5392" w:rsidRPr="00AE5392" w14:paraId="384A0AF9"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A3E2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5360D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6BF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A7D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27</w:t>
            </w:r>
          </w:p>
        </w:tc>
      </w:tr>
      <w:tr w:rsidR="00AE5392" w:rsidRPr="00AE5392" w14:paraId="5C4FE555"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3C6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3FB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Полученное вещное обеспечение соответствует операционным требованиям в соответствии с п.33-40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A36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B79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28</w:t>
            </w:r>
          </w:p>
        </w:tc>
      </w:tr>
      <w:tr w:rsidR="00AE5392" w:rsidRPr="00AE5392" w14:paraId="4926931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1DC7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183AF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134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1F0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29</w:t>
            </w:r>
          </w:p>
        </w:tc>
      </w:tr>
      <w:tr w:rsidR="00AE5392" w:rsidRPr="00AE5392" w14:paraId="296A28B8"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6CA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2D4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Сделка обеспеченного финансирования [подп.118.2) Регламента 329/2024]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E42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28.1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C50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1 уровня, исключая высококачественные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93C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534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0269,</w:t>
            </w:r>
            <w:r w:rsidRPr="00AE5392">
              <w:rPr>
                <w:rFonts w:ascii="Times New Roman" w:eastAsia="Times New Roman" w:hAnsi="Times New Roman" w:cs="Times New Roman"/>
                <w:kern w:val="0"/>
                <w:lang w:eastAsia="ro-MD"/>
                <w14:ligatures w14:val="none"/>
              </w:rPr>
              <w:br/>
              <w:t>ID 1.2.1.1.1 + Строка 0271,</w:t>
            </w:r>
            <w:r w:rsidRPr="00AE5392">
              <w:rPr>
                <w:rFonts w:ascii="Times New Roman" w:eastAsia="Times New Roman" w:hAnsi="Times New Roman" w:cs="Times New Roman"/>
                <w:kern w:val="0"/>
                <w:lang w:eastAsia="ro-MD"/>
                <w14:ligatures w14:val="none"/>
              </w:rPr>
              <w:br/>
              <w:t>ID 1.2.1.1.1.1</w:t>
            </w:r>
          </w:p>
        </w:tc>
      </w:tr>
      <w:tr w:rsidR="00AE5392" w:rsidRPr="00AE5392" w14:paraId="6452F417"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A8E0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BD51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FC02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FBC4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503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AF4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28.3</w:t>
            </w:r>
          </w:p>
        </w:tc>
      </w:tr>
      <w:tr w:rsidR="00AE5392" w:rsidRPr="00AE5392" w14:paraId="070C6F83"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6AF9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E390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947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28.3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A44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AA2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625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0269,</w:t>
            </w:r>
            <w:r w:rsidRPr="00AE5392">
              <w:rPr>
                <w:rFonts w:ascii="Times New Roman" w:eastAsia="Times New Roman" w:hAnsi="Times New Roman" w:cs="Times New Roman"/>
                <w:kern w:val="0"/>
                <w:lang w:eastAsia="ro-MD"/>
                <w14:ligatures w14:val="none"/>
              </w:rPr>
              <w:br/>
              <w:t>ID 1.2.1.1.1</w:t>
            </w:r>
          </w:p>
        </w:tc>
      </w:tr>
      <w:tr w:rsidR="00AE5392" w:rsidRPr="00AE5392" w14:paraId="51C5834F"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1EB1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86D5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C559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0DBC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525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16D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29.3</w:t>
            </w:r>
          </w:p>
        </w:tc>
      </w:tr>
      <w:tr w:rsidR="00AE5392" w:rsidRPr="00AE5392" w14:paraId="07451231"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B3E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B5A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Сделка обеспеченного финансирования [подп.118.2) Регламента 329/2024]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4F7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29.1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1D8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1 уровня, исключая высококачественные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D48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32A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0269,</w:t>
            </w:r>
            <w:r w:rsidRPr="00AE5392">
              <w:rPr>
                <w:rFonts w:ascii="Times New Roman" w:eastAsia="Times New Roman" w:hAnsi="Times New Roman" w:cs="Times New Roman"/>
                <w:kern w:val="0"/>
                <w:lang w:eastAsia="ro-MD"/>
                <w14:ligatures w14:val="none"/>
              </w:rPr>
              <w:br/>
              <w:t>ID 1.2.1.1.1</w:t>
            </w:r>
          </w:p>
        </w:tc>
      </w:tr>
      <w:tr w:rsidR="00AE5392" w:rsidRPr="00AE5392" w14:paraId="122ADEC3"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D792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2D7A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C05A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4CC7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114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D81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29.3</w:t>
            </w:r>
          </w:p>
        </w:tc>
      </w:tr>
      <w:tr w:rsidR="00AE5392" w:rsidRPr="00AE5392" w14:paraId="7CF88DF0"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B0A7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177A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34A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29.3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F08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86F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0DC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0277,</w:t>
            </w:r>
            <w:r w:rsidRPr="00AE5392">
              <w:rPr>
                <w:rFonts w:ascii="Times New Roman" w:eastAsia="Times New Roman" w:hAnsi="Times New Roman" w:cs="Times New Roman"/>
                <w:kern w:val="0"/>
                <w:lang w:eastAsia="ro-MD"/>
                <w14:ligatures w14:val="none"/>
              </w:rPr>
              <w:br/>
              <w:t>ID 1.2.1.1.3</w:t>
            </w:r>
          </w:p>
        </w:tc>
      </w:tr>
      <w:tr w:rsidR="00AE5392" w:rsidRPr="00AE5392" w14:paraId="102FD0F8"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6A36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AF73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0182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0127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BFB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56B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30</w:t>
            </w:r>
          </w:p>
        </w:tc>
      </w:tr>
      <w:tr w:rsidR="00AE5392" w:rsidRPr="00AE5392" w14:paraId="7BA29D8E"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071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30</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944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которoе не квалифицируются как ликвидные активы [подп.118.2 Регламента 329/2024] и которые являются неликвидными капитальными ценными бумагами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488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0FA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0301,</w:t>
            </w:r>
            <w:r w:rsidRPr="00AE5392">
              <w:rPr>
                <w:rFonts w:ascii="Times New Roman" w:eastAsia="Times New Roman" w:hAnsi="Times New Roman" w:cs="Times New Roman"/>
                <w:kern w:val="0"/>
                <w:lang w:eastAsia="ro-MD"/>
                <w14:ligatures w14:val="none"/>
              </w:rPr>
              <w:br/>
              <w:t>ID 1.2.1.3.1</w:t>
            </w:r>
          </w:p>
        </w:tc>
      </w:tr>
      <w:tr w:rsidR="00AE5392" w:rsidRPr="00AE5392" w14:paraId="2DDA6729"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8340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E3B44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055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9DC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0303,</w:t>
            </w:r>
            <w:r w:rsidRPr="00AE5392">
              <w:rPr>
                <w:rFonts w:ascii="Times New Roman" w:eastAsia="Times New Roman" w:hAnsi="Times New Roman" w:cs="Times New Roman"/>
                <w:kern w:val="0"/>
                <w:lang w:eastAsia="ro-MD"/>
                <w14:ligatures w14:val="none"/>
              </w:rPr>
              <w:br/>
              <w:t>ID 1.2.1.3.2</w:t>
            </w:r>
          </w:p>
        </w:tc>
      </w:tr>
      <w:tr w:rsidR="00AE5392" w:rsidRPr="00AE5392" w14:paraId="306CB29E"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464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A2C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обычно рассматривается как ликвидный актив (независимо от того, будет ли оно повторно использовано в другой сделке и независимо от того, соответствует ли актив операционным требованиям в соответствии с подчастью 4 части 1 главы II раздела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195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B9D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32</w:t>
            </w:r>
          </w:p>
        </w:tc>
      </w:tr>
      <w:tr w:rsidR="00AE5392" w:rsidRPr="00AE5392" w14:paraId="3940133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0D16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23010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53B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342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36</w:t>
            </w:r>
          </w:p>
        </w:tc>
      </w:tr>
      <w:tr w:rsidR="00AE5392" w:rsidRPr="00AE5392" w14:paraId="3915A3A4"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F14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270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используется для покрытия коротких позиций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998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E55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0337,</w:t>
            </w:r>
            <w:r w:rsidRPr="00AE5392">
              <w:rPr>
                <w:rFonts w:ascii="Times New Roman" w:eastAsia="Times New Roman" w:hAnsi="Times New Roman" w:cs="Times New Roman"/>
                <w:kern w:val="0"/>
                <w:lang w:eastAsia="ro-MD"/>
                <w14:ligatures w14:val="none"/>
              </w:rPr>
              <w:br/>
              <w:t>ID 1.2.2.2.</w:t>
            </w:r>
          </w:p>
        </w:tc>
      </w:tr>
      <w:tr w:rsidR="00AE5392" w:rsidRPr="00AE5392" w14:paraId="4AF84253"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33A8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EDE27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CA1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E35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33</w:t>
            </w:r>
          </w:p>
        </w:tc>
      </w:tr>
      <w:tr w:rsidR="00AE5392" w:rsidRPr="00AE5392" w14:paraId="15AF38A7"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552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BDF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Полученное вещное обеспечение соответствует операционным требованиям в соответствии с подчастью 4 части 1 главы II раздела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7B4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4C6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34</w:t>
            </w:r>
          </w:p>
        </w:tc>
      </w:tr>
      <w:tr w:rsidR="00AE5392" w:rsidRPr="00AE5392" w14:paraId="5920B5F8"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1D23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ED4AA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B2E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FDB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35</w:t>
            </w:r>
          </w:p>
        </w:tc>
      </w:tr>
      <w:tr w:rsidR="00AE5392" w:rsidRPr="00AE5392" w14:paraId="339D35CB"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1CB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B6B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Сделка обеспеченного финансирования [подп.118.2) Регламента 329/2024]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1F4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34.1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BCD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1 уровня, исключая высококачественные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812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B5B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0309,</w:t>
            </w:r>
            <w:r w:rsidRPr="00AE5392">
              <w:rPr>
                <w:rFonts w:ascii="Times New Roman" w:eastAsia="Times New Roman" w:hAnsi="Times New Roman" w:cs="Times New Roman"/>
                <w:kern w:val="0"/>
                <w:lang w:eastAsia="ro-MD"/>
                <w14:ligatures w14:val="none"/>
              </w:rPr>
              <w:br/>
              <w:t>ID 1.2.2.1.1 + Строка 0311,</w:t>
            </w:r>
            <w:r w:rsidRPr="00AE5392">
              <w:rPr>
                <w:rFonts w:ascii="Times New Roman" w:eastAsia="Times New Roman" w:hAnsi="Times New Roman" w:cs="Times New Roman"/>
                <w:kern w:val="0"/>
                <w:lang w:eastAsia="ro-MD"/>
                <w14:ligatures w14:val="none"/>
              </w:rPr>
              <w:br/>
              <w:t>ID 1.2.2.1.1.1</w:t>
            </w:r>
          </w:p>
        </w:tc>
      </w:tr>
      <w:tr w:rsidR="00AE5392" w:rsidRPr="00AE5392" w14:paraId="3F57B3B1"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2585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6C9C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CB46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6D78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BDE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318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34.3</w:t>
            </w:r>
          </w:p>
        </w:tc>
      </w:tr>
      <w:tr w:rsidR="00AE5392" w:rsidRPr="00AE5392" w14:paraId="63ECFA9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9562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E7CA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339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34.3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802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650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EC4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0317,</w:t>
            </w:r>
            <w:r w:rsidRPr="00AE5392">
              <w:rPr>
                <w:rFonts w:ascii="Times New Roman" w:eastAsia="Times New Roman" w:hAnsi="Times New Roman" w:cs="Times New Roman"/>
                <w:kern w:val="0"/>
                <w:lang w:eastAsia="ro-MD"/>
                <w14:ligatures w14:val="none"/>
              </w:rPr>
              <w:br/>
              <w:t>ID 1.2.2.1.3 + Строка 0319,</w:t>
            </w:r>
            <w:r w:rsidRPr="00AE5392">
              <w:rPr>
                <w:rFonts w:ascii="Times New Roman" w:eastAsia="Times New Roman" w:hAnsi="Times New Roman" w:cs="Times New Roman"/>
                <w:kern w:val="0"/>
                <w:lang w:eastAsia="ro-MD"/>
                <w14:ligatures w14:val="none"/>
              </w:rPr>
              <w:br/>
              <w:t>ID 1.2.2.1.3.1</w:t>
            </w:r>
          </w:p>
        </w:tc>
      </w:tr>
      <w:tr w:rsidR="00AE5392" w:rsidRPr="00AE5392" w14:paraId="6AE468F3"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5727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9860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B8D3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893B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EC6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75A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35</w:t>
            </w:r>
          </w:p>
        </w:tc>
      </w:tr>
      <w:tr w:rsidR="00AE5392" w:rsidRPr="00AE5392" w14:paraId="05373577"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B27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01D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Сделка обеспеченного финансирования [подп.118.2) Регламента 329/2024]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31C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35.1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875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1 уровня, исключая высококачественные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908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F96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0309, ID 1.2.2.1.1</w:t>
            </w:r>
          </w:p>
        </w:tc>
      </w:tr>
      <w:tr w:rsidR="00AE5392" w:rsidRPr="00AE5392" w14:paraId="3C9BD7E5"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0AD0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DA6B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5D4B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31E5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179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D91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35.3</w:t>
            </w:r>
          </w:p>
        </w:tc>
      </w:tr>
      <w:tr w:rsidR="00AE5392" w:rsidRPr="00AE5392" w14:paraId="4509CB36"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B651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6F9E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2CB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35.3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459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59F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BB5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0317, ID 1.2.2.1.3</w:t>
            </w:r>
          </w:p>
        </w:tc>
      </w:tr>
      <w:tr w:rsidR="00AE5392" w:rsidRPr="00AE5392" w14:paraId="2C989CD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C5BE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2312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7FFF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7A0B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9D4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F76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36</w:t>
            </w:r>
          </w:p>
        </w:tc>
      </w:tr>
      <w:tr w:rsidR="00AE5392" w:rsidRPr="00AE5392" w14:paraId="11FAA9A2"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6B0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BDB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не квалифицируемое как ликвидные активы [подп.118.2 Регламента 329/2024]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95B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36.1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4B2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Маржинальные кредиты: вещное обеспечение не является ликвидным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831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1D4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0341, ID 1.2.2.3.1</w:t>
            </w:r>
          </w:p>
        </w:tc>
      </w:tr>
      <w:tr w:rsidR="00AE5392" w:rsidRPr="00AE5392" w14:paraId="514ACA52"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4A58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4396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E541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0017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F6B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BAE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36.2</w:t>
            </w:r>
          </w:p>
        </w:tc>
      </w:tr>
      <w:tr w:rsidR="00AE5392" w:rsidRPr="00AE5392" w14:paraId="0A742B4A"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4080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9B4B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9DC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36.2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492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в виде неликвидных ценных бумаг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236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D96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0343, ID 1.2.2.3.2</w:t>
            </w:r>
          </w:p>
        </w:tc>
      </w:tr>
      <w:tr w:rsidR="00AE5392" w:rsidRPr="00AE5392" w14:paraId="56521DF8"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AD6F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8A36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50A1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5BF9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B46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9EC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 0345, ID 1.2.2.3.3.</w:t>
            </w:r>
          </w:p>
        </w:tc>
      </w:tr>
      <w:tr w:rsidR="00AE5392" w:rsidRPr="00AE5392" w14:paraId="17BBE614" w14:textId="77777777" w:rsidTr="00AE5392">
        <w:trPr>
          <w:jc w:val="center"/>
        </w:trPr>
        <w:tc>
          <w:tcPr>
            <w:tcW w:w="0" w:type="auto"/>
            <w:gridSpan w:val="6"/>
            <w:tcBorders>
              <w:top w:val="single" w:sz="6" w:space="0" w:color="auto"/>
              <w:left w:val="nil"/>
              <w:bottom w:val="single" w:sz="6" w:space="0" w:color="auto"/>
              <w:right w:val="nil"/>
            </w:tcBorders>
            <w:tcMar>
              <w:top w:w="24" w:type="dxa"/>
              <w:left w:w="48" w:type="dxa"/>
              <w:bottom w:w="24" w:type="dxa"/>
              <w:right w:w="48" w:type="dxa"/>
            </w:tcMar>
            <w:hideMark/>
          </w:tcPr>
          <w:p w14:paraId="27548C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_____________________</w:t>
            </w:r>
          </w:p>
          <w:p w14:paraId="718FDFE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vertAlign w:val="superscript"/>
                <w:lang w:eastAsia="ro-MD"/>
                <w14:ligatures w14:val="none"/>
              </w:rPr>
              <w:t>(2)</w:t>
            </w:r>
            <w:r w:rsidRPr="00AE5392">
              <w:rPr>
                <w:rFonts w:ascii="Times New Roman" w:eastAsia="Times New Roman" w:hAnsi="Times New Roman" w:cs="Times New Roman"/>
                <w:kern w:val="0"/>
                <w:lang w:eastAsia="ro-MD"/>
                <w14:ligatures w14:val="none"/>
              </w:rPr>
              <w:t xml:space="preserve"> Сделки свопов по вещному обеспечению также сообщаются в формуляре C 75.01</w:t>
            </w:r>
          </w:p>
          <w:p w14:paraId="378E1AB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1A4423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i/>
                <w:iCs/>
                <w:kern w:val="0"/>
                <w:lang w:eastAsia="ro-MD"/>
                <w14:ligatures w14:val="none"/>
              </w:rPr>
              <w:t>Подчасть 2. Дерево принятия решений для граф формуляра C 74.00</w:t>
            </w:r>
          </w:p>
          <w:p w14:paraId="758C058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48B540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E765A5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D759E7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44D1EA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Решение</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D9E14A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Отчетность</w:t>
            </w:r>
          </w:p>
        </w:tc>
      </w:tr>
      <w:tr w:rsidR="00AE5392" w:rsidRPr="00AE5392" w14:paraId="573AC368"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2CE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B4F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 который должен отражаться в строках 0010-0430 формуляра C 74.00 в соответствии с частью 3 главы III раздела II Регламента 329/2024 и в соответствии с классификацией, указанной в части 1 ("Дерево принятия решений для строк формуляра C 74.00")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58C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F1A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Не отражается</w:t>
            </w:r>
          </w:p>
        </w:tc>
      </w:tr>
      <w:tr w:rsidR="00AE5392" w:rsidRPr="00AE5392" w14:paraId="5833BBE5"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675D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C882B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39C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3F3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w:t>
            </w:r>
          </w:p>
        </w:tc>
      </w:tr>
      <w:tr w:rsidR="00AE5392" w:rsidRPr="00AE5392" w14:paraId="79BE936E"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C1F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5CD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от обеспеченных кредитных сделок и от операций, скорректированных к условиям рынка капитала, за исключением производных финансовых инструментов [подп.118.2-118.3 и 118.5-118.6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F6F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99B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11</w:t>
            </w:r>
          </w:p>
        </w:tc>
      </w:tr>
      <w:tr w:rsidR="00AE5392" w:rsidRPr="00AE5392" w14:paraId="5077B7E5"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2ACA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7B07E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4F2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2C3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w:t>
            </w:r>
          </w:p>
        </w:tc>
      </w:tr>
      <w:tr w:rsidR="00AE5392" w:rsidRPr="00AE5392" w14:paraId="47B4B2F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BE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0E7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Частичное освобождение от ограничения на притоки [п.125-128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D51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C1C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w:t>
            </w:r>
          </w:p>
        </w:tc>
      </w:tr>
      <w:tr w:rsidR="00AE5392" w:rsidRPr="00AE5392" w14:paraId="50762582"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43C9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59772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D2C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B08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6</w:t>
            </w:r>
          </w:p>
        </w:tc>
      </w:tr>
      <w:tr w:rsidR="00AE5392" w:rsidRPr="00AE5392" w14:paraId="5F3A741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9C8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DE8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Частичное освобождение от ограничения на приток [п.125-128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7C8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AD7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Часть притоков, освобожденная от ограничения на приток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690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3DD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5</w:t>
            </w:r>
          </w:p>
        </w:tc>
      </w:tr>
      <w:tr w:rsidR="00AE5392" w:rsidRPr="00AE5392" w14:paraId="135785DF"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83E8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83E9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7B3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A0D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Часть притоков, не освобожденная от ограничения на приток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6FA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004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7</w:t>
            </w:r>
          </w:p>
        </w:tc>
      </w:tr>
      <w:tr w:rsidR="00AE5392" w:rsidRPr="00AE5392" w14:paraId="11E152F6"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78A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A91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Часть притоков, освобожденная от ограничения 75%, применяемым к притокам с ограничением 90% [п.127 и 128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8B1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02A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9</w:t>
            </w:r>
          </w:p>
        </w:tc>
      </w:tr>
      <w:tr w:rsidR="00AE5392" w:rsidRPr="00AE5392" w14:paraId="62F45455"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3850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78673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EBE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E67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10</w:t>
            </w:r>
          </w:p>
        </w:tc>
      </w:tr>
      <w:tr w:rsidR="00AE5392" w:rsidRPr="00AE5392" w14:paraId="3F859865"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42F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852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 с ограничением 75%, применяемым к притокам [п.124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31F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3A8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7</w:t>
            </w:r>
          </w:p>
        </w:tc>
      </w:tr>
      <w:tr w:rsidR="00AE5392" w:rsidRPr="00AE5392" w14:paraId="5425CDFA"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3428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3128B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016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009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8</w:t>
            </w:r>
          </w:p>
        </w:tc>
      </w:tr>
      <w:tr w:rsidR="00AE5392" w:rsidRPr="00AE5392" w14:paraId="5500F5A4"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BBF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15A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 с ограничением 75%, применяемым к притокам [п.102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34B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AC9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максимальные суммы, которые можно снять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A6A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40B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0010</w:t>
            </w:r>
          </w:p>
        </w:tc>
      </w:tr>
      <w:tr w:rsidR="00AE5392" w:rsidRPr="00AE5392" w14:paraId="3F37C35F"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DC6F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BB6E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B19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9EF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Применяемый коэффициент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77D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5B9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0080</w:t>
            </w:r>
          </w:p>
        </w:tc>
      </w:tr>
      <w:tr w:rsidR="00AE5392" w:rsidRPr="00AE5392" w14:paraId="480ED02A"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4EEA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872C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AA2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046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353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9DA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0140</w:t>
            </w:r>
          </w:p>
        </w:tc>
      </w:tr>
      <w:tr w:rsidR="00AE5392" w:rsidRPr="00AE5392" w14:paraId="538C285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4C0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4BD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 с ограничением 90%, применяемым к притокам [п.126 и 127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9B9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1EC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9</w:t>
            </w:r>
          </w:p>
        </w:tc>
      </w:tr>
      <w:tr w:rsidR="00AE5392" w:rsidRPr="00AE5392" w14:paraId="3BDB9454"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F3DF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0DF97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179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EBB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10</w:t>
            </w:r>
          </w:p>
        </w:tc>
      </w:tr>
      <w:tr w:rsidR="00AE5392" w:rsidRPr="00AE5392" w14:paraId="69E315AE"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63E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5C6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 с ограничением 90%, применяемым к притокам [п.126 и 127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1C0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5F5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максимальные суммы, которые можно снять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845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C84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0020</w:t>
            </w:r>
          </w:p>
        </w:tc>
      </w:tr>
      <w:tr w:rsidR="00AE5392" w:rsidRPr="00AE5392" w14:paraId="7085C1D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C393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EDF1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F64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927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Применяемый коэффициент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AE0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185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0090</w:t>
            </w:r>
          </w:p>
        </w:tc>
      </w:tr>
      <w:tr w:rsidR="00AE5392" w:rsidRPr="00AE5392" w14:paraId="4C026400"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6B19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B737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ACC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D9A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BDA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17D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0150</w:t>
            </w:r>
          </w:p>
        </w:tc>
      </w:tr>
      <w:tr w:rsidR="00AE5392" w:rsidRPr="00AE5392" w14:paraId="67F5910D"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33C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E69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Притоки, полностью освобожденные от </w:t>
            </w:r>
            <w:r w:rsidRPr="00AE5392">
              <w:rPr>
                <w:rFonts w:ascii="Times New Roman" w:eastAsia="Times New Roman" w:hAnsi="Times New Roman" w:cs="Times New Roman"/>
                <w:kern w:val="0"/>
                <w:lang w:eastAsia="ro-MD"/>
                <w14:ligatures w14:val="none"/>
              </w:rPr>
              <w:lastRenderedPageBreak/>
              <w:t>ограничения на притоки [п.125 и 126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095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471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максимальные суммы, которые можно снять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5A6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74B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0030</w:t>
            </w:r>
          </w:p>
        </w:tc>
      </w:tr>
      <w:tr w:rsidR="00AE5392" w:rsidRPr="00AE5392" w14:paraId="3C70DF12"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CA94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B40C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8A1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734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Применяемый коэффициент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A31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898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0100</w:t>
            </w:r>
          </w:p>
        </w:tc>
      </w:tr>
      <w:tr w:rsidR="00AE5392" w:rsidRPr="00AE5392" w14:paraId="30D2AEB5"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2A7A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BD71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2FA83A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399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E8F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4D7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0160</w:t>
            </w:r>
          </w:p>
        </w:tc>
      </w:tr>
      <w:tr w:rsidR="00AE5392" w:rsidRPr="00AE5392" w14:paraId="6CF82071"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524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07F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Вещное обеспечение обычно рассматривается как ликвидный актив (независимо от того, будет ли оно повторно использовано в другой сделке и независимо от того, соответствует ли актив операционным требованиям в соответствии с подчастью 4 части 1 главы II раздела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017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6EB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12</w:t>
            </w:r>
          </w:p>
        </w:tc>
      </w:tr>
      <w:tr w:rsidR="00AE5392" w:rsidRPr="00AE5392" w14:paraId="3F2710F6"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0170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04F96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DAA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F4D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w:t>
            </w:r>
          </w:p>
        </w:tc>
      </w:tr>
      <w:tr w:rsidR="00AE5392" w:rsidRPr="00AE5392" w14:paraId="0D17B9A0"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27C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CF4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Частичное освобождение от ограничения на притоки [п.125-128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D09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295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13</w:t>
            </w:r>
          </w:p>
        </w:tc>
      </w:tr>
      <w:tr w:rsidR="00AE5392" w:rsidRPr="00AE5392" w14:paraId="5E43D67F"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38DE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ABEC6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5D3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70D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15</w:t>
            </w:r>
          </w:p>
        </w:tc>
      </w:tr>
      <w:tr w:rsidR="00AE5392" w:rsidRPr="00AE5392" w14:paraId="2F13D939"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8B8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2A0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Частичное освобождение от ограничения на приток [п.125-128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03A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10E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Часть притоков, освобожденная от ограничения на притоки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4FF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850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14</w:t>
            </w:r>
          </w:p>
        </w:tc>
      </w:tr>
      <w:tr w:rsidR="00AE5392" w:rsidRPr="00AE5392" w14:paraId="11569E58"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811A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D237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55D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926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Часть притоков, не освобожденная от ограничения на притоки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A47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35D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16</w:t>
            </w:r>
          </w:p>
        </w:tc>
      </w:tr>
      <w:tr w:rsidR="00AE5392" w:rsidRPr="00AE5392" w14:paraId="428CCEC0"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562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540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Часть притоков, освобожденная от ограничения 75%, применяемым к притокам с ограничением 90% [п.127 и 128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D5C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7FE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18</w:t>
            </w:r>
          </w:p>
        </w:tc>
      </w:tr>
      <w:tr w:rsidR="00AE5392" w:rsidRPr="00AE5392" w14:paraId="41D21872"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E47C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E7CE8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2C1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211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19</w:t>
            </w:r>
          </w:p>
        </w:tc>
      </w:tr>
      <w:tr w:rsidR="00AE5392" w:rsidRPr="00AE5392" w14:paraId="6AC8B151"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0B5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241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 с ограничением 75%, применяемым к притокам [п.124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ADD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E1E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16</w:t>
            </w:r>
          </w:p>
        </w:tc>
      </w:tr>
      <w:tr w:rsidR="00AE5392" w:rsidRPr="00AE5392" w14:paraId="1F460988"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4753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B4EF5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F08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8EA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17</w:t>
            </w:r>
          </w:p>
        </w:tc>
      </w:tr>
      <w:tr w:rsidR="00AE5392" w:rsidRPr="00AE5392" w14:paraId="04549A1A"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86E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661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 с ограничением 75%, применяемым к притокам [п.124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723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C04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выплатам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7D0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545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0010</w:t>
            </w:r>
          </w:p>
        </w:tc>
      </w:tr>
      <w:tr w:rsidR="00AE5392" w:rsidRPr="00AE5392" w14:paraId="3FE1754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A879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488F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77B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F52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Рыночная стоимость полученных вещных обеспечений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EA8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EFC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0040</w:t>
            </w:r>
          </w:p>
        </w:tc>
      </w:tr>
      <w:tr w:rsidR="00AE5392" w:rsidRPr="00AE5392" w14:paraId="14EF5A4A"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5E03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C01B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D2F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647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Применяемый коэффициент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948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E80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0080</w:t>
            </w:r>
          </w:p>
        </w:tc>
      </w:tr>
      <w:tr w:rsidR="00AE5392" w:rsidRPr="00AE5392" w14:paraId="029E9F04"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6796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001A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A5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F3F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вещных обеспечений, полученных в соответствии с п.41 Регламента 329/2024 [только если полученное обеспечение соответствует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DC6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262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0110</w:t>
            </w:r>
          </w:p>
        </w:tc>
      </w:tr>
      <w:tr w:rsidR="00AE5392" w:rsidRPr="00AE5392" w14:paraId="6F5E0BF4"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4717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5A62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638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E47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62F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2CD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0140</w:t>
            </w:r>
          </w:p>
        </w:tc>
      </w:tr>
      <w:tr w:rsidR="00AE5392" w:rsidRPr="00AE5392" w14:paraId="4904B4F0"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D8A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F6C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 с ограничением 90%, применяемым к притокам [п.127 и 128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D39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105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18</w:t>
            </w:r>
          </w:p>
        </w:tc>
      </w:tr>
      <w:tr w:rsidR="00AE5392" w:rsidRPr="00AE5392" w14:paraId="0B719BC4"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9E40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6144B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D65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DBB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19</w:t>
            </w:r>
          </w:p>
        </w:tc>
      </w:tr>
      <w:tr w:rsidR="00AE5392" w:rsidRPr="00AE5392" w14:paraId="27A8B7F4"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164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77D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 с ограничением 90%, применяемым к притокам [п.127 и 128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702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5AB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130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AD6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0020</w:t>
            </w:r>
          </w:p>
        </w:tc>
      </w:tr>
      <w:tr w:rsidR="00AE5392" w:rsidRPr="00AE5392" w14:paraId="525AD7A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A5E0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AF39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8E4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862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Рыночная стоимость полученного вещного обеспечения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4FC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D87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0050</w:t>
            </w:r>
          </w:p>
        </w:tc>
      </w:tr>
      <w:tr w:rsidR="00AE5392" w:rsidRPr="00AE5392" w14:paraId="7CDE12F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1114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4617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44E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704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Применяемый коэффициент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58D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6AE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0090</w:t>
            </w:r>
          </w:p>
        </w:tc>
      </w:tr>
      <w:tr w:rsidR="00AE5392" w:rsidRPr="00AE5392" w14:paraId="4250C347"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8B37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D717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DAB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4F3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вещных обеспечений, полученных в соответствии с п.41 Регламента 329/2024 [только если полученное обеспечение соответствует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4C6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164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0120</w:t>
            </w:r>
          </w:p>
        </w:tc>
      </w:tr>
      <w:tr w:rsidR="00AE5392" w:rsidRPr="00AE5392" w14:paraId="3D9C22DA"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6040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9EFE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693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81C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6CC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BC1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0150</w:t>
            </w:r>
          </w:p>
        </w:tc>
      </w:tr>
      <w:tr w:rsidR="00AE5392" w:rsidRPr="00AE5392" w14:paraId="5EDA13C4"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1D9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038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полностью освобожденные от ограничения на приток [п.125-126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C38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78E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4B6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B23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0030</w:t>
            </w:r>
          </w:p>
        </w:tc>
      </w:tr>
      <w:tr w:rsidR="00AE5392" w:rsidRPr="00AE5392" w14:paraId="4A03B27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3536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70D1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8AE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C5F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Рыночная стоимость полученного вещного обеспечения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82B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262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0060</w:t>
            </w:r>
          </w:p>
        </w:tc>
      </w:tr>
      <w:tr w:rsidR="00AE5392" w:rsidRPr="00AE5392" w14:paraId="1249E351"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E374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FA0F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38E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A38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Применяемый коэффициент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3D9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455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0100</w:t>
            </w:r>
          </w:p>
        </w:tc>
      </w:tr>
      <w:tr w:rsidR="00AE5392" w:rsidRPr="00AE5392" w14:paraId="5247374B"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A261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95C5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71C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E2F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вещных обеспечений, полученных в соответствии с п.41 Регламента 329/2024 [только если полученное обеспечение соответствует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230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D0C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0130</w:t>
            </w:r>
          </w:p>
        </w:tc>
      </w:tr>
      <w:tr w:rsidR="00AE5392" w:rsidRPr="00AE5392" w14:paraId="63B79A10"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2109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6F56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198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51E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87E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947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 0160</w:t>
            </w:r>
          </w:p>
        </w:tc>
      </w:tr>
    </w:tbl>
    <w:p w14:paraId="159E3EF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2E34E5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33"/>
        <w:gridCol w:w="866"/>
        <w:gridCol w:w="1922"/>
        <w:gridCol w:w="1077"/>
        <w:gridCol w:w="1077"/>
        <w:gridCol w:w="1077"/>
        <w:gridCol w:w="1077"/>
        <w:gridCol w:w="1077"/>
      </w:tblGrid>
      <w:tr w:rsidR="00AE5392" w:rsidRPr="00AE5392" w14:paraId="4C92BD59" w14:textId="77777777" w:rsidTr="00AE5392">
        <w:trPr>
          <w:jc w:val="center"/>
        </w:trPr>
        <w:tc>
          <w:tcPr>
            <w:tcW w:w="0" w:type="auto"/>
            <w:gridSpan w:val="8"/>
            <w:tcBorders>
              <w:top w:val="nil"/>
              <w:left w:val="nil"/>
              <w:bottom w:val="nil"/>
              <w:right w:val="nil"/>
            </w:tcBorders>
            <w:tcMar>
              <w:top w:w="24" w:type="dxa"/>
              <w:left w:w="48" w:type="dxa"/>
              <w:bottom w:w="24" w:type="dxa"/>
              <w:right w:w="48" w:type="dxa"/>
            </w:tcMar>
            <w:hideMark/>
          </w:tcPr>
          <w:p w14:paraId="1540748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Формуляр отчета</w:t>
            </w:r>
          </w:p>
          <w:p w14:paraId="64C3700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38ADA89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w:t>
            </w:r>
          </w:p>
          <w:p w14:paraId="79297FD8"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отчета</w:t>
            </w:r>
            <w:r w:rsidRPr="00AE5392">
              <w:rPr>
                <w:rFonts w:ascii="Times New Roman" w:eastAsia="Times New Roman" w:hAnsi="Times New Roman" w:cs="Times New Roman"/>
                <w:kern w:val="0"/>
                <w:lang w:eastAsia="ro-MD"/>
                <w14:ligatures w14:val="none"/>
              </w:rPr>
              <w:t xml:space="preserve"> _____________</w:t>
            </w:r>
          </w:p>
          <w:p w14:paraId="481A7D40"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C74.00</w:t>
            </w:r>
          </w:p>
          <w:p w14:paraId="3B43DCC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3579F15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74.00 – ПОКРЫТИЕ ПОТРЕБНОСТИ ЛИКВИДНОСТИ – ПРИТОКИ</w:t>
            </w:r>
          </w:p>
          <w:p w14:paraId="222DA80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F827B86" w14:textId="77777777" w:rsidTr="00AE5392">
        <w:trPr>
          <w:jc w:val="center"/>
        </w:trPr>
        <w:tc>
          <w:tcPr>
            <w:tcW w:w="0" w:type="auto"/>
            <w:gridSpan w:val="3"/>
            <w:tcBorders>
              <w:top w:val="nil"/>
              <w:left w:val="nil"/>
              <w:bottom w:val="nil"/>
              <w:right w:val="single" w:sz="6" w:space="0" w:color="000000"/>
            </w:tcBorders>
            <w:tcMar>
              <w:top w:w="24" w:type="dxa"/>
              <w:left w:w="48" w:type="dxa"/>
              <w:bottom w:w="24" w:type="dxa"/>
              <w:right w:w="48" w:type="dxa"/>
            </w:tcMar>
            <w:hideMark/>
          </w:tcPr>
          <w:p w14:paraId="3476E5C3"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Валюта:</w:t>
            </w:r>
          </w:p>
        </w:tc>
        <w:tc>
          <w:tcPr>
            <w:tcW w:w="0" w:type="auto"/>
            <w:gridSpan w:val="2"/>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505928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gridSpan w:val="3"/>
            <w:tcBorders>
              <w:top w:val="nil"/>
              <w:left w:val="single" w:sz="6" w:space="0" w:color="000000"/>
              <w:bottom w:val="nil"/>
              <w:right w:val="nil"/>
            </w:tcBorders>
            <w:tcMar>
              <w:top w:w="24" w:type="dxa"/>
              <w:left w:w="48" w:type="dxa"/>
              <w:bottom w:w="24" w:type="dxa"/>
              <w:right w:w="48" w:type="dxa"/>
            </w:tcMar>
            <w:hideMark/>
          </w:tcPr>
          <w:p w14:paraId="07840A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1E33B1A" w14:textId="77777777" w:rsidTr="00AE5392">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7BC9A5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499F2EC" w14:textId="77777777" w:rsidTr="00AE5392">
        <w:trPr>
          <w:jc w:val="center"/>
        </w:trPr>
        <w:tc>
          <w:tcPr>
            <w:tcW w:w="0" w:type="auto"/>
            <w:gridSpan w:val="3"/>
            <w:vMerge w:val="restart"/>
            <w:tcBorders>
              <w:top w:val="single" w:sz="6" w:space="0" w:color="auto"/>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55EF7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4756D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Сумма</w:t>
            </w:r>
          </w:p>
        </w:tc>
        <w:tc>
          <w:tcPr>
            <w:tcW w:w="0" w:type="auto"/>
            <w:gridSpan w:val="2"/>
            <w:tcBorders>
              <w:top w:val="nil"/>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6DC183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 стоимость</w:t>
            </w:r>
            <w:r w:rsidRPr="00AE5392">
              <w:rPr>
                <w:rFonts w:ascii="Times New Roman" w:eastAsia="Times New Roman" w:hAnsi="Times New Roman" w:cs="Times New Roman"/>
                <w:b/>
                <w:bCs/>
                <w:kern w:val="0"/>
                <w:lang w:eastAsia="ro-MD"/>
                <w14:ligatures w14:val="none"/>
              </w:rPr>
              <w:br/>
              <w:t>полученного вещного обеспечения</w:t>
            </w:r>
          </w:p>
        </w:tc>
      </w:tr>
      <w:tr w:rsidR="00AE5392" w:rsidRPr="00AE5392" w14:paraId="10D0A118" w14:textId="77777777" w:rsidTr="00AE5392">
        <w:trPr>
          <w:jc w:val="center"/>
        </w:trPr>
        <w:tc>
          <w:tcPr>
            <w:tcW w:w="0" w:type="auto"/>
            <w:gridSpan w:val="3"/>
            <w:vMerge/>
            <w:tcBorders>
              <w:top w:val="single" w:sz="6" w:space="0" w:color="auto"/>
              <w:left w:val="single" w:sz="6" w:space="0" w:color="000000"/>
              <w:bottom w:val="single" w:sz="6" w:space="0" w:color="000000"/>
              <w:right w:val="single" w:sz="6" w:space="0" w:color="000000"/>
            </w:tcBorders>
            <w:vAlign w:val="center"/>
            <w:hideMark/>
          </w:tcPr>
          <w:p w14:paraId="510930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92FC8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w:t>
            </w:r>
            <w:r w:rsidRPr="00AE5392">
              <w:rPr>
                <w:rFonts w:ascii="Times New Roman" w:eastAsia="Times New Roman" w:hAnsi="Times New Roman" w:cs="Times New Roman"/>
                <w:b/>
                <w:bCs/>
                <w:kern w:val="0"/>
                <w:lang w:eastAsia="ro-MD"/>
                <w14:ligatures w14:val="none"/>
              </w:rPr>
              <w:br/>
              <w:t>няемое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9EF368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w:t>
            </w:r>
            <w:r w:rsidRPr="00AE5392">
              <w:rPr>
                <w:rFonts w:ascii="Times New Roman" w:eastAsia="Times New Roman" w:hAnsi="Times New Roman" w:cs="Times New Roman"/>
                <w:b/>
                <w:bCs/>
                <w:kern w:val="0"/>
                <w:lang w:eastAsia="ro-MD"/>
                <w14:ligatures w14:val="none"/>
              </w:rPr>
              <w:br/>
              <w:t>няемое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90B2D8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денный</w:t>
            </w:r>
            <w:r w:rsidRPr="00AE5392">
              <w:rPr>
                <w:rFonts w:ascii="Times New Roman" w:eastAsia="Times New Roman" w:hAnsi="Times New Roman" w:cs="Times New Roman"/>
                <w:b/>
                <w:bCs/>
                <w:kern w:val="0"/>
                <w:lang w:eastAsia="ro-MD"/>
                <w14:ligatures w14:val="none"/>
              </w:rPr>
              <w:br/>
              <w:t>от 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емого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CDDBFF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21A94F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053BD9A4" w14:textId="77777777" w:rsidTr="00AE5392">
        <w:trPr>
          <w:jc w:val="center"/>
        </w:trPr>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EC0CA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52152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A710D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E1B3C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5F924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1F71E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06550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9D1EB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0050</w:t>
            </w:r>
          </w:p>
        </w:tc>
      </w:tr>
      <w:tr w:rsidR="00AE5392" w:rsidRPr="00AE5392" w14:paraId="2861065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909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8B6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6FC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ПРИТОКОВ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346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0921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170C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100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CBB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AC68C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D13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1EF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A0F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от необеспеченных сделок/ 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BF9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02DF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F737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D21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A14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38A03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9C4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38B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2BA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нефинансовых клиентов (за исключением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998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F0F9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6842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8AA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7A4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897F9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B76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2CD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D10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нефинансовых клиентов (за исключением центральных банков), которые не соответствуют возврату основной суммы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A3B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5023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2AA4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A7B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6EE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E298C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0E6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06D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4B4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суммы к получению у нефинансовых клиентов (за исключением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FD3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4AE5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0E4C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537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BE8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1FD11B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D46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754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218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клиентов ритейл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A23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DD8F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8BFA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CB6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1D7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21A8C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D7F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26D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B0E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нефинансовых обществ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87D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4FDA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4D9D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71B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24E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F88A0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132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CFF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9C7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центральных администраций, многосторонних банков развития и субъектов публичного сектора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612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D8C2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79D7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0FF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420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CD457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906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2A6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45F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других юридических субъектов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106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6C89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9ECF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4D5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EA1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7B0D1A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50C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B68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29C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центральных банков и финансовых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255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24AA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5BBF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88C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1DE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C085C4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78B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DB7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989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финансовых клиентов, классифицируемые как операционные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55D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16C9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FBC5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832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B6E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AE632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92C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469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ACB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финансовых клиентов, классифицируемые как операционные депозиты, в отношении которых банк может установить соответствующую симметрическую ставку притока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2C1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C2D3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F213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B43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4C3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3C22C68C" w14:textId="77777777" w:rsidR="00AE5392" w:rsidRPr="00AE5392" w:rsidRDefault="00AE5392" w:rsidP="00AE5392">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833"/>
        <w:gridCol w:w="866"/>
        <w:gridCol w:w="1922"/>
        <w:gridCol w:w="1077"/>
        <w:gridCol w:w="973"/>
        <w:gridCol w:w="1077"/>
        <w:gridCol w:w="1077"/>
        <w:gridCol w:w="1077"/>
      </w:tblGrid>
      <w:tr w:rsidR="00AE5392" w:rsidRPr="00AE5392" w14:paraId="6CDEF0A7" w14:textId="77777777" w:rsidTr="00AE5392">
        <w:trPr>
          <w:jc w:val="center"/>
        </w:trPr>
        <w:tc>
          <w:tcPr>
            <w:tcW w:w="0" w:type="auto"/>
            <w:gridSpan w:val="8"/>
            <w:tcBorders>
              <w:top w:val="nil"/>
              <w:left w:val="nil"/>
              <w:bottom w:val="single" w:sz="6" w:space="0" w:color="auto"/>
              <w:right w:val="nil"/>
            </w:tcBorders>
            <w:tcMar>
              <w:top w:w="24" w:type="dxa"/>
              <w:left w:w="48" w:type="dxa"/>
              <w:bottom w:w="24" w:type="dxa"/>
              <w:right w:w="48" w:type="dxa"/>
            </w:tcMar>
            <w:hideMark/>
          </w:tcPr>
          <w:p w14:paraId="1D27C8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1A3135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Продолжение</w:t>
            </w:r>
          </w:p>
        </w:tc>
      </w:tr>
      <w:tr w:rsidR="00AE5392" w:rsidRPr="00AE5392" w14:paraId="5C6DA8E8"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FC31F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B9C031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B3016F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Стан-</w:t>
            </w:r>
            <w:r w:rsidRPr="00AE5392">
              <w:rPr>
                <w:rFonts w:ascii="Times New Roman" w:eastAsia="Times New Roman" w:hAnsi="Times New Roman" w:cs="Times New Roman"/>
                <w:b/>
                <w:bCs/>
                <w:kern w:val="0"/>
                <w:lang w:eastAsia="ro-MD"/>
                <w14:ligatures w14:val="none"/>
              </w:rPr>
              <w:br/>
              <w:t>дартный</w:t>
            </w:r>
            <w:r w:rsidRPr="00AE5392">
              <w:rPr>
                <w:rFonts w:ascii="Times New Roman" w:eastAsia="Times New Roman" w:hAnsi="Times New Roman" w:cs="Times New Roman"/>
                <w:b/>
                <w:bCs/>
                <w:kern w:val="0"/>
                <w:lang w:eastAsia="ro-MD"/>
                <w14:ligatures w14:val="none"/>
              </w:rPr>
              <w:br/>
              <w:t>коэффи-</w:t>
            </w:r>
            <w:r w:rsidRPr="00AE5392">
              <w:rPr>
                <w:rFonts w:ascii="Times New Roman" w:eastAsia="Times New Roman" w:hAnsi="Times New Roman" w:cs="Times New Roman"/>
                <w:b/>
                <w:bCs/>
                <w:kern w:val="0"/>
                <w:lang w:eastAsia="ro-MD"/>
                <w14:ligatures w14:val="none"/>
              </w:rPr>
              <w:br/>
              <w:t>циент</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EED309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Применяемый коэффициент</w:t>
            </w:r>
          </w:p>
        </w:tc>
      </w:tr>
      <w:tr w:rsidR="00AE5392" w:rsidRPr="00AE5392" w14:paraId="3DD4BAEE"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5F5B1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B610A0"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A8CF1F"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31EC1F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 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E04C5C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824260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4464FA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51420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020E8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98C18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E81DD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721B3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2FF63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A8CD9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88A15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0100</w:t>
            </w:r>
          </w:p>
        </w:tc>
      </w:tr>
      <w:tr w:rsidR="00AE5392" w:rsidRPr="00AE5392" w14:paraId="33C3FE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541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699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9D0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ПРИТОКОВ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09D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1AA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B1A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50A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D56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F31D68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054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39B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B4A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от необеспеченных сделок/депозитов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B75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54A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9E1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E7A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89C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08AD3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F99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77D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BE4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нефинансовых клиентов (за исключением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8DD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7DE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97D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BEC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7D5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AE483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EF6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1E7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09E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Суммы к получению от нефинансовых клиентов (за </w:t>
            </w:r>
            <w:r w:rsidRPr="00AE5392">
              <w:rPr>
                <w:rFonts w:ascii="Times New Roman" w:eastAsia="Times New Roman" w:hAnsi="Times New Roman" w:cs="Times New Roman"/>
                <w:kern w:val="0"/>
                <w:lang w:eastAsia="ro-MD"/>
                <w14:ligatures w14:val="none"/>
              </w:rPr>
              <w:lastRenderedPageBreak/>
              <w:t>исключением центральных банков), которые не соответствуют возврату основной суммы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E37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956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A5F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D4B1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5A0B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1CCB4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57D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2B9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4AF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суммы к получению от нефинансовых клиентов (за исключением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AA3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F06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1C2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898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C03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C35EA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D0A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2EE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565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клиентов ритейл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233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E8F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54B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2C5D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D84A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F5AD83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105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4DC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77B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нефинансовых обществ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859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411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D4B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4A5F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0B69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410448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48E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D78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C91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центральных администраций, многосторонних банков развития и субъектов публичного сектора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923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84A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467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5A24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F3B3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CDBF4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230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BC4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E2F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других юридических субъектов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200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7BC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B39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1C5D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EE6D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B25EB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3ED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41D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814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центральных банков и финансовых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D47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441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ECE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755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520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B3EDA6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785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BED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57F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финансовых клиентов, классифицируемые как операционные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842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7C9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281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D7A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87E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6591C2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C58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BB9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337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Суммы к получению от финансовых клиентов, классифицируемые как операционные депозиты, в отношении </w:t>
            </w:r>
            <w:r w:rsidRPr="00AE5392">
              <w:rPr>
                <w:rFonts w:ascii="Times New Roman" w:eastAsia="Times New Roman" w:hAnsi="Times New Roman" w:cs="Times New Roman"/>
                <w:kern w:val="0"/>
                <w:lang w:eastAsia="ro-MD"/>
                <w14:ligatures w14:val="none"/>
              </w:rPr>
              <w:lastRenderedPageBreak/>
              <w:t>которых банк может установить соответствующую симметрическую ставку притока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032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742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D9E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3BB9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FD98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bl>
    <w:p w14:paraId="039A1E00" w14:textId="77777777" w:rsidR="00AE5392" w:rsidRPr="00AE5392" w:rsidRDefault="00AE5392" w:rsidP="00AE5392">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69"/>
        <w:gridCol w:w="800"/>
        <w:gridCol w:w="1767"/>
        <w:gridCol w:w="994"/>
        <w:gridCol w:w="994"/>
        <w:gridCol w:w="994"/>
        <w:gridCol w:w="994"/>
        <w:gridCol w:w="994"/>
        <w:gridCol w:w="1049"/>
      </w:tblGrid>
      <w:tr w:rsidR="00AE5392" w:rsidRPr="00AE5392" w14:paraId="31D9AECE" w14:textId="77777777" w:rsidTr="00AE5392">
        <w:trPr>
          <w:jc w:val="center"/>
        </w:trPr>
        <w:tc>
          <w:tcPr>
            <w:tcW w:w="0" w:type="auto"/>
            <w:gridSpan w:val="9"/>
            <w:tcBorders>
              <w:top w:val="nil"/>
              <w:left w:val="nil"/>
              <w:bottom w:val="single" w:sz="6" w:space="0" w:color="auto"/>
              <w:right w:val="nil"/>
            </w:tcBorders>
            <w:tcMar>
              <w:top w:w="24" w:type="dxa"/>
              <w:left w:w="48" w:type="dxa"/>
              <w:bottom w:w="24" w:type="dxa"/>
              <w:right w:w="48" w:type="dxa"/>
            </w:tcMar>
            <w:hideMark/>
          </w:tcPr>
          <w:p w14:paraId="4A7D95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4EEE95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Продолжение</w:t>
            </w:r>
          </w:p>
        </w:tc>
      </w:tr>
      <w:tr w:rsidR="00AE5392" w:rsidRPr="00AE5392" w14:paraId="5A5CDDE6"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713D1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E5726F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Сумма обеспечения, полученного в соответствии с п.41 Регламента 329/2024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7E5A5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Приток</w:t>
            </w:r>
          </w:p>
        </w:tc>
      </w:tr>
      <w:tr w:rsidR="00AE5392" w:rsidRPr="00AE5392" w14:paraId="29E70EA0"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7B9AB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E309A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F62AE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6D8B49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294C21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E615B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8DCCE6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применяе-</w:t>
            </w:r>
            <w:r w:rsidRPr="00AE5392">
              <w:rPr>
                <w:rFonts w:ascii="Times New Roman" w:eastAsia="Times New Roman" w:hAnsi="Times New Roman" w:cs="Times New Roman"/>
                <w:b/>
                <w:bCs/>
                <w:kern w:val="0"/>
                <w:lang w:eastAsia="ro-MD"/>
                <w14:ligatures w14:val="none"/>
              </w:rPr>
              <w:br/>
              <w:t>мого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2DC393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028D55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98DFDF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754DAE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D5D9DA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B7657E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616136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7F326E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627D5D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142765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0160</w:t>
            </w:r>
          </w:p>
        </w:tc>
      </w:tr>
      <w:tr w:rsidR="00AE5392" w:rsidRPr="00AE5392" w14:paraId="373EBDF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019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D6E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08B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ПРИТОКОВ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011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999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73D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E46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59E3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41E6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00634E8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A8C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0F7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105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от необеспеченных сделок/депозитов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84B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66C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BAC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FEF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2318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2A93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2656C2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90B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D5B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4B1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нефинансовых клиентов (за исключением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F5D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4AD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2F0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E6B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526A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8BBB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660712E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257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117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1F9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нефинансовых клиентов (за исключением центральных банков), которые не соответствуют возврату основной суммы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F9B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57C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404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7B0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AA7A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F40D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120FF6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E0F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FAF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96A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суммы к получению от нефинансовых клиентов (за исключением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30E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D9D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3D1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68F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D1CA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1993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9B833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107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8D0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012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клиентов ритейл</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FAB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0C5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59F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0C7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26AA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2112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70AF29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6A9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87B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766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нефинансовых обществ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4CA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B1F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8CD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38F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3F1A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B372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4C83B8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699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400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EE9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центральных администраций, многосторонних банков развития и субъектов публичного сектора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C1B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B39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FDF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B4F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3B0A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E0E3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64214D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C0D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939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DE3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других юридических субъектов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898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593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570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79C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DF3E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2603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7F8613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46B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B8F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8B5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центральных банков и финансовых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EE9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392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8B6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26C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8A98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BB83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669B9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6D9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450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F05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финансовых клиентов, классифицируемые как операционные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D2A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440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9CC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FB0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64F1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50DA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17CC2A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CAA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3BE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822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финансовых клиентов, классифицируемые как операционные депозиты, в отношении которых банк может установить соответствующую симметрическую ставку притока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95F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771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AE8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CB1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2A7B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8F06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bl>
    <w:p w14:paraId="0E749992" w14:textId="77777777" w:rsidR="00AE5392" w:rsidRPr="00AE5392" w:rsidRDefault="00AE5392" w:rsidP="00AE5392">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833"/>
        <w:gridCol w:w="866"/>
        <w:gridCol w:w="1922"/>
        <w:gridCol w:w="1077"/>
        <w:gridCol w:w="1077"/>
        <w:gridCol w:w="1077"/>
        <w:gridCol w:w="1077"/>
        <w:gridCol w:w="1077"/>
      </w:tblGrid>
      <w:tr w:rsidR="00AE5392" w:rsidRPr="00AE5392" w14:paraId="789C730A" w14:textId="77777777" w:rsidTr="00AE5392">
        <w:trPr>
          <w:jc w:val="center"/>
        </w:trPr>
        <w:tc>
          <w:tcPr>
            <w:tcW w:w="0" w:type="auto"/>
            <w:gridSpan w:val="8"/>
            <w:tcBorders>
              <w:top w:val="nil"/>
              <w:left w:val="nil"/>
              <w:bottom w:val="single" w:sz="6" w:space="0" w:color="auto"/>
              <w:right w:val="nil"/>
            </w:tcBorders>
            <w:tcMar>
              <w:top w:w="24" w:type="dxa"/>
              <w:left w:w="48" w:type="dxa"/>
              <w:bottom w:w="24" w:type="dxa"/>
              <w:right w:w="48" w:type="dxa"/>
            </w:tcMar>
            <w:hideMark/>
          </w:tcPr>
          <w:p w14:paraId="2A343F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317F38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Продолжение</w:t>
            </w:r>
          </w:p>
        </w:tc>
      </w:tr>
      <w:tr w:rsidR="00AE5392" w:rsidRPr="00AE5392" w14:paraId="2793ADE7"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4F637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B82C2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Сумма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881D34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 стоимость</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полученного вещного обеспечения</w:t>
            </w:r>
          </w:p>
        </w:tc>
      </w:tr>
      <w:tr w:rsidR="00AE5392" w:rsidRPr="00AE5392" w14:paraId="679267F9"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7833F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12E91A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295E01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C3F12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A077AF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C0499F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506481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6ABA8D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279948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D43D71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E9F2AE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B3CC31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51542E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BB3F02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11010E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0050</w:t>
            </w:r>
          </w:p>
        </w:tc>
      </w:tr>
      <w:tr w:rsidR="00AE5392" w:rsidRPr="00AE5392" w14:paraId="481123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305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ACF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F99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финансовых клиентов, классифицируемые как операционные депозиты, в отношении которых банк не может установить соответствующую симметрическую ставку притока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F38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9CB5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B115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501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E70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1D0F9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BE5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EDE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A69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центральных банков и финансовых клиентов, которые не классифицируются как операционные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065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082C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5DFD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902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098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B7A193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913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770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964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CA6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A0BB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F8B7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76D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793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C6063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6D1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909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731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финансовых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3BA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8CF0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BBC4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2BD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E13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3728A4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F6A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45B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9A6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соответствующие оттокам в соответствии с обязательствами по промоционным кредитам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C09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7E6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1B8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658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1CE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A8529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07B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C60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C9C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операций по финансированию торговли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D3B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F186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6F40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D03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512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07FBB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03D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F04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ED9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ценных бумаг со сроком погашения в течение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DD3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2459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5860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3AD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A9A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F98E0D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9B4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B2F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F10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Кредиты с неопределенной датой окончания контракта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F59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9D9E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9CAE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B26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B9B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5495E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6C0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29B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32B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причитающиеся с позиций в инструменты капитала, связанных с основными показателями, при условии, что не дублируется учет с ликвидными активами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0D9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15DF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F0FF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56A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D27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3C99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8A8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D47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BBA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от выдачи остатков на отдельных счетах в соответствии с нормативными требованиями по защите торговых активов клиентов для сделок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026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6E45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1FD8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8C2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B84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96E16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3B6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516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353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из производных финансовых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D69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48C7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DA9F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D4D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372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2F61B26C" w14:textId="77777777" w:rsidR="00AE5392" w:rsidRPr="00AE5392" w:rsidRDefault="00AE5392" w:rsidP="00AE5392">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833"/>
        <w:gridCol w:w="866"/>
        <w:gridCol w:w="1922"/>
        <w:gridCol w:w="1077"/>
        <w:gridCol w:w="973"/>
        <w:gridCol w:w="1077"/>
        <w:gridCol w:w="1077"/>
        <w:gridCol w:w="1077"/>
      </w:tblGrid>
      <w:tr w:rsidR="00AE5392" w:rsidRPr="00AE5392" w14:paraId="37E17034" w14:textId="77777777" w:rsidTr="00AE5392">
        <w:trPr>
          <w:jc w:val="center"/>
        </w:trPr>
        <w:tc>
          <w:tcPr>
            <w:tcW w:w="0" w:type="auto"/>
            <w:gridSpan w:val="8"/>
            <w:tcBorders>
              <w:top w:val="nil"/>
              <w:left w:val="nil"/>
              <w:bottom w:val="single" w:sz="6" w:space="0" w:color="auto"/>
              <w:right w:val="nil"/>
            </w:tcBorders>
            <w:tcMar>
              <w:top w:w="24" w:type="dxa"/>
              <w:left w:w="48" w:type="dxa"/>
              <w:bottom w:w="24" w:type="dxa"/>
              <w:right w:w="48" w:type="dxa"/>
            </w:tcMar>
            <w:hideMark/>
          </w:tcPr>
          <w:p w14:paraId="52069A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62537C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Продолжение</w:t>
            </w:r>
          </w:p>
        </w:tc>
      </w:tr>
      <w:tr w:rsidR="00AE5392" w:rsidRPr="00AE5392" w14:paraId="16DBCB93"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E9A3F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E81005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5F6A9C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Стан-</w:t>
            </w:r>
            <w:r w:rsidRPr="00AE5392">
              <w:rPr>
                <w:rFonts w:ascii="Times New Roman" w:eastAsia="Times New Roman" w:hAnsi="Times New Roman" w:cs="Times New Roman"/>
                <w:b/>
                <w:bCs/>
                <w:kern w:val="0"/>
                <w:lang w:eastAsia="ro-MD"/>
                <w14:ligatures w14:val="none"/>
              </w:rPr>
              <w:br/>
              <w:t>дартный</w:t>
            </w:r>
            <w:r w:rsidRPr="00AE5392">
              <w:rPr>
                <w:rFonts w:ascii="Times New Roman" w:eastAsia="Times New Roman" w:hAnsi="Times New Roman" w:cs="Times New Roman"/>
                <w:b/>
                <w:bCs/>
                <w:kern w:val="0"/>
                <w:lang w:eastAsia="ro-MD"/>
                <w14:ligatures w14:val="none"/>
              </w:rPr>
              <w:br/>
              <w:t>коэффи-</w:t>
            </w:r>
            <w:r w:rsidRPr="00AE5392">
              <w:rPr>
                <w:rFonts w:ascii="Times New Roman" w:eastAsia="Times New Roman" w:hAnsi="Times New Roman" w:cs="Times New Roman"/>
                <w:b/>
                <w:bCs/>
                <w:kern w:val="0"/>
                <w:lang w:eastAsia="ro-MD"/>
                <w14:ligatures w14:val="none"/>
              </w:rPr>
              <w:br/>
              <w:t>циент</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2DB01A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Применяемый коэффициент</w:t>
            </w:r>
          </w:p>
        </w:tc>
      </w:tr>
      <w:tr w:rsidR="00AE5392" w:rsidRPr="00AE5392" w14:paraId="61000D46"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91D80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DF12A4"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DAFF96"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78BE77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D3AE4F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6ECEC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20814E1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A0A13D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FA8F28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F6D1EC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8437EA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05FBBB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3B23C6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7C3B66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A393A6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0100</w:t>
            </w:r>
          </w:p>
        </w:tc>
      </w:tr>
      <w:tr w:rsidR="00AE5392" w:rsidRPr="00AE5392" w14:paraId="5F3D08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E95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E26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53B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Суммы к получению у финансовых клиентов, классифицируемые как операционные депозиты, в отношении которых банк не </w:t>
            </w:r>
            <w:r w:rsidRPr="00AE5392">
              <w:rPr>
                <w:rFonts w:ascii="Times New Roman" w:eastAsia="Times New Roman" w:hAnsi="Times New Roman" w:cs="Times New Roman"/>
                <w:kern w:val="0"/>
                <w:lang w:eastAsia="ro-MD"/>
                <w14:ligatures w14:val="none"/>
              </w:rPr>
              <w:lastRenderedPageBreak/>
              <w:t>может установить соответствующую симметрическую ставку притока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A78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021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566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8B40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F7F2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3DDFB1A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180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8CE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DBA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центральных банков и финансовых клиентов, которые не классифицируются как операционные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7C7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E38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A59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7E7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54C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319C4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E5B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9AF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351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468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6B0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78D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AAA0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8950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4F960D9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5FF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F9C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8E5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финансовых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066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94D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8BA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1EDE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1982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0F5DE9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35C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ED8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5A9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соответствующие оттокам в соответствии с обязательствами по промоционным кредитам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518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32A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33C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2B9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EBE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BA8F3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04B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0A8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2F1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операций по финансированию торговли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663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4EC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E82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FB19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CE6A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687616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296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395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D28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ценных бумаг со сроком погашения в течение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A50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FC8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824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FE2B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85F8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44A922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02F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C86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9DA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Кредиты с неопределенной датой окончания контракта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0B0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1BE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682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F4AD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6CB7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4EED74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D42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84B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DDA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причитающиеся с позиций в инструменты капитала, связанных с основными показателями, при условии, что не дублируется учет с ликвидными активами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939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06A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DDB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B51B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ACDF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371140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B03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6BE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E82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от выдачи остатков на отдельных счетах в соответствии с нормативными требованиями по защите торговых активов клиентов для сделок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611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CA5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869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3F7F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BD2C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41C6E4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622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92F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29D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из производных финансовых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A73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0F6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67A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4FDD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B46C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bl>
    <w:p w14:paraId="0640D83D" w14:textId="77777777" w:rsidR="00AE5392" w:rsidRPr="00AE5392" w:rsidRDefault="00AE5392" w:rsidP="00AE5392">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74"/>
        <w:gridCol w:w="804"/>
        <w:gridCol w:w="1777"/>
        <w:gridCol w:w="1000"/>
        <w:gridCol w:w="1000"/>
        <w:gridCol w:w="1000"/>
        <w:gridCol w:w="1000"/>
        <w:gridCol w:w="1000"/>
        <w:gridCol w:w="1000"/>
      </w:tblGrid>
      <w:tr w:rsidR="00AE5392" w:rsidRPr="00AE5392" w14:paraId="7EAC7C5C" w14:textId="77777777" w:rsidTr="00AE5392">
        <w:trPr>
          <w:jc w:val="center"/>
        </w:trPr>
        <w:tc>
          <w:tcPr>
            <w:tcW w:w="0" w:type="auto"/>
            <w:gridSpan w:val="9"/>
            <w:tcBorders>
              <w:top w:val="nil"/>
              <w:left w:val="nil"/>
              <w:bottom w:val="single" w:sz="6" w:space="0" w:color="auto"/>
              <w:right w:val="nil"/>
            </w:tcBorders>
            <w:tcMar>
              <w:top w:w="24" w:type="dxa"/>
              <w:left w:w="48" w:type="dxa"/>
              <w:bottom w:w="24" w:type="dxa"/>
              <w:right w:w="48" w:type="dxa"/>
            </w:tcMar>
            <w:hideMark/>
          </w:tcPr>
          <w:p w14:paraId="00B43F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1DF5ED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Продолжение</w:t>
            </w:r>
          </w:p>
        </w:tc>
      </w:tr>
      <w:tr w:rsidR="00AE5392" w:rsidRPr="00AE5392" w14:paraId="031093EC"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A2BD1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E1843B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Сумма обеспечения, полученного в соответствии с п.41 Регламента 329/2024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3EA000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Приток</w:t>
            </w:r>
          </w:p>
        </w:tc>
      </w:tr>
      <w:tr w:rsidR="00AE5392" w:rsidRPr="00AE5392" w14:paraId="7D315F79"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E0763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C8AC49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2A4F82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CFB5A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795D5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EFF25A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D5551D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438100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A2891F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17508C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1DD7AE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8C1B36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A0B95F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985C72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C35FE8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E7184D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400F34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0160</w:t>
            </w:r>
          </w:p>
        </w:tc>
      </w:tr>
      <w:tr w:rsidR="00AE5392" w:rsidRPr="00AE5392" w14:paraId="4E15AE6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47E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DE1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360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финансовых клиентов, классифицируемые как операционные депозиты, в отношении которых банк не может установить соответствующую симметрическую ставку притока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B0F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C86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61F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663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3C16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006E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3C874F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F66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37D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70F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центральных банков и финансовых клиентов, которые не классифицируют</w:t>
            </w:r>
            <w:r w:rsidRPr="00AE5392">
              <w:rPr>
                <w:rFonts w:ascii="Times New Roman" w:eastAsia="Times New Roman" w:hAnsi="Times New Roman" w:cs="Times New Roman"/>
                <w:kern w:val="0"/>
                <w:lang w:eastAsia="ro-MD"/>
                <w14:ligatures w14:val="none"/>
              </w:rPr>
              <w:lastRenderedPageBreak/>
              <w:t>ся как операционные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26F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CEF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FE9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526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F4E5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CD1B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0DAAD7B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158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4D2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0BC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C25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56E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134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BBC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B9F5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DE01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026FBB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2E0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2FC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1AE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финансовых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18A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0C3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133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8DE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F4E3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8A99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6A07834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2E5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B72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4E4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соответствующие оттокам в соответствии с обязательствами по промоциональным кредитам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2E0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A59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634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99E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043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88E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662A9B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3FE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3E2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7FB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операций по финансированию торговли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707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744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4CC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8DF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3FAC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9BCF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0C45C9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6B4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151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EA1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ценных бумаг со сроком погашения в течение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7C1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2CA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A30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45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9B62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DADE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5E18EF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624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74F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D25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Кредиты с неопределенной датой окончания контракта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4F4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CDC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2D3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2AF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7ABF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DE3C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7993B17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D37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784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271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причитающиеся с позиций в инструменты капитала, связанных с основными показателями, при условии, что не дублируется учет с ликвидными активами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A97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83F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052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2F1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D04F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3D80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1EA980A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C77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EBA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AF4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Притоки от выдачи остатков на отдельных счетах в соответствии с нормативными требованиями по защите торговых </w:t>
            </w:r>
            <w:r w:rsidRPr="00AE5392">
              <w:rPr>
                <w:rFonts w:ascii="Times New Roman" w:eastAsia="Times New Roman" w:hAnsi="Times New Roman" w:cs="Times New Roman"/>
                <w:kern w:val="0"/>
                <w:lang w:eastAsia="ro-MD"/>
                <w14:ligatures w14:val="none"/>
              </w:rPr>
              <w:lastRenderedPageBreak/>
              <w:t>активов клиентов для сделок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930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275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622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588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20E0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012A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608AF6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8EE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F91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DD0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из производных финансовых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06A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42C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B4C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A6A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981B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26AD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bl>
    <w:p w14:paraId="4E30D7EA" w14:textId="77777777" w:rsidR="00AE5392" w:rsidRPr="00AE5392" w:rsidRDefault="00AE5392" w:rsidP="00AE5392">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832"/>
        <w:gridCol w:w="1028"/>
        <w:gridCol w:w="2125"/>
        <w:gridCol w:w="1074"/>
        <w:gridCol w:w="1074"/>
        <w:gridCol w:w="1074"/>
        <w:gridCol w:w="1074"/>
        <w:gridCol w:w="1074"/>
      </w:tblGrid>
      <w:tr w:rsidR="00AE5392" w:rsidRPr="00AE5392" w14:paraId="228AC7C6" w14:textId="77777777" w:rsidTr="00AE5392">
        <w:trPr>
          <w:jc w:val="center"/>
        </w:trPr>
        <w:tc>
          <w:tcPr>
            <w:tcW w:w="0" w:type="auto"/>
            <w:gridSpan w:val="8"/>
            <w:tcBorders>
              <w:top w:val="nil"/>
              <w:left w:val="nil"/>
              <w:bottom w:val="single" w:sz="6" w:space="0" w:color="auto"/>
              <w:right w:val="nil"/>
            </w:tcBorders>
            <w:tcMar>
              <w:top w:w="24" w:type="dxa"/>
              <w:left w:w="48" w:type="dxa"/>
              <w:bottom w:w="24" w:type="dxa"/>
              <w:right w:w="48" w:type="dxa"/>
            </w:tcMar>
            <w:hideMark/>
          </w:tcPr>
          <w:p w14:paraId="42D80D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7592F9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Продолжение</w:t>
            </w:r>
          </w:p>
        </w:tc>
      </w:tr>
      <w:tr w:rsidR="00AE5392" w:rsidRPr="00AE5392" w14:paraId="2F845B10"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11EC6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4A9795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Сумма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4A0FFD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 стоимость</w:t>
            </w:r>
            <w:r w:rsidRPr="00AE5392">
              <w:rPr>
                <w:rFonts w:ascii="Times New Roman" w:eastAsia="Times New Roman" w:hAnsi="Times New Roman" w:cs="Times New Roman"/>
                <w:b/>
                <w:bCs/>
                <w:kern w:val="0"/>
                <w:lang w:eastAsia="ro-MD"/>
                <w14:ligatures w14:val="none"/>
              </w:rPr>
              <w:br/>
              <w:t>полученного обеспечения</w:t>
            </w:r>
          </w:p>
        </w:tc>
      </w:tr>
      <w:tr w:rsidR="00AE5392" w:rsidRPr="00AE5392" w14:paraId="2A553DEE"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3A63A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B2D507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47565D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D1875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F419C9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3226A5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7C8864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335962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9CDFC9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E60A71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CF7F77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FDCD08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5392F5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DDA54D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BF6222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0050</w:t>
            </w:r>
          </w:p>
        </w:tc>
      </w:tr>
      <w:tr w:rsidR="00AE5392" w:rsidRPr="00AE5392" w14:paraId="7876896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8DB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264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E22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от неиспользованных кредитных или ликвидных преимуществ, предоставленные членам группы, для которых Национальный банк Молдовы выдал разрешение на применение более высокой ставки притока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47C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B6D9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8CF2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061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358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FDC0DB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1E6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AD0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877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притоки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B10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2DB8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BA18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0A4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DBC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35C60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6E1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411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7FF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от обеспеченных кредитных сделок и от операций, скорректированных к условиям рынка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728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A1EA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5D5D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95A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9CA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00711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F57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C25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16B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Контрагентом является центральный банк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3C6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0507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BAB4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709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EA9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BE8FC7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A44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CB1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CD6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классифицируемые как 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F9A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BB6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A451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9BDA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C926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63EF23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B32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C88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10A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1 уровня, исключая высококачественные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EF0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CB2D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4D9B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1EB0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203F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1CD6D3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546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5A5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AF0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BFF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7E7B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13E5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21D7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1055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3E76D63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6D5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74A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8C6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1 уровня, состоящие из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A05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063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F58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559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9EA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0ACAD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4A1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F85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0ED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1EA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12A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B18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786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E5C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8FF3BC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CAC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F0C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46C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6DE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555E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D9A0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A8BA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C7DB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7D23FAB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535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0EA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E9F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B2B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67A3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A591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845B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70AB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6F4D29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5C9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E3A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51B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в виде ценных бумаг, обеспеченных активами (резиденциальными или авто)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5C0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654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D0D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A26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53F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6C6C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A72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0B5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088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955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449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548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E54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EBD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9A708A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0B8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563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242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в виде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86E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8B6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3BA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8E6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533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D0004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4C2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964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3BD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9EB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A23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811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F58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922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77245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3AC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46F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D9B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Вещные обеспечения уровня 2B в виде ценных бумаг, обеспеченных </w:t>
            </w:r>
            <w:r w:rsidRPr="00AE5392">
              <w:rPr>
                <w:rFonts w:ascii="Times New Roman" w:eastAsia="Times New Roman" w:hAnsi="Times New Roman" w:cs="Times New Roman"/>
                <w:kern w:val="0"/>
                <w:lang w:eastAsia="ro-MD"/>
                <w14:ligatures w14:val="none"/>
              </w:rPr>
              <w:lastRenderedPageBreak/>
              <w:t>активами (торговыми или индивидуальными)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D66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2BA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5DB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D63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852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C736F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9C1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43D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652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242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5A1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22B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14D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843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442A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EC6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8ED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B73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которые не были включены в часть 1.2.1.4, 1.2.1.5 или 1.2.1.6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DE4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7BCD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333F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D00E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8F2B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5FB4DE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F94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B3F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76E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100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AB80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403D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5558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016B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1557E8E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E05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256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421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используются для покрытия короткой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D13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9FE7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4E54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D26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13F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CC108D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F19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8AB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9B2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не квалифицируются как 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47D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774E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B935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027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696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8A33AE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D56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9EA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B5E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в виде неликвидных ценных бумаг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DA8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FECD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D260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8D0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FF4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49187D59" w14:textId="77777777" w:rsidR="00AE5392" w:rsidRPr="00AE5392" w:rsidRDefault="00AE5392" w:rsidP="00AE5392">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833"/>
        <w:gridCol w:w="1031"/>
        <w:gridCol w:w="2131"/>
        <w:gridCol w:w="1077"/>
        <w:gridCol w:w="973"/>
        <w:gridCol w:w="1077"/>
        <w:gridCol w:w="1077"/>
        <w:gridCol w:w="1077"/>
      </w:tblGrid>
      <w:tr w:rsidR="00AE5392" w:rsidRPr="00AE5392" w14:paraId="2C46FF96" w14:textId="77777777" w:rsidTr="00AE5392">
        <w:trPr>
          <w:jc w:val="center"/>
        </w:trPr>
        <w:tc>
          <w:tcPr>
            <w:tcW w:w="0" w:type="auto"/>
            <w:gridSpan w:val="8"/>
            <w:tcBorders>
              <w:top w:val="nil"/>
              <w:left w:val="nil"/>
              <w:bottom w:val="single" w:sz="6" w:space="0" w:color="auto"/>
              <w:right w:val="nil"/>
            </w:tcBorders>
            <w:tcMar>
              <w:top w:w="24" w:type="dxa"/>
              <w:left w:w="48" w:type="dxa"/>
              <w:bottom w:w="24" w:type="dxa"/>
              <w:right w:w="48" w:type="dxa"/>
            </w:tcMar>
            <w:hideMark/>
          </w:tcPr>
          <w:p w14:paraId="4B8DA4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13F4AA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Продолжение</w:t>
            </w:r>
          </w:p>
        </w:tc>
      </w:tr>
      <w:tr w:rsidR="00AE5392" w:rsidRPr="00AE5392" w14:paraId="0840582D"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AC7D8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D09E7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15B525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Стан-</w:t>
            </w:r>
            <w:r w:rsidRPr="00AE5392">
              <w:rPr>
                <w:rFonts w:ascii="Times New Roman" w:eastAsia="Times New Roman" w:hAnsi="Times New Roman" w:cs="Times New Roman"/>
                <w:b/>
                <w:bCs/>
                <w:kern w:val="0"/>
                <w:lang w:eastAsia="ro-MD"/>
                <w14:ligatures w14:val="none"/>
              </w:rPr>
              <w:br/>
              <w:t>дартный</w:t>
            </w:r>
            <w:r w:rsidRPr="00AE5392">
              <w:rPr>
                <w:rFonts w:ascii="Times New Roman" w:eastAsia="Times New Roman" w:hAnsi="Times New Roman" w:cs="Times New Roman"/>
                <w:b/>
                <w:bCs/>
                <w:kern w:val="0"/>
                <w:lang w:eastAsia="ro-MD"/>
                <w14:ligatures w14:val="none"/>
              </w:rPr>
              <w:br/>
              <w:t>коэффи-</w:t>
            </w:r>
            <w:r w:rsidRPr="00AE5392">
              <w:rPr>
                <w:rFonts w:ascii="Times New Roman" w:eastAsia="Times New Roman" w:hAnsi="Times New Roman" w:cs="Times New Roman"/>
                <w:b/>
                <w:bCs/>
                <w:kern w:val="0"/>
                <w:lang w:eastAsia="ro-MD"/>
                <w14:ligatures w14:val="none"/>
              </w:rPr>
              <w:br/>
              <w:t>циент</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772555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Применяемый коэффициент</w:t>
            </w:r>
          </w:p>
        </w:tc>
      </w:tr>
      <w:tr w:rsidR="00AE5392" w:rsidRPr="00AE5392" w14:paraId="52B676D1"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78375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51405F"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1F6CD4"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99EE5A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FDCC29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322A23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3D11B7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CF9116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A1DA8A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EDD1C9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39F811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928F35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30C97E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52CCC2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2A05CB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0100</w:t>
            </w:r>
          </w:p>
        </w:tc>
      </w:tr>
      <w:tr w:rsidR="00AE5392" w:rsidRPr="00AE5392" w14:paraId="2C0DFE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A5B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F1F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746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Притоки от неиспользованных кредитных или ликвидных преимуществ, предоставленные членам группы, для которых Национальный банк Молдовы выдал разрешение на применение более </w:t>
            </w:r>
            <w:r w:rsidRPr="00AE5392">
              <w:rPr>
                <w:rFonts w:ascii="Times New Roman" w:eastAsia="Times New Roman" w:hAnsi="Times New Roman" w:cs="Times New Roman"/>
                <w:kern w:val="0"/>
                <w:lang w:eastAsia="ro-MD"/>
                <w14:ligatures w14:val="none"/>
              </w:rPr>
              <w:lastRenderedPageBreak/>
              <w:t>высокой ставки притока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4FA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3DC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E5D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2C55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A6C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E75D2F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457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E21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B19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притоки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0DD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A47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220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2E3E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EAC5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521FF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ABC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116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4BC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от обеспеченных кредитных сделок и от операций, скорректированных к условиям рынка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5AF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9FF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D98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AA8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FE4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01F871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4C0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9B5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620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Контрагентом является центральный банк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0F1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FEF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80F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605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B51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7184EA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C45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3E4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D6A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классифицируемые как 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8F5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3B1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3F6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D4B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ECC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884B4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D48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765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E08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1 уровня, исключая высококачественные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928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E08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017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ED08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31D3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6F2144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28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029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AF3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84E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71A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6AE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B16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AA1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20CD7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1B1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B17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478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1 уровня, состоящие из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F1D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EDF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430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A2E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DD1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582D00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D5A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488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1FA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AE6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B37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14C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1AA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767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448D46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3F3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EE7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135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7FD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57D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EB8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BF99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3824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6CE08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83B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9C6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82A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DC9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33E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B02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25F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1CA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20B807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82E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5D7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5CA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в виде ценных бумаг, обеспеченных активами (резиденциальными или авто)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D5B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BBE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691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065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B15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B345A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BEF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104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508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C8B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D91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320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FBE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9C9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12E5A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4AD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9DA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D79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в виде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AAA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735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E88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8BD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E0C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F5D506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309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303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5C8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7BE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C23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87D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BA6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79B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3F4FE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1B3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0A8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565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в виде ценных бумаг, обеспеченных активами (торговыми или индивидуальными)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589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3CF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6F2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10A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AB3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19BE53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64E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67B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B9D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2DC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4B3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8BE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148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68C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4D88DB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502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4EB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89A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которые еще не были включены в часть 1.2.1.4, 1.2.1.5 или 1.2.1.6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C79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DCE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1F6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D342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7B49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9BD43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1F6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011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17E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7F9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E5D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EB0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EB6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8FA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C4568C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169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F60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4DD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используются для покрытия короткой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FB1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BB2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BC8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73C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452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3836F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18C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D03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517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не квалифицируются как 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F82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0E6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8E6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E72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DF3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B13DC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CB8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FBB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1A3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в виде неликвидных ценных бумаг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05B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A72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F44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CC38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6AFD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bl>
    <w:p w14:paraId="24024368" w14:textId="77777777" w:rsidR="00AE5392" w:rsidRPr="00AE5392" w:rsidRDefault="00AE5392" w:rsidP="00AE5392">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49"/>
        <w:gridCol w:w="925"/>
        <w:gridCol w:w="1897"/>
        <w:gridCol w:w="964"/>
        <w:gridCol w:w="964"/>
        <w:gridCol w:w="964"/>
        <w:gridCol w:w="964"/>
        <w:gridCol w:w="964"/>
        <w:gridCol w:w="964"/>
      </w:tblGrid>
      <w:tr w:rsidR="00AE5392" w:rsidRPr="00AE5392" w14:paraId="55C2BD93" w14:textId="77777777" w:rsidTr="00AE5392">
        <w:trPr>
          <w:jc w:val="center"/>
        </w:trPr>
        <w:tc>
          <w:tcPr>
            <w:tcW w:w="0" w:type="auto"/>
            <w:gridSpan w:val="9"/>
            <w:tcBorders>
              <w:top w:val="nil"/>
              <w:left w:val="nil"/>
              <w:bottom w:val="single" w:sz="6" w:space="0" w:color="auto"/>
              <w:right w:val="nil"/>
            </w:tcBorders>
            <w:tcMar>
              <w:top w:w="24" w:type="dxa"/>
              <w:left w:w="48" w:type="dxa"/>
              <w:bottom w:w="24" w:type="dxa"/>
              <w:right w:w="48" w:type="dxa"/>
            </w:tcMar>
            <w:hideMark/>
          </w:tcPr>
          <w:p w14:paraId="05E0A9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16C9C6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Продолжение</w:t>
            </w:r>
          </w:p>
        </w:tc>
      </w:tr>
      <w:tr w:rsidR="00AE5392" w:rsidRPr="00AE5392" w14:paraId="4CFC613A"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EF85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1D6A6D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xml:space="preserve">Сумма обеспечения, полученного в </w:t>
            </w:r>
            <w:r w:rsidRPr="00AE5392">
              <w:rPr>
                <w:rFonts w:ascii="Times New Roman" w:eastAsia="Times New Roman" w:hAnsi="Times New Roman" w:cs="Times New Roman"/>
                <w:b/>
                <w:bCs/>
                <w:kern w:val="0"/>
                <w:lang w:eastAsia="ro-MD"/>
                <w14:ligatures w14:val="none"/>
              </w:rPr>
              <w:lastRenderedPageBreak/>
              <w:t>соответствии с п.41 Регламента 329/2024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2CC26E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Приток</w:t>
            </w:r>
          </w:p>
        </w:tc>
      </w:tr>
      <w:tr w:rsidR="00AE5392" w:rsidRPr="00AE5392" w14:paraId="27116E35"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92ABF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804F5A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1519DF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32564A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92E0F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9CD2C9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F34C90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4242B5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2BDBE8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443CBC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7EDD06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9621A2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39300B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990756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5F4DE5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E0274F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F4EEF6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0160</w:t>
            </w:r>
          </w:p>
        </w:tc>
      </w:tr>
      <w:tr w:rsidR="00AE5392" w:rsidRPr="00AE5392" w14:paraId="65F4CC3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253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700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64C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от неиспользованных кредитных или ликвидных преимуществ, предоставленные членам группы, для которых Национальный банк Молдовы выдал разрешение на применение более высокой ставки притока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551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F54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759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C97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200F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ABDE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B1CCB8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A5C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1E5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C3F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притоки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8D7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804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9F6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962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5FA2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A063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F80A7F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92E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75B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25D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от обеспеченных кредитных сделок и от операций, скорректированных к условиям рынка капитала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4D2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D49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A7D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453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5F2F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5D09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4016BB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8B0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695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41A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Контрагентом является центральный банк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083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328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237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4D1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9D80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0C77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25F608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EF2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7AB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D71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классифицируемые как 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9F0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F28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ABE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3F3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6F50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3CCA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6446F5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74C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4FC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9F8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1 уровня, исключая высококачественные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BEE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941E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2A73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6CB5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2BB8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08FA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B4C2A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0E6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6F4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F92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Из них: полученные вещные </w:t>
            </w:r>
            <w:r w:rsidRPr="00AE5392">
              <w:rPr>
                <w:rFonts w:ascii="Times New Roman" w:eastAsia="Times New Roman" w:hAnsi="Times New Roman" w:cs="Times New Roman"/>
                <w:kern w:val="0"/>
                <w:lang w:eastAsia="ro-MD"/>
                <w14:ligatures w14:val="none"/>
              </w:rPr>
              <w:lastRenderedPageBreak/>
              <w:t>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329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5D9D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2711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90F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1E4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8DF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BC3633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B19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6AA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75F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1 уровня, состоящие из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735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3CE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666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9D4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B7A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91E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BCFFD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161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3CB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AF2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B0A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A7A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CD7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9C2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49C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0F2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D40C6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0FC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BAB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405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3FE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E52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235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3E3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646D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9CE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974588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FDA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602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23C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64A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3C96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2E6F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2E8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F44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C63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1D79A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54E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97A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B9E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в виде ценных бумаг, обеспеченных активами (резиденциальными или авто)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A8D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6F2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1D7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ED1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A5A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0B9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677217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9F9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18F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94E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EEE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E20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AD4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F0E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4A2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7CF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174C3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ADF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361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D8B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в виде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4FE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000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A80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2B0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A8C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473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34A5F1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45E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7AD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CA6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Из них: полученные вещные обеспечения, соответствующие </w:t>
            </w:r>
            <w:r w:rsidRPr="00AE5392">
              <w:rPr>
                <w:rFonts w:ascii="Times New Roman" w:eastAsia="Times New Roman" w:hAnsi="Times New Roman" w:cs="Times New Roman"/>
                <w:kern w:val="0"/>
                <w:lang w:eastAsia="ro-MD"/>
                <w14:ligatures w14:val="none"/>
              </w:rPr>
              <w:lastRenderedPageBreak/>
              <w:t>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07A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2B0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FF5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37C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0D0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272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471153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FAA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EC8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FC9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в виде ценных бумаг, обеспеченных активами (торговыми или индивидуальными)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7C8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2D0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E2A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127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35B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630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B87C2C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8A8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D04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7AE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72F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24F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9FA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3F2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ED2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455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71C801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84B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617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5BE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которые еще не были включены в часть 1.2.1.4, 1.2.1.5 или 1.2.1.6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3B3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F8B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A53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374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75D2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CB6C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7DCE7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B4B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7BB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172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3C0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B22F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A183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F6A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4EC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50B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92E2E0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400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867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C75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используются для покрытия короткой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F5A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E54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756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B37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DCF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5D3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2E2F8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809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DAA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89D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не квалифицируются как 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60C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9DA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17E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7BF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201E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0E16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136DB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4B5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91A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310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в виде неликвидных ценных бумаг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D58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D58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918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353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CDBB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7236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bl>
    <w:p w14:paraId="10A0BA7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19"/>
        <w:gridCol w:w="1013"/>
        <w:gridCol w:w="2238"/>
        <w:gridCol w:w="1057"/>
        <w:gridCol w:w="1057"/>
        <w:gridCol w:w="1057"/>
        <w:gridCol w:w="1057"/>
        <w:gridCol w:w="1057"/>
      </w:tblGrid>
      <w:tr w:rsidR="00AE5392" w:rsidRPr="00AE5392" w14:paraId="7AE7B879" w14:textId="77777777" w:rsidTr="00AE5392">
        <w:trPr>
          <w:jc w:val="center"/>
        </w:trPr>
        <w:tc>
          <w:tcPr>
            <w:tcW w:w="0" w:type="auto"/>
            <w:gridSpan w:val="8"/>
            <w:tcBorders>
              <w:top w:val="nil"/>
              <w:left w:val="nil"/>
              <w:bottom w:val="single" w:sz="6" w:space="0" w:color="auto"/>
              <w:right w:val="nil"/>
            </w:tcBorders>
            <w:tcMar>
              <w:top w:w="24" w:type="dxa"/>
              <w:left w:w="48" w:type="dxa"/>
              <w:bottom w:w="24" w:type="dxa"/>
              <w:right w:w="48" w:type="dxa"/>
            </w:tcMar>
            <w:hideMark/>
          </w:tcPr>
          <w:p w14:paraId="011E42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00DB5F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Продолжение</w:t>
            </w:r>
          </w:p>
        </w:tc>
      </w:tr>
      <w:tr w:rsidR="00AE5392" w:rsidRPr="00AE5392" w14:paraId="5F5D3ED7"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9CFF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FFA98D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Сумма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BC5691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 стоимость</w:t>
            </w:r>
            <w:r w:rsidRPr="00AE5392">
              <w:rPr>
                <w:rFonts w:ascii="Times New Roman" w:eastAsia="Times New Roman" w:hAnsi="Times New Roman" w:cs="Times New Roman"/>
                <w:b/>
                <w:bCs/>
                <w:kern w:val="0"/>
                <w:lang w:eastAsia="ro-MD"/>
                <w14:ligatures w14:val="none"/>
              </w:rPr>
              <w:br/>
              <w:t>полученного вещного обеспечения</w:t>
            </w:r>
          </w:p>
        </w:tc>
      </w:tr>
      <w:tr w:rsidR="00AE5392" w:rsidRPr="00AE5392" w14:paraId="0F77B857"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740B3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83F407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99633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07FCEC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22BAE8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0D3913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4BFDC0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EE799A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5FE706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D2B56C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2AC893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01A333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82CA6F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40D481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C935A5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0050</w:t>
            </w:r>
          </w:p>
        </w:tc>
      </w:tr>
      <w:tr w:rsidR="00AE5392" w:rsidRPr="00AE5392" w14:paraId="23E676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CFD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37A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40B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 остальные неликвидные вещные обеспечения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F14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50BD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4190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157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B31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4055A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25E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196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860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Контрагентом является центральный банк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D32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8A5C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D067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E7D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598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987EF4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81E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DDB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B59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классифицируемые как 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E49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93E6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CACB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BEA5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AB67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E49A3B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2E8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7DC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4AE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1 уровня, исключая высококачественные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E44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73F5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4C53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EB11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B83B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6AC20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B0E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52A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537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0B5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9222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0DE4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B4F8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61DA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12EDD8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B8F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5E6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205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1 уровня, состоящие из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72D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4CE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45F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F68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A70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FD88A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509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50A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694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FE8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29D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907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D67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AF7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BAD36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FC7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623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6B8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628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9FBF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41CC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FF2C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18DE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87696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707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B44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DE3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974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B5A8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D401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18C8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8D16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F86A55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8CE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CEA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A8E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Вещные обеспечения уровня 2B в виде ценных бумаг, обеспеченных активами </w:t>
            </w:r>
            <w:r w:rsidRPr="00AE5392">
              <w:rPr>
                <w:rFonts w:ascii="Times New Roman" w:eastAsia="Times New Roman" w:hAnsi="Times New Roman" w:cs="Times New Roman"/>
                <w:kern w:val="0"/>
                <w:lang w:eastAsia="ro-MD"/>
                <w14:ligatures w14:val="none"/>
              </w:rPr>
              <w:lastRenderedPageBreak/>
              <w:t>(резиденциальными или авто)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F29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8ED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9FA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1EF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CAB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FF67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1C7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FE0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B70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D1F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01F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7B5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E0D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BFA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A7E85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730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534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AA0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в виде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A51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08F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BD2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943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5CD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9334E7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48D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4D6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CD1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3BF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99C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4D5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25F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0A3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A82C7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666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ECC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FC9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в виде ценных бумаг, обеспеченных активами (торговыми или индивидуальными)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39D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0E2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269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030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84C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B9971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53D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57C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B69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588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391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9BA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5A1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229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4ACA30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7EB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F9A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9BE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которые еще не были включены в часть 1.2.2.1.4, 1.2.2.1.5 или 1.2.2.1.6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C64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1CFD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F973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8FB9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884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5B1984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791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DE2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BDD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408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B318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871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3B5C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0CC7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47B14D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C80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D3A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B5E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используются для покрытия короткой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E9E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3056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37B1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500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34F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1644E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C3D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967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A00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не квалифицируются как 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876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8F6E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53B4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036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6D5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3EF1D7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471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502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B89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Маржинальные кредиты: вещное обеспечение не является ликвидным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AAB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764B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F3B1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A91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986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C50E0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B03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7DC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FB6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в виде неликвидных ценных бумаг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67A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F82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B7EA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75D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8DF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EACB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AF9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EBF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4DB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 остальные неликвидные вещные обеспечения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311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3F29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D580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5E2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FBA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D6512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F48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E6F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987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притоков из свопов по вещным обеспечениям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C22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350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C4B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A89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7FD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40E8A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4CE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582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5B4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(Разница между общими взвешенными притоками и общими взвешенными оттоками из сделок, осуществленных в других государствах с ограничениями по переводу или которые деноминированы в неконвертируемых валютах)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C08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30E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0CE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20F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89C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94528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94C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A81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DB5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(Избыточные притоки, происходящие от специализированного аффилированного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84A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2F8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B9D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5EE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E61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3190FE8" w14:textId="77777777" w:rsidTr="00AE5392">
        <w:trPr>
          <w:jc w:val="cent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D26A1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1DFB773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r>
      <w:tr w:rsidR="00AE5392" w:rsidRPr="00AE5392" w14:paraId="60BB7DE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427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A3D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224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в валюте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425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755D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4DED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6A2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DFC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4D41E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8DD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963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A7B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в рамках группы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C82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4F0B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3F38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241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22C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F8B8ED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0AF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F6F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878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нефинансовых клиентов (за исключением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0CA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5C00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5C95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979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7AF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50BA6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448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ECB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F7F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финансовых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DF5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DA90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A3C8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199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C10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F6B7C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604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4CE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7A9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сделки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37B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017C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CCD4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C58F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CCC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715BE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8A6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67A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790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ценных бумаг со сроком погашения в течение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0D8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E792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B8A0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B81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858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D4D88A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9DD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9A7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FF8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Любые другие притоки в рамках группы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343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1E06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A61D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8B5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6F9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32804CE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33"/>
        <w:gridCol w:w="371"/>
        <w:gridCol w:w="2221"/>
        <w:gridCol w:w="1077"/>
        <w:gridCol w:w="1077"/>
        <w:gridCol w:w="1077"/>
        <w:gridCol w:w="1077"/>
        <w:gridCol w:w="1077"/>
      </w:tblGrid>
      <w:tr w:rsidR="00AE5392" w:rsidRPr="00AE5392" w14:paraId="008D719B"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F140D44"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F4DDC7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Сумма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10B21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 стоимость</w:t>
            </w:r>
            <w:r w:rsidRPr="00AE5392">
              <w:rPr>
                <w:rFonts w:ascii="Times New Roman" w:eastAsia="Times New Roman" w:hAnsi="Times New Roman" w:cs="Times New Roman"/>
                <w:b/>
                <w:bCs/>
                <w:kern w:val="0"/>
                <w:lang w:eastAsia="ro-MD"/>
                <w14:ligatures w14:val="none"/>
              </w:rPr>
              <w:br/>
              <w:t>полученного вещного обеспечения</w:t>
            </w:r>
          </w:p>
        </w:tc>
      </w:tr>
      <w:tr w:rsidR="00AE5392" w:rsidRPr="00AE5392" w14:paraId="4EBA8197"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D4BF8D6"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696060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47323F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w:t>
            </w:r>
            <w:r w:rsidRPr="00AE5392">
              <w:rPr>
                <w:rFonts w:ascii="Times New Roman" w:eastAsia="Times New Roman" w:hAnsi="Times New Roman" w:cs="Times New Roman"/>
                <w:b/>
                <w:bCs/>
                <w:kern w:val="0"/>
                <w:lang w:eastAsia="ro-MD"/>
                <w14:ligatures w14:val="none"/>
              </w:rPr>
              <w:br/>
              <w:t>няемое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038D07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w:t>
            </w:r>
            <w:r w:rsidRPr="00AE5392">
              <w:rPr>
                <w:rFonts w:ascii="Times New Roman" w:eastAsia="Times New Roman" w:hAnsi="Times New Roman" w:cs="Times New Roman"/>
                <w:b/>
                <w:bCs/>
                <w:kern w:val="0"/>
                <w:lang w:eastAsia="ro-MD"/>
                <w14:ligatures w14:val="none"/>
              </w:rPr>
              <w:br/>
              <w:t>от 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EA2558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w:t>
            </w:r>
            <w:r w:rsidRPr="00AE5392">
              <w:rPr>
                <w:rFonts w:ascii="Times New Roman" w:eastAsia="Times New Roman" w:hAnsi="Times New Roman" w:cs="Times New Roman"/>
                <w:b/>
                <w:bCs/>
                <w:kern w:val="0"/>
                <w:lang w:eastAsia="ro-MD"/>
                <w14:ligatures w14:val="none"/>
              </w:rPr>
              <w:br/>
              <w:t>няемое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4B8C06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237B53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40A6AF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EB5D81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1301F8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E36865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CCC7A9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B87DB8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5FDC0B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2D794F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0050</w:t>
            </w:r>
          </w:p>
        </w:tc>
      </w:tr>
      <w:tr w:rsidR="00AE5392" w:rsidRPr="00AE5392" w14:paraId="230399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49D1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B04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FBC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Обеспеченное кредитование, на которое распространяется отступление от применения п.29 и 30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FA1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E5A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C37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4E9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802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4B6E04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F93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B56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1FF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обеспеченные активами 1 уровня, исключая высококачественные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C43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4E1D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8931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F32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134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1E37402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870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E70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A22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обеспеченные высококачественными обеспеченными облигациями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91F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1E2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DE0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D16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905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47E1749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50D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119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B6E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обеспеченные активами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82F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3794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F8A8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153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0B6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442554D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2C5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B60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E7B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обеспеченные активами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6EE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8A2A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404F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EF8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6B9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1AC41B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471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CD5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628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обеспеченные неликвидными активами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3E7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0C00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4423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DC2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5C6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bl>
    <w:p w14:paraId="7052D0CE" w14:textId="77777777" w:rsidR="00AE5392" w:rsidRPr="00AE5392" w:rsidRDefault="00AE5392" w:rsidP="00AE5392">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826"/>
        <w:gridCol w:w="1023"/>
        <w:gridCol w:w="2264"/>
        <w:gridCol w:w="1069"/>
        <w:gridCol w:w="966"/>
        <w:gridCol w:w="1069"/>
        <w:gridCol w:w="1069"/>
        <w:gridCol w:w="1069"/>
      </w:tblGrid>
      <w:tr w:rsidR="00AE5392" w:rsidRPr="00AE5392" w14:paraId="21B5D875" w14:textId="77777777" w:rsidTr="00AE5392">
        <w:trPr>
          <w:jc w:val="center"/>
        </w:trPr>
        <w:tc>
          <w:tcPr>
            <w:tcW w:w="0" w:type="auto"/>
            <w:gridSpan w:val="8"/>
            <w:tcBorders>
              <w:top w:val="nil"/>
              <w:left w:val="nil"/>
              <w:bottom w:val="single" w:sz="6" w:space="0" w:color="auto"/>
              <w:right w:val="nil"/>
            </w:tcBorders>
            <w:tcMar>
              <w:top w:w="24" w:type="dxa"/>
              <w:left w:w="48" w:type="dxa"/>
              <w:bottom w:w="24" w:type="dxa"/>
              <w:right w:w="48" w:type="dxa"/>
            </w:tcMar>
            <w:hideMark/>
          </w:tcPr>
          <w:p w14:paraId="342151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7D46D7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Продолжение</w:t>
            </w:r>
          </w:p>
        </w:tc>
      </w:tr>
      <w:tr w:rsidR="00AE5392" w:rsidRPr="00AE5392" w14:paraId="29480444"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83DD1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695432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73E511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Стан-</w:t>
            </w:r>
            <w:r w:rsidRPr="00AE5392">
              <w:rPr>
                <w:rFonts w:ascii="Times New Roman" w:eastAsia="Times New Roman" w:hAnsi="Times New Roman" w:cs="Times New Roman"/>
                <w:b/>
                <w:bCs/>
                <w:kern w:val="0"/>
                <w:lang w:eastAsia="ro-MD"/>
                <w14:ligatures w14:val="none"/>
              </w:rPr>
              <w:br/>
              <w:t>дартный</w:t>
            </w:r>
            <w:r w:rsidRPr="00AE5392">
              <w:rPr>
                <w:rFonts w:ascii="Times New Roman" w:eastAsia="Times New Roman" w:hAnsi="Times New Roman" w:cs="Times New Roman"/>
                <w:b/>
                <w:bCs/>
                <w:kern w:val="0"/>
                <w:lang w:eastAsia="ro-MD"/>
                <w14:ligatures w14:val="none"/>
              </w:rPr>
              <w:br/>
              <w:t>коэффи-</w:t>
            </w:r>
            <w:r w:rsidRPr="00AE5392">
              <w:rPr>
                <w:rFonts w:ascii="Times New Roman" w:eastAsia="Times New Roman" w:hAnsi="Times New Roman" w:cs="Times New Roman"/>
                <w:b/>
                <w:bCs/>
                <w:kern w:val="0"/>
                <w:lang w:eastAsia="ro-MD"/>
                <w14:ligatures w14:val="none"/>
              </w:rPr>
              <w:br/>
              <w:t>циент</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CB9A6F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Применяемый коэффициент</w:t>
            </w:r>
          </w:p>
        </w:tc>
      </w:tr>
      <w:tr w:rsidR="00AE5392" w:rsidRPr="00AE5392" w14:paraId="4E630C4D"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AD85B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45A82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5199BE"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583EE3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1572FF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D7EB1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63992E1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8DBC73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276F36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865AA5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F457EB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81BE10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095284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53812E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33AD8B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100</w:t>
            </w:r>
          </w:p>
        </w:tc>
      </w:tr>
      <w:tr w:rsidR="00AE5392" w:rsidRPr="00AE5392" w14:paraId="2ABDA8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AE0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3AA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271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 остальное неликвидное вещное обеспечение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1E0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24F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A24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EE96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CF05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95DA8F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3ED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038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6EE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Контрагент не является центральным банком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851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DD0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36A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BBE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70F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0F6BE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8AD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0307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549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0A6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классифицируемые как 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285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0F1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EDA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AEA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774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C1252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6EF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629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82C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1 уровня, исключая высококачественные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1E3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494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5AC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0841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807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B6ACD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443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081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2EE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6B1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B37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47B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66C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EEE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91BCCF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093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77D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1F5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1 уровня, состоящие из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D08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BEE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70C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D59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FA3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FB944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3AD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FF1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A04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C12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EE2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378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77A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7DB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7086E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3EC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624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FD1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978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2F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2B4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028E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F36D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1982B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800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D94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E2E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D57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803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608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1A6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293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30C6EA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5AD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B04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3CA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в виде ценных бумаг, обеспеченных активами (резиденциальными или авто)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E63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1D8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E24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9A9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A66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C0BED3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D27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4B9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E0A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0E1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E21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372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711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2AE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75488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7E4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2FD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75E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в виде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0FB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FE8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B33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993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DAC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21051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E27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0BE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21B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B7D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BC6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A98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5BD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C4A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51661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7F9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0329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3EE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BAF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в виде ценных бумаг, обеспеченных активами (торговыми или индивидуальными)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28A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AC3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A7F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1E1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28B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10726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979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1FC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127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3E2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705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CF0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7F7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BBF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17A954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C89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5BC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23B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которые еще не были включены в часть 1.2.2.1.4, 1.2.2.1.5 или 1.2.2.1.6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D46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415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BF2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00C1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D066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40BC6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D76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F63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73C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2E8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597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97B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113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F26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55024D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A40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4D1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318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используются для покрытия короткой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5EA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417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E3E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7A0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37D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11839E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17D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148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765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которые не квалифицируются как 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7B2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8F7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A11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401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857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7D1C0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213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A8C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E53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Маржинальные кредиты: вещное обеспечение не является ликвидным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462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8CB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E4C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91DE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D974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A5AB18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C5D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D36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A1F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в виде неликвидных ценных бумаг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60F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E1B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D76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625C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48D3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A2AA4F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A53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F0C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355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 остальные неликвидные вещные обеспечения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2E1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267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E94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6A85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5A57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75D5C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7A1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ACC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C4D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притоков из свопов по вещному обеспечению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896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865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9E3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5E3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73B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CA2413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FA7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DB6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615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(Разница между общими взвешенными притоками и общими взвешенными оттоками из сделок, осуществленных в других государствах с ограничениями по переводу или </w:t>
            </w:r>
            <w:r w:rsidRPr="00AE5392">
              <w:rPr>
                <w:rFonts w:ascii="Times New Roman" w:eastAsia="Times New Roman" w:hAnsi="Times New Roman" w:cs="Times New Roman"/>
                <w:b/>
                <w:bCs/>
                <w:kern w:val="0"/>
                <w:lang w:eastAsia="ro-MD"/>
                <w14:ligatures w14:val="none"/>
              </w:rPr>
              <w:lastRenderedPageBreak/>
              <w:t>которые деноминированы в неконвертируемых валютах)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3F2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A40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696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64A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EC1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BF7B2D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C9C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FF8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339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(Избыточные притоки, происходящие от специализированного аффилированного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094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844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B45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6E3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C15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D3A5C56" w14:textId="77777777" w:rsidTr="00AE5392">
        <w:trPr>
          <w:jc w:val="cent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89552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738700E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r>
      <w:tr w:rsidR="00AE5392" w:rsidRPr="00AE5392" w14:paraId="7020D12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0E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C4A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2E2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в валюте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789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B5B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24E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8B4D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DBFB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383F88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5BB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D16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B05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в рамках группы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AEC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898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132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E40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B7D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DF6AA8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336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341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153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нефинансовых клиентов (за исключением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00A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CDE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CED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0ED5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D5A8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A5DB5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A0E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133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741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финансовых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399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D41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A59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8E70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338F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051DE36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1F7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5A6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181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сделки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52D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D60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1AA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4524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5229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BB6B14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A0F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16D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65F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ценных бумаг со сроком погашения в течение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122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9DA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A5B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C112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BEBE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758753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AA9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38E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98C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Любые другие притоки в рамках группы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5E1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859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C43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4C6F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25F1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bl>
    <w:p w14:paraId="638A9F3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33"/>
        <w:gridCol w:w="371"/>
        <w:gridCol w:w="2221"/>
        <w:gridCol w:w="1077"/>
        <w:gridCol w:w="973"/>
        <w:gridCol w:w="1077"/>
        <w:gridCol w:w="1077"/>
        <w:gridCol w:w="1077"/>
      </w:tblGrid>
      <w:tr w:rsidR="00AE5392" w:rsidRPr="00AE5392" w14:paraId="673AA2B5"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80B24D9"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E917C3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500" w:type="pct"/>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E5611B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Стан-</w:t>
            </w:r>
            <w:r w:rsidRPr="00AE5392">
              <w:rPr>
                <w:rFonts w:ascii="Times New Roman" w:eastAsia="Times New Roman" w:hAnsi="Times New Roman" w:cs="Times New Roman"/>
                <w:b/>
                <w:bCs/>
                <w:kern w:val="0"/>
                <w:lang w:eastAsia="ro-MD"/>
                <w14:ligatures w14:val="none"/>
              </w:rPr>
              <w:br/>
              <w:t>дартный</w:t>
            </w:r>
            <w:r w:rsidRPr="00AE5392">
              <w:rPr>
                <w:rFonts w:ascii="Times New Roman" w:eastAsia="Times New Roman" w:hAnsi="Times New Roman" w:cs="Times New Roman"/>
                <w:b/>
                <w:bCs/>
                <w:kern w:val="0"/>
                <w:lang w:eastAsia="ro-MD"/>
                <w14:ligatures w14:val="none"/>
              </w:rPr>
              <w:br/>
              <w:t>коэффи-</w:t>
            </w:r>
            <w:r w:rsidRPr="00AE5392">
              <w:rPr>
                <w:rFonts w:ascii="Times New Roman" w:eastAsia="Times New Roman" w:hAnsi="Times New Roman" w:cs="Times New Roman"/>
                <w:b/>
                <w:bCs/>
                <w:kern w:val="0"/>
                <w:lang w:eastAsia="ro-MD"/>
                <w14:ligatures w14:val="none"/>
              </w:rPr>
              <w:br/>
              <w:t>циент</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6F31A0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Применяемый коэффициент</w:t>
            </w:r>
          </w:p>
        </w:tc>
      </w:tr>
      <w:tr w:rsidR="00AE5392" w:rsidRPr="00AE5392" w14:paraId="0DD28DB5"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F80F90E"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DF7F3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20B88D"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054C2F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C7DA4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40E25F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28B672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193159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2B054F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1B76A8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47EBA1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CB630F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48246E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4E7FD5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2EDD2A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0100</w:t>
            </w:r>
          </w:p>
        </w:tc>
      </w:tr>
      <w:tr w:rsidR="00AE5392" w:rsidRPr="00AE5392" w14:paraId="7DC891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A2CE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9C5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63D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Обеспеченное кредитование, на которое распространяется отступление от применения п.29 и 30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958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9F0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0B3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474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565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764BB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AF1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AC2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1F1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Из них: обеспеченные активами 1 уровня, исключая высококачественные </w:t>
            </w:r>
            <w:r w:rsidRPr="00AE5392">
              <w:rPr>
                <w:rFonts w:ascii="Times New Roman" w:eastAsia="Times New Roman" w:hAnsi="Times New Roman" w:cs="Times New Roman"/>
                <w:kern w:val="0"/>
                <w:lang w:eastAsia="ro-MD"/>
                <w14:ligatures w14:val="none"/>
              </w:rPr>
              <w:lastRenderedPageBreak/>
              <w:t>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3C5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0BE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6C9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E99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028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71D40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F86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93C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8B5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обеспеченные высококачественными обеспеченными облигациями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AB6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CB6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467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FE2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1E9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AC0F3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952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1C5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3AF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обеспеченные активами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DD2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5F8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83F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D3F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8A0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36404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415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C4F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06D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обеспеченные активами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423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9CD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731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4DD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F37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547B7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262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932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AB5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обеспеченные неликвидными активами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3ED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B91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034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622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37C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7B570947" w14:textId="77777777" w:rsidR="00AE5392" w:rsidRPr="00AE5392" w:rsidRDefault="00AE5392" w:rsidP="00AE5392">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37"/>
        <w:gridCol w:w="911"/>
        <w:gridCol w:w="2001"/>
        <w:gridCol w:w="951"/>
        <w:gridCol w:w="951"/>
        <w:gridCol w:w="951"/>
        <w:gridCol w:w="951"/>
        <w:gridCol w:w="951"/>
        <w:gridCol w:w="951"/>
      </w:tblGrid>
      <w:tr w:rsidR="00AE5392" w:rsidRPr="00AE5392" w14:paraId="759C49DC" w14:textId="77777777" w:rsidTr="00AE5392">
        <w:trPr>
          <w:jc w:val="center"/>
        </w:trPr>
        <w:tc>
          <w:tcPr>
            <w:tcW w:w="0" w:type="auto"/>
            <w:gridSpan w:val="9"/>
            <w:tcBorders>
              <w:top w:val="nil"/>
              <w:left w:val="nil"/>
              <w:bottom w:val="single" w:sz="6" w:space="0" w:color="auto"/>
              <w:right w:val="nil"/>
            </w:tcBorders>
            <w:tcMar>
              <w:top w:w="24" w:type="dxa"/>
              <w:left w:w="48" w:type="dxa"/>
              <w:bottom w:w="24" w:type="dxa"/>
              <w:right w:w="48" w:type="dxa"/>
            </w:tcMar>
            <w:hideMark/>
          </w:tcPr>
          <w:p w14:paraId="550BE4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445B17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i/>
                <w:iCs/>
                <w:kern w:val="0"/>
                <w:lang w:eastAsia="ro-MD"/>
                <w14:ligatures w14:val="none"/>
              </w:rPr>
              <w:t>Продолжение</w:t>
            </w:r>
          </w:p>
        </w:tc>
      </w:tr>
      <w:tr w:rsidR="00AE5392" w:rsidRPr="00AE5392" w14:paraId="28131DC2"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7CA7F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E8B023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Сумма обеспечения, полученного в соответствии с п.30 Регламента 329/2024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5E1875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Приток</w:t>
            </w:r>
          </w:p>
        </w:tc>
      </w:tr>
      <w:tr w:rsidR="00AE5392" w:rsidRPr="00AE5392" w14:paraId="2BB9FE73"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06951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36B53C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7A28A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756BD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7B748F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77CDA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8186A7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553D1F7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9634EB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1D0245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90DFCB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8A592D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2FDF93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44EDA6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01C404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6DA045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4E5215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160</w:t>
            </w:r>
          </w:p>
        </w:tc>
      </w:tr>
      <w:tr w:rsidR="00AE5392" w:rsidRPr="00AE5392" w14:paraId="2BA7CD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CBA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4CE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028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 остальное неликвидное вещное обеспечение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8EF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942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6D5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3B8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B71F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0A85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376A491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540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A72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687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Контрагент не является центральным банком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B58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2D7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B77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838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EBE2F"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2C34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5B6F101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2F0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EE6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D33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классифицируемые как 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F06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B07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754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916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2719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C964D"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469DFC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A2A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8E9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22B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1 уровня, исключая высококачественные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993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61E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E4E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632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8E36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99B0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64E842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CEB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BC6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8B0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Из них: полученные вещные обеспечения, </w:t>
            </w:r>
            <w:r w:rsidRPr="00AE5392">
              <w:rPr>
                <w:rFonts w:ascii="Times New Roman" w:eastAsia="Times New Roman" w:hAnsi="Times New Roman" w:cs="Times New Roman"/>
                <w:kern w:val="0"/>
                <w:lang w:eastAsia="ro-MD"/>
                <w14:ligatures w14:val="none"/>
              </w:rPr>
              <w:lastRenderedPageBreak/>
              <w:t>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E68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3749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D787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22C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296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3D2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CB3FF3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515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668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312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1 уровня, состоящие из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B52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69F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3B3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16D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1B7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AC9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F24B19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1DF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9D7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F7E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41E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380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378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4D0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468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983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1C14DC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DD4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9D2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524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605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02E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849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583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8B28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6A1F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6C03C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200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CFC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E6C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61D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437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F38D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4E5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0C4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B23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746BD0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DD0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9C6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CC0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в виде ценных бумаг, обеспеченных активами (резиденциальными или авто)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61E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F65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30D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12C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B4A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058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F586E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DD8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B50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B24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978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544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DF8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D26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759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9BD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D0D0F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C23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411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1A7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в виде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300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554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F73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273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3E2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1E3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FCC9E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886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576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47E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83B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0E1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3C2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2DB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0D0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92F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E53C8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64F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2F4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D3B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Вещные обеспечения уровня 2B в виде ценных бумаг, </w:t>
            </w:r>
            <w:r w:rsidRPr="00AE5392">
              <w:rPr>
                <w:rFonts w:ascii="Times New Roman" w:eastAsia="Times New Roman" w:hAnsi="Times New Roman" w:cs="Times New Roman"/>
                <w:kern w:val="0"/>
                <w:lang w:eastAsia="ro-MD"/>
                <w14:ligatures w14:val="none"/>
              </w:rPr>
              <w:lastRenderedPageBreak/>
              <w:t>обеспеченных активами (торговыми или индивидуальными)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109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29C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A73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D8F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719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6D8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29B9A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C09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4F8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EC9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D94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05B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B97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0CA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540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F08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4485C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7A1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604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58D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уровня 2B, которые еще не были включены в часть 1.2.2.1.4, 1.2.2.1.5 или 1.2.2.1.6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6BF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2B6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E36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323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9108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CA23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F7C28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35E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DD4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570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полученные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B93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3A02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3A55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B35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F63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D2C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DC870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714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ECE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06F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используются для покрытия короткой позиции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E88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B04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11C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1A2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BCB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9AB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DD4C7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EDB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088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985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которые не квалифицируются как 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8F6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47E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997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BE5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032B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5DE1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079F9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5DC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FF1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CCF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Маржинальные кредиты: вещное обеспечение не является ликвидным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BFF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772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A28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662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2BCB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E867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1B23AEA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49E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2A7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3D5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Вещные обеспечения в виде неликвидных ценных бумаг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C6E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FD2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DBE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A54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C89E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271C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1DC25C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FB1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B19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C8C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 остальные неликвидные вещные обеспечения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559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2C6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5E3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738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0832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562F7"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105452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CDC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123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178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притоков из свопов по вещному обеспечению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67C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E4E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C9E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E37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3CBC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D348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1BE0D60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806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DC8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A16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(Разница между общими взвешенными </w:t>
            </w:r>
            <w:r w:rsidRPr="00AE5392">
              <w:rPr>
                <w:rFonts w:ascii="Times New Roman" w:eastAsia="Times New Roman" w:hAnsi="Times New Roman" w:cs="Times New Roman"/>
                <w:b/>
                <w:bCs/>
                <w:kern w:val="0"/>
                <w:lang w:eastAsia="ro-MD"/>
                <w14:ligatures w14:val="none"/>
              </w:rPr>
              <w:lastRenderedPageBreak/>
              <w:t>притоками и общими взвешенными оттоками из сделок, осуществленных в других государствах с ограничениями по переводу или которые деноминированы в неконвертируемых валютах)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D4C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1CA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349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7DB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A6FC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F8E3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3B060D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F03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F2A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022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(Избыточные притоки, происходящие от специализированного аффилированного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E4E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419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12E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6BA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B83A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78A6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198FDAC1" w14:textId="77777777" w:rsidTr="00AE5392">
        <w:trPr>
          <w:jc w:val="center"/>
        </w:trPr>
        <w:tc>
          <w:tcPr>
            <w:tcW w:w="0" w:type="auto"/>
            <w:gridSpan w:val="9"/>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23CFC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28BA991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r>
      <w:tr w:rsidR="00AE5392" w:rsidRPr="00AE5392" w14:paraId="33D937D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7D7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4B4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EC0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в валюте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DEC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1AE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A18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7FD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6624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4493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010F46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F24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023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10A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в рамках группы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7C6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00D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428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44C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F8D05"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1E65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800AD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7C4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ADE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699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нефинансовых клиентов (за исключением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233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8A3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525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B8C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AAB5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C57C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9A6D93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D83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E02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505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у финансовых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F4D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55B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56E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C43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DC36E"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F1C8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2559D4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7C8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144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BFC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сделки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895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91F3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0419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16DB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AC4F2"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24BF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39C16DB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360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95C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356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от ценных бумаг со сроком погашения в течение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3A8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457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BAD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BD6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B4A83"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6629A"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r w:rsidR="00AE5392" w:rsidRPr="00AE5392" w14:paraId="4572C9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AA8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69C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7E3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Любые другие притоки в рамках группы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144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952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465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846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B603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60460"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bl>
    <w:p w14:paraId="5FA103C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89"/>
        <w:gridCol w:w="355"/>
        <w:gridCol w:w="2093"/>
        <w:gridCol w:w="1017"/>
        <w:gridCol w:w="1017"/>
        <w:gridCol w:w="1017"/>
        <w:gridCol w:w="1017"/>
        <w:gridCol w:w="1017"/>
        <w:gridCol w:w="1017"/>
      </w:tblGrid>
      <w:tr w:rsidR="00AE5392" w:rsidRPr="00AE5392" w14:paraId="3F58831B"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F1BF391"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E5BD39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Сумма обеспечения, полученного в соответствии с п.30 Регламента 329/2024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3D0765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Приток</w:t>
            </w:r>
          </w:p>
        </w:tc>
      </w:tr>
      <w:tr w:rsidR="00AE5392" w:rsidRPr="00AE5392" w14:paraId="0C181588"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1AA6FAF"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28B745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AFB6A1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A2327C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Освобож-</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1B9517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76EBB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Ограни-</w:t>
            </w:r>
            <w:r w:rsidRPr="00AE5392">
              <w:rPr>
                <w:rFonts w:ascii="Times New Roman" w:eastAsia="Times New Roman" w:hAnsi="Times New Roman" w:cs="Times New Roman"/>
                <w:b/>
                <w:bCs/>
                <w:kern w:val="0"/>
                <w:lang w:eastAsia="ro-MD"/>
                <w14:ligatures w14:val="none"/>
              </w:rPr>
              <w:br/>
              <w:t>чение</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емое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63EA3A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Освобож-</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денные от</w:t>
            </w:r>
            <w:r w:rsidRPr="00AE5392">
              <w:rPr>
                <w:rFonts w:ascii="Times New Roman" w:eastAsia="Times New Roman" w:hAnsi="Times New Roman" w:cs="Times New Roman"/>
                <w:b/>
                <w:bCs/>
                <w:kern w:val="0"/>
                <w:lang w:eastAsia="ro-MD"/>
                <w14:ligatures w14:val="none"/>
              </w:rPr>
              <w:br/>
              <w:t>ограни-</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4FD8451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2FEC52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Строка</w:t>
            </w:r>
          </w:p>
        </w:tc>
        <w:tc>
          <w:tcPr>
            <w:tcW w:w="350" w:type="pct"/>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2DED66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9D3970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555426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2E0597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3D5A02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56D8AD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673A34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D4AF65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160</w:t>
            </w:r>
          </w:p>
        </w:tc>
      </w:tr>
      <w:tr w:rsidR="00AE5392" w:rsidRPr="00AE5392" w14:paraId="74035C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F37A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6F9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367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Обеспеченное кредитование, на которое распространяется отступление от применения п.29 и 30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627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906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104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9B4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7D6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AD8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4CB577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F8A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E51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BA4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обеспеченные активами 1 уровня, исключая высококачественные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F36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E86C4"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4D85B"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CFC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D00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9EF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557BE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0B4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A6A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321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обеспеченные высококачественными обеспеченными облигациями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469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21F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D5A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816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DD7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A17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7AA89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764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68E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E8D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обеспеченные активами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B93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3E03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CBB6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D2A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95F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AB4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203AA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A80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E81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C42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обеспеченные активами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8D1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FA15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D8FC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275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FBB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B98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A10866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0CE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158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59B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обеспеченные неликвидными активами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A1F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74F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0B1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7D2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BEA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D30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bl>
    <w:p w14:paraId="07001FE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31"/>
        <w:gridCol w:w="6753"/>
      </w:tblGrid>
      <w:tr w:rsidR="00AE5392" w:rsidRPr="00AE5392" w14:paraId="3E567ED2" w14:textId="77777777" w:rsidTr="00AE5392">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2AD5245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Порядок заполнения отчета</w:t>
            </w:r>
          </w:p>
          <w:p w14:paraId="4DDF9FE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1707392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74.00 – ПОКРЫТИЕ ПОТРЕБНОСТИ ЛИКВИДНОСТИ – ПРИТОКИ</w:t>
            </w:r>
          </w:p>
          <w:p w14:paraId="0B27DF1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13A6340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Инструкции для определенных позиций</w:t>
            </w:r>
          </w:p>
          <w:p w14:paraId="6A2591C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D771F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74C1DF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Графа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E26B19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r>
      <w:tr w:rsidR="00AE5392" w:rsidRPr="00AE5392" w14:paraId="271CEA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6EC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AE7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Количество – Ограничение 75 %, применяемое к притокам</w:t>
            </w:r>
            <w:r w:rsidRPr="00AE5392">
              <w:rPr>
                <w:rFonts w:ascii="Times New Roman" w:eastAsia="Times New Roman" w:hAnsi="Times New Roman" w:cs="Times New Roman"/>
                <w:kern w:val="0"/>
                <w:lang w:eastAsia="ro-MD"/>
                <w14:ligatures w14:val="none"/>
              </w:rPr>
              <w:br/>
              <w:t>Часть 3 главы III раздела II Регламента №329/2024</w:t>
            </w:r>
            <w:r w:rsidRPr="00AE5392">
              <w:rPr>
                <w:rFonts w:ascii="Times New Roman" w:eastAsia="Times New Roman" w:hAnsi="Times New Roman" w:cs="Times New Roman"/>
                <w:kern w:val="0"/>
                <w:lang w:eastAsia="ro-MD"/>
                <w14:ligatures w14:val="none"/>
              </w:rPr>
              <w:br/>
              <w:t xml:space="preserve">Для строк 0040, 0060-0090, 0120-0130, 0150-0260, 0269-0297, 0301- 0303, 0309-0337, 0341-0345, 0450 и 0470-0510 банки отражают в графе </w:t>
            </w:r>
            <w:r w:rsidRPr="00AE5392">
              <w:rPr>
                <w:rFonts w:ascii="Times New Roman" w:eastAsia="Times New Roman" w:hAnsi="Times New Roman" w:cs="Times New Roman"/>
                <w:kern w:val="0"/>
                <w:lang w:eastAsia="ro-MD"/>
                <w14:ligatures w14:val="none"/>
              </w:rPr>
              <w:lastRenderedPageBreak/>
              <w:t>0010 общую сумму активов/суммы к получению/максимальные суммы, которые можно вывести, составляющих ограничение 75 %, применяемое к притокам, в соответствии с п.124 Регламента №329/2024, следуя соответствующим инструкциям, включенным здесь.</w:t>
            </w:r>
            <w:r w:rsidRPr="00AE5392">
              <w:rPr>
                <w:rFonts w:ascii="Times New Roman" w:eastAsia="Times New Roman" w:hAnsi="Times New Roman" w:cs="Times New Roman"/>
                <w:kern w:val="0"/>
                <w:lang w:eastAsia="ro-MD"/>
                <w14:ligatures w14:val="none"/>
              </w:rPr>
              <w:br/>
              <w:t>Если Национальный банк Молдовы выдал предварительное разрешение для частичного освобождения от ограничения, применяемого к притокам в соответствии п.103 Регламента №329/2024, часть суммы, подлежащая освобождению, должна быть указана в графе 0020 или 0030, а часть суммы, не подлежащая освобождению, указывается в графе 0010.</w:t>
            </w:r>
          </w:p>
        </w:tc>
      </w:tr>
      <w:tr w:rsidR="00AE5392" w:rsidRPr="00AE5392" w14:paraId="1808CD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3BF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707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Количество – Ограничение 90 %, применяемое к притокам</w:t>
            </w:r>
            <w:r w:rsidRPr="00AE5392">
              <w:rPr>
                <w:rFonts w:ascii="Times New Roman" w:eastAsia="Times New Roman" w:hAnsi="Times New Roman" w:cs="Times New Roman"/>
                <w:kern w:val="0"/>
                <w:lang w:eastAsia="ro-MD"/>
                <w14:ligatures w14:val="none"/>
              </w:rPr>
              <w:br/>
              <w:t>Часть 3 главы III раздела II Регламента №329/2024</w:t>
            </w:r>
            <w:r w:rsidRPr="00AE5392">
              <w:rPr>
                <w:rFonts w:ascii="Times New Roman" w:eastAsia="Times New Roman" w:hAnsi="Times New Roman" w:cs="Times New Roman"/>
                <w:kern w:val="0"/>
                <w:lang w:eastAsia="ro-MD"/>
                <w14:ligatures w14:val="none"/>
              </w:rPr>
              <w:br/>
              <w:t>Для строк 0040, 0060-0090, 0120-0130, 0150-0260, 0269-0297, 0301- 0303, 0309-0337, 0341-0345, 0450 и 0470-0510банки отражают в графе 020 общую сумму активов/суммы к получению/максимальные суммы, которые можно вывести, составляющих ограничение 90 %, применяемое к притокам, в соответствии с п.127 и 128 Регламента №329/2024, следуя соответствующим инструкциям, включенным здесь.</w:t>
            </w:r>
            <w:r w:rsidRPr="00AE5392">
              <w:rPr>
                <w:rFonts w:ascii="Times New Roman" w:eastAsia="Times New Roman" w:hAnsi="Times New Roman" w:cs="Times New Roman"/>
                <w:kern w:val="0"/>
                <w:lang w:eastAsia="ro-MD"/>
                <w14:ligatures w14:val="none"/>
              </w:rPr>
              <w:br/>
              <w:t>Если Национальный банк Молдовы выдал предварительное разрешение для частичного освобождения от ограничения, применяемого к притокам в соответствии п.125 Регламента №329/2024, часть суммы, подлежащая освобождению, должна быть указана в графе 0020 или 0030, а часть суммы, не подлежащая освобождению, указывается в графе 0010.</w:t>
            </w:r>
          </w:p>
        </w:tc>
      </w:tr>
      <w:tr w:rsidR="00AE5392" w:rsidRPr="00AE5392" w14:paraId="687D63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D01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081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Количество – Освобожденные от ограничения, применяемого к притокам</w:t>
            </w:r>
            <w:r w:rsidRPr="00AE5392">
              <w:rPr>
                <w:rFonts w:ascii="Times New Roman" w:eastAsia="Times New Roman" w:hAnsi="Times New Roman" w:cs="Times New Roman"/>
                <w:kern w:val="0"/>
                <w:lang w:eastAsia="ro-MD"/>
                <w14:ligatures w14:val="none"/>
              </w:rPr>
              <w:br/>
              <w:t>Часть 3 главы III раздела II Регламента №329/2024</w:t>
            </w:r>
            <w:r w:rsidRPr="00AE5392">
              <w:rPr>
                <w:rFonts w:ascii="Times New Roman" w:eastAsia="Times New Roman" w:hAnsi="Times New Roman" w:cs="Times New Roman"/>
                <w:kern w:val="0"/>
                <w:lang w:eastAsia="ro-MD"/>
                <w14:ligatures w14:val="none"/>
              </w:rPr>
              <w:br/>
              <w:t>Для строк 0040, 0060-0090, 0120-0130, 0150-0260, 0269-0297, 0301- 0303, 0309-0337, 0341-0345, 0450 и 0470-0510 банки отражают в графе 030 общую сумму активов/ суммы к получению/ максимальные суммы, которые можно вывести, которые полностью освобождены от ограничения на приток, как указано в п.125, 126 и 128 Регламента №329/2024, следуя соответствующим инструкциям, включенным здесь.</w:t>
            </w:r>
            <w:r w:rsidRPr="00AE5392">
              <w:rPr>
                <w:rFonts w:ascii="Times New Roman" w:eastAsia="Times New Roman" w:hAnsi="Times New Roman" w:cs="Times New Roman"/>
                <w:kern w:val="0"/>
                <w:lang w:eastAsia="ro-MD"/>
                <w14:ligatures w14:val="none"/>
              </w:rPr>
              <w:br/>
              <w:t>Если Национальный банк Молдовы выдал предварительное разрешение для частичного освобождения от ограничения, применяемого к притокам в соответствии п.125 Регламента №329/2024, часть суммы, подлежащая освобождению, должна быть указана в графе 0020 или 0030, а часть суммы, не подлежащая освобождению, указывается в графе 0010.</w:t>
            </w:r>
          </w:p>
        </w:tc>
      </w:tr>
      <w:tr w:rsidR="00AE5392" w:rsidRPr="00AE5392" w14:paraId="309CE2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8E3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2A3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Рыночная стоимость полученного вещного обеспечения – Ограничение 75%, применяемое к притокам</w:t>
            </w:r>
            <w:r w:rsidRPr="00AE5392">
              <w:rPr>
                <w:rFonts w:ascii="Times New Roman" w:eastAsia="Times New Roman" w:hAnsi="Times New Roman" w:cs="Times New Roman"/>
                <w:kern w:val="0"/>
                <w:lang w:eastAsia="ro-MD"/>
                <w14:ligatures w14:val="none"/>
              </w:rPr>
              <w:br/>
              <w:t>Часть 3 главы III раздела II Регламента №329/2024</w:t>
            </w:r>
            <w:r w:rsidRPr="00AE5392">
              <w:rPr>
                <w:rFonts w:ascii="Times New Roman" w:eastAsia="Times New Roman" w:hAnsi="Times New Roman" w:cs="Times New Roman"/>
                <w:kern w:val="0"/>
                <w:lang w:eastAsia="ro-MD"/>
                <w14:ligatures w14:val="none"/>
              </w:rPr>
              <w:br/>
              <w:t>Для строк 0269-0295, 0309-0335 и для строки 0490 банки отражают в графе 0040 рыночную стоимость полученного вещного обеспечения в рамках сделок обеспеченного кредитования и операций, скорректированных к условиям рынка капитала, которые подлежат 75% -ному ограничению притока, как указано в п.124 Регламента №329/2024.</w:t>
            </w:r>
            <w:r w:rsidRPr="00AE5392">
              <w:rPr>
                <w:rFonts w:ascii="Times New Roman" w:eastAsia="Times New Roman" w:hAnsi="Times New Roman" w:cs="Times New Roman"/>
                <w:kern w:val="0"/>
                <w:lang w:eastAsia="ro-MD"/>
                <w14:ligatures w14:val="none"/>
              </w:rPr>
              <w:br/>
              <w:t xml:space="preserve">Если Национальный банк Молдовы выдал предварительное разрешение для частичного освобождения от ограничения, применяемого к притокам в соответствии п.125 Регламента №329/2024, рыночная стоимость полученного вещного обеспечения в рамках сделок обеспеченного кредитования и операций, </w:t>
            </w:r>
            <w:r w:rsidRPr="00AE5392">
              <w:rPr>
                <w:rFonts w:ascii="Times New Roman" w:eastAsia="Times New Roman" w:hAnsi="Times New Roman" w:cs="Times New Roman"/>
                <w:kern w:val="0"/>
                <w:lang w:eastAsia="ro-MD"/>
                <w14:ligatures w14:val="none"/>
              </w:rPr>
              <w:lastRenderedPageBreak/>
              <w:t>скорректированных к условиям рынка капитала, которая подлежит освобождению, должна отражаться в графе 0050 или 0060, а рыночная стоимость полученного вещного обеспечения в рамках сделок обеспеченного кредитования и операций, скорректированных к условиям рынка капитала, которая не подлежит освобождению, отражается в графе 0040.</w:t>
            </w:r>
          </w:p>
        </w:tc>
      </w:tr>
      <w:tr w:rsidR="00AE5392" w:rsidRPr="00AE5392" w14:paraId="2AEFE6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8A0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ED1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Рыночная стоимость полученного вещного обеспечения –</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Ограничение 90%, применяемое к притокам</w:t>
            </w:r>
            <w:r w:rsidRPr="00AE5392">
              <w:rPr>
                <w:rFonts w:ascii="Times New Roman" w:eastAsia="Times New Roman" w:hAnsi="Times New Roman" w:cs="Times New Roman"/>
                <w:kern w:val="0"/>
                <w:lang w:eastAsia="ro-MD"/>
                <w14:ligatures w14:val="none"/>
              </w:rPr>
              <w:br/>
              <w:t>Часть 3 главы III раздела II Регламента №329/2024</w:t>
            </w:r>
            <w:r w:rsidRPr="00AE5392">
              <w:rPr>
                <w:rFonts w:ascii="Times New Roman" w:eastAsia="Times New Roman" w:hAnsi="Times New Roman" w:cs="Times New Roman"/>
                <w:kern w:val="0"/>
                <w:lang w:eastAsia="ro-MD"/>
                <w14:ligatures w14:val="none"/>
              </w:rPr>
              <w:br/>
              <w:t>Для строк 0269-0295, 0309-0335 и для строки 0490банки отражают в графе 0050 рыночную стоимость полученного вещного обеспечения в рамках сделок обеспеченного кредитования и операций, скорректированных к условиям рынка капитала, которые подлежат 90%-ному ограничению притока, как указано в п.127 и 128 Регламента №329/2024.</w:t>
            </w:r>
            <w:r w:rsidRPr="00AE5392">
              <w:rPr>
                <w:rFonts w:ascii="Times New Roman" w:eastAsia="Times New Roman" w:hAnsi="Times New Roman" w:cs="Times New Roman"/>
                <w:kern w:val="0"/>
                <w:lang w:eastAsia="ro-MD"/>
                <w14:ligatures w14:val="none"/>
              </w:rPr>
              <w:br/>
              <w:t>Если Национальный банк Молдовы выдал предварительное разрешение для частичного освобождения от ограничения, применяемого к притокам в соответствии п.125 Регламента №329/2024, рыночная стоимость полученного вещного обеспечения в рамках сделок обеспеченного кредитования и операций, скорректированных к условиям рынка капитала, которая подлежит освобождению, должна отражаться в графе 0050 или 0060, а рыночная стоимость полученного вещного обеспечения в рамках сделок обеспеченного кредитования и операций, скорректированных к условиям рынка капитала, которая не подлежит освобождению, отражается в графе 0040.</w:t>
            </w:r>
          </w:p>
        </w:tc>
      </w:tr>
      <w:tr w:rsidR="00AE5392" w:rsidRPr="00AE5392" w14:paraId="3E668B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587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394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Рыночная стоимость полученного вещного обеспечения – Освобожденные от ограничения, применяемого к притокам</w:t>
            </w:r>
            <w:r w:rsidRPr="00AE5392">
              <w:rPr>
                <w:rFonts w:ascii="Times New Roman" w:eastAsia="Times New Roman" w:hAnsi="Times New Roman" w:cs="Times New Roman"/>
                <w:kern w:val="0"/>
                <w:lang w:eastAsia="ro-MD"/>
                <w14:ligatures w14:val="none"/>
              </w:rPr>
              <w:br/>
              <w:t>Часть 3 главы III раздела II Регламента № 329/2024</w:t>
            </w:r>
            <w:r w:rsidRPr="00AE5392">
              <w:rPr>
                <w:rFonts w:ascii="Times New Roman" w:eastAsia="Times New Roman" w:hAnsi="Times New Roman" w:cs="Times New Roman"/>
                <w:kern w:val="0"/>
                <w:lang w:eastAsia="ro-MD"/>
                <w14:ligatures w14:val="none"/>
              </w:rPr>
              <w:br/>
              <w:t>Для строк 0269-0295, 0309-0335 и для строки 0490 банки отражают в графе 0060 рыночную стоимость полученного вещного обеспечения в рамках сделок обеспеченного кредитования и операций, скорректированных к условиям рынка капитала, которые полностью освобождены от ограничения на приток, как указано в п.125, 126 и 128 Регламента № 329/2024.</w:t>
            </w:r>
            <w:r w:rsidRPr="00AE5392">
              <w:rPr>
                <w:rFonts w:ascii="Times New Roman" w:eastAsia="Times New Roman" w:hAnsi="Times New Roman" w:cs="Times New Roman"/>
                <w:kern w:val="0"/>
                <w:lang w:eastAsia="ro-MD"/>
                <w14:ligatures w14:val="none"/>
              </w:rPr>
              <w:br/>
              <w:t>Если Национальный банк Молдовы выдал предварительное разрешение для частичного освобождения от ограничения, применяемого к притокам в соответствии п.125 Регламента № 329/2024, рыночная стоимость полученного вещного обеспечения в рамках сделок обеспеченного кредитования и операций, скорректированных к условиям рынка капитала, которая подлежит освобождению, должна отражаться в графе 0050 или 0060, а рыночная стоимость полученного вещного обеспечения в рамках сделок обеспеченного кредитования и операций, скорректированных к условиям рынка капитала, которая не подлежит освобождению, отражается в графе 0040.</w:t>
            </w:r>
          </w:p>
        </w:tc>
      </w:tr>
      <w:tr w:rsidR="00AE5392" w:rsidRPr="00AE5392" w14:paraId="4455CCB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432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947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Стандартный коэффициент</w:t>
            </w:r>
            <w:r w:rsidRPr="00AE5392">
              <w:rPr>
                <w:rFonts w:ascii="Times New Roman" w:eastAsia="Times New Roman" w:hAnsi="Times New Roman" w:cs="Times New Roman"/>
                <w:kern w:val="0"/>
                <w:lang w:eastAsia="ro-MD"/>
                <w14:ligatures w14:val="none"/>
              </w:rPr>
              <w:br/>
              <w:t>Часть 3 главы III раздела II Регламента №329/2024</w:t>
            </w:r>
            <w:r w:rsidRPr="00AE5392">
              <w:rPr>
                <w:rFonts w:ascii="Times New Roman" w:eastAsia="Times New Roman" w:hAnsi="Times New Roman" w:cs="Times New Roman"/>
                <w:kern w:val="0"/>
                <w:lang w:eastAsia="ro-MD"/>
                <w14:ligatures w14:val="none"/>
              </w:rPr>
              <w:br/>
              <w:t>Стандартные коэффициенты графы 0070 указаны по определению в Регламенте №329/2024 и приведены только для информации.</w:t>
            </w:r>
          </w:p>
        </w:tc>
      </w:tr>
      <w:tr w:rsidR="00AE5392" w:rsidRPr="00AE5392" w14:paraId="606D17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AD8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2C2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Применяемый коэффициент – Ограничение 75%, применяемое к притокам</w:t>
            </w:r>
            <w:r w:rsidRPr="00AE5392">
              <w:rPr>
                <w:rFonts w:ascii="Times New Roman" w:eastAsia="Times New Roman" w:hAnsi="Times New Roman" w:cs="Times New Roman"/>
                <w:kern w:val="0"/>
                <w:lang w:eastAsia="ro-MD"/>
                <w14:ligatures w14:val="none"/>
              </w:rPr>
              <w:br/>
              <w:t>Часть 3 главы III раздела II Регламента №329/2024</w:t>
            </w:r>
            <w:r w:rsidRPr="00AE5392">
              <w:rPr>
                <w:rFonts w:ascii="Times New Roman" w:eastAsia="Times New Roman" w:hAnsi="Times New Roman" w:cs="Times New Roman"/>
                <w:kern w:val="0"/>
                <w:lang w:eastAsia="ro-MD"/>
                <w14:ligatures w14:val="none"/>
              </w:rPr>
              <w:br/>
              <w:t xml:space="preserve">Применяемые коэффициенты указаны в части 3 главы III раздела II Регламента № 329/2024. Применяемые коэффициенты могут приводить к средневзвешенным значениям и должны отражаться в </w:t>
            </w:r>
            <w:r w:rsidRPr="00AE5392">
              <w:rPr>
                <w:rFonts w:ascii="Times New Roman" w:eastAsia="Times New Roman" w:hAnsi="Times New Roman" w:cs="Times New Roman"/>
                <w:kern w:val="0"/>
                <w:lang w:eastAsia="ro-MD"/>
                <w14:ligatures w14:val="none"/>
              </w:rPr>
              <w:lastRenderedPageBreak/>
              <w:t>десятичном выражении (например, 1,00 для применяемого 100% коэффициента или 0,50 для применяемого 50 % коэффициента). Применяемые коэффициенты могут отражать способы применения вариантов и усмотрений, специфических банку или на национальном уровне, но не ограничиваясь ими.</w:t>
            </w:r>
            <w:r w:rsidRPr="00AE5392">
              <w:rPr>
                <w:rFonts w:ascii="Times New Roman" w:eastAsia="Times New Roman" w:hAnsi="Times New Roman" w:cs="Times New Roman"/>
                <w:kern w:val="0"/>
                <w:lang w:eastAsia="ro-MD"/>
                <w14:ligatures w14:val="none"/>
              </w:rPr>
              <w:br/>
              <w:t>Для строк 0060-0090, 0120-0130, 0150-0260, 0269, 0273, 0277, 0281, 0285, 0289, 0293, 0301-0303, 0309, 0313, 0317, 0321, 0325, 0329, 0333, 0341-0345, 0450 и 0470-0510банки отражают в графе 080 средний коэффициент, применяемый к активам/суммам для получения/максимальным суммам, которые могут быть выведены, с учетом 75 % ограничения на приток, как указано в п.124 Регламента №329/2024.</w:t>
            </w:r>
          </w:p>
        </w:tc>
      </w:tr>
      <w:tr w:rsidR="00AE5392" w:rsidRPr="00AE5392" w14:paraId="2CF1236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1F3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87E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Применяемый коэффициент – Ограничение 90%, применяемое к притокам</w:t>
            </w:r>
            <w:r w:rsidRPr="00AE5392">
              <w:rPr>
                <w:rFonts w:ascii="Times New Roman" w:eastAsia="Times New Roman" w:hAnsi="Times New Roman" w:cs="Times New Roman"/>
                <w:kern w:val="0"/>
                <w:lang w:eastAsia="ro-MD"/>
                <w14:ligatures w14:val="none"/>
              </w:rPr>
              <w:br/>
              <w:t>Часть 3 главы III раздела II Регламента № 329/2024</w:t>
            </w:r>
            <w:r w:rsidRPr="00AE5392">
              <w:rPr>
                <w:rFonts w:ascii="Times New Roman" w:eastAsia="Times New Roman" w:hAnsi="Times New Roman" w:cs="Times New Roman"/>
                <w:kern w:val="0"/>
                <w:lang w:eastAsia="ro-MD"/>
                <w14:ligatures w14:val="none"/>
              </w:rPr>
              <w:br/>
              <w:t>Применяемые коэффициенты указаны в части 3 главы III раздела II Регламента № 329/2024. Применяемые коэффициенты могут приводить к средневзвешенным значениям и должны отражаться в десятичном выражении (например, 1,00 для применяемого 100% коэффициента или 0,50 для применяемого 50% коэффициента). Применяемые коэффициенты могут отражать способы применения вариантов и усмотрений, специфических банку или на национальном уровне, но не ограничиваясь ими.</w:t>
            </w:r>
            <w:r w:rsidRPr="00AE5392">
              <w:rPr>
                <w:rFonts w:ascii="Times New Roman" w:eastAsia="Times New Roman" w:hAnsi="Times New Roman" w:cs="Times New Roman"/>
                <w:kern w:val="0"/>
                <w:lang w:eastAsia="ro-MD"/>
                <w14:ligatures w14:val="none"/>
              </w:rPr>
              <w:br/>
              <w:t>Для строк 0040, 0060-0090, 0120-0130, 0150-0260, 0269, 0273, 0277, 0281, 0285, 0289, 0293, 0301-0303, 0309, 0313, 0317, 0321, 0325, 0329, 0333, 0341-0345, 0450и 0470-0510 банки отражают в графе 0090 средний коэффициент, применяемый к активам/ суммам для получения/максимальным суммам, которые могут быть выведены, с учетом 90% ограничения на приток, как указано в п.127 и 128 Регламента № 329/2024.</w:t>
            </w:r>
          </w:p>
        </w:tc>
      </w:tr>
      <w:tr w:rsidR="00AE5392" w:rsidRPr="00AE5392" w14:paraId="0011669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867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964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Применяемый коэффициент – Освобожденные от ограничения, применяемого к притокам</w:t>
            </w:r>
            <w:r w:rsidRPr="00AE5392">
              <w:rPr>
                <w:rFonts w:ascii="Times New Roman" w:eastAsia="Times New Roman" w:hAnsi="Times New Roman" w:cs="Times New Roman"/>
                <w:kern w:val="0"/>
                <w:lang w:eastAsia="ro-MD"/>
                <w14:ligatures w14:val="none"/>
              </w:rPr>
              <w:br/>
              <w:t>Часть 3 главы III раздела II Регламента №329/2024</w:t>
            </w:r>
            <w:r w:rsidRPr="00AE5392">
              <w:rPr>
                <w:rFonts w:ascii="Times New Roman" w:eastAsia="Times New Roman" w:hAnsi="Times New Roman" w:cs="Times New Roman"/>
                <w:kern w:val="0"/>
                <w:lang w:eastAsia="ro-MD"/>
                <w14:ligatures w14:val="none"/>
              </w:rPr>
              <w:br/>
              <w:t>Применяемые коэффициенты указаны в части 3 главы III раздела II Регламента № 329/2024. Применяемые коэффициенты могут приводить к средневзвешенным значениям и должны отражаться в десятичном выражении (например, 1,00 для применяемого 100% коэффициента или 0,50 для применяемого 50% коэффициента). Применяемые коэффициенты могут отражать способы применения вариантов и усмотрений, специфических банку или на национальном уровне, но не ограничиваясь ими.</w:t>
            </w:r>
            <w:r w:rsidRPr="00AE5392">
              <w:rPr>
                <w:rFonts w:ascii="Times New Roman" w:eastAsia="Times New Roman" w:hAnsi="Times New Roman" w:cs="Times New Roman"/>
                <w:kern w:val="0"/>
                <w:lang w:eastAsia="ro-MD"/>
                <w14:ligatures w14:val="none"/>
              </w:rPr>
              <w:br/>
              <w:t>Для строк 0040, 0060-0090, 0120-0130, 0150-0260, 0269, 0273, 0277, 0281, 0285, 0289, 0293, 0301-0303, 0309, 0313, 0317, 0321, 0325, 0329, 0333, 0341-0345, 0450и 0470–0510 банки отражают в графе 0100 средний коэффициент, применяемый к активам/суммам для получения/максимальным суммам, которые могут быть выведены, которые освобождены от ограничения на приток, как указано в п.125, 126 и 128 Регламента № 329/2024.</w:t>
            </w:r>
          </w:p>
        </w:tc>
      </w:tr>
      <w:tr w:rsidR="00AE5392" w:rsidRPr="00AE5392" w14:paraId="14A58E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8F3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A28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Сумма вещного обеспечения, полученного в соответствии с п.41 – Ограничение 75%, применяемое к притокам</w:t>
            </w:r>
            <w:r w:rsidRPr="00AE5392">
              <w:rPr>
                <w:rFonts w:ascii="Times New Roman" w:eastAsia="Times New Roman" w:hAnsi="Times New Roman" w:cs="Times New Roman"/>
                <w:kern w:val="0"/>
                <w:lang w:eastAsia="ro-MD"/>
                <w14:ligatures w14:val="none"/>
              </w:rPr>
              <w:br/>
              <w:t>Часть 3 главы III раздела II Регламента № 329/2024</w:t>
            </w:r>
            <w:r w:rsidRPr="00AE5392">
              <w:rPr>
                <w:rFonts w:ascii="Times New Roman" w:eastAsia="Times New Roman" w:hAnsi="Times New Roman" w:cs="Times New Roman"/>
                <w:kern w:val="0"/>
                <w:lang w:eastAsia="ro-MD"/>
                <w14:ligatures w14:val="none"/>
              </w:rPr>
              <w:br/>
              <w:t xml:space="preserve">Для строк 0271, 0275, 0279, 0283, 0287, 0291, 0295, 0311, 0315, 0319, 0323, 0327, 0331 и для строки 0335 банки отражают в графе 0110 сумма вещных обеспечений, полученных в соответствии с п.41 Регламента №329/2024 в рамках сделок обеспеченного кредитования и операций, скорректированных к условиям рынка капитала, которые </w:t>
            </w:r>
            <w:r w:rsidRPr="00AE5392">
              <w:rPr>
                <w:rFonts w:ascii="Times New Roman" w:eastAsia="Times New Roman" w:hAnsi="Times New Roman" w:cs="Times New Roman"/>
                <w:kern w:val="0"/>
                <w:lang w:eastAsia="ro-MD"/>
                <w14:ligatures w14:val="none"/>
              </w:rPr>
              <w:lastRenderedPageBreak/>
              <w:t>подлежат 75%-ному ограничению притока, как указано в п.124 Регламента № 329/2024.</w:t>
            </w:r>
            <w:r w:rsidRPr="00AE5392">
              <w:rPr>
                <w:rFonts w:ascii="Times New Roman" w:eastAsia="Times New Roman" w:hAnsi="Times New Roman" w:cs="Times New Roman"/>
                <w:kern w:val="0"/>
                <w:lang w:eastAsia="ro-MD"/>
                <w14:ligatures w14:val="none"/>
              </w:rPr>
              <w:br/>
              <w:t>Если Национальный банк Молдовы выдал предварительное разрешение для частичного освобождения от ограничения, применяемого к притокам в соответствии п.125 Регламента № 329/2024, сумма обеспечения, полученного в соответствии с п.30 Регламента № 329/2024 в рамках сделок обеспеченного кредитования и операций, скорректированных к условиям рынка капитала, которые подлежат освобождению от ограничения, отражается в графе 0120 или 0130, а сумма обеспечения, полученного в соответствии с п.30 Регламента № 329/2024 в рамках сделок обеспеченного кредитования и операций, скорректированных к условиям рынка капитала, которые не подлежат освобождению от ограничения, отражается в графе 0110.</w:t>
            </w:r>
          </w:p>
        </w:tc>
      </w:tr>
      <w:tr w:rsidR="00AE5392" w:rsidRPr="00AE5392" w14:paraId="309A1B4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06B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E48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Сумма вещного обеспечения, полученного в соответствии с п.41 Регламента №329/2024 – Ограничение 90%, применяемое к притокам</w:t>
            </w:r>
            <w:r w:rsidRPr="00AE5392">
              <w:rPr>
                <w:rFonts w:ascii="Times New Roman" w:eastAsia="Times New Roman" w:hAnsi="Times New Roman" w:cs="Times New Roman"/>
                <w:kern w:val="0"/>
                <w:lang w:eastAsia="ro-MD"/>
                <w14:ligatures w14:val="none"/>
              </w:rPr>
              <w:br/>
              <w:t>Часть 3 главы III раздела II Регламента № 329/2024</w:t>
            </w:r>
            <w:r w:rsidRPr="00AE5392">
              <w:rPr>
                <w:rFonts w:ascii="Times New Roman" w:eastAsia="Times New Roman" w:hAnsi="Times New Roman" w:cs="Times New Roman"/>
                <w:kern w:val="0"/>
                <w:lang w:eastAsia="ro-MD"/>
                <w14:ligatures w14:val="none"/>
              </w:rPr>
              <w:br/>
              <w:t>Для строк 0271, 0275, 0279, 0283, 0287, 0291, 0295, 0311, 0315, 0319, 0323, 0327, 0331и для строки 0335 банки отражают в графе 0120 сумму вещных обеспечений, полученных в соответствии с п.41 Регламента № 329/2024 в рамках сделок обеспеченного кредитования и операций, скорректированных к условиям рынка капитала, которые подлежат 90%-ному ограничению притока, как указано в п.127 и 128 Регламента № 329/2024.</w:t>
            </w:r>
            <w:r w:rsidRPr="00AE5392">
              <w:rPr>
                <w:rFonts w:ascii="Times New Roman" w:eastAsia="Times New Roman" w:hAnsi="Times New Roman" w:cs="Times New Roman"/>
                <w:kern w:val="0"/>
                <w:lang w:eastAsia="ro-MD"/>
                <w14:ligatures w14:val="none"/>
              </w:rPr>
              <w:br/>
              <w:t>Если Национальный банк Молдовы выдал предварительное разрешение для частичного освобождения от ограничения, применяемого к притокам в соответствии п.125 Регламента № 329/2024, сумма вещных обеспечений, полученных в соответствии с п.41 Регламента № 329/2024 в рамках сделок обеспеченного кредитования и операций, скорректированных к условиям рынка капитала, которые подлежат освобождению от ограничения, отражается в графе 0120 или 0130, а сумма вещных обеспечений, полученных в соответствии с п.41 Регламента № 329/2024 в рамках сделок обеспеченного кредитования и операций, скорректированных к условиям рынка капитала, которые не подлежат освобождению от ограничения, отражается в графе 0110.</w:t>
            </w:r>
          </w:p>
        </w:tc>
      </w:tr>
      <w:tr w:rsidR="00AE5392" w:rsidRPr="00AE5392" w14:paraId="20FC9F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46A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1FA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Сумма обеспечения, полученного в соответствии с п.41 Регламента №329/2024 – Освобожденные от ограничения, применяемого к притокам</w:t>
            </w:r>
            <w:r w:rsidRPr="00AE5392">
              <w:rPr>
                <w:rFonts w:ascii="Times New Roman" w:eastAsia="Times New Roman" w:hAnsi="Times New Roman" w:cs="Times New Roman"/>
                <w:kern w:val="0"/>
                <w:lang w:eastAsia="ro-MD"/>
                <w14:ligatures w14:val="none"/>
              </w:rPr>
              <w:br/>
              <w:t>Часть 3 главы III раздела II Регламента № 329/2024</w:t>
            </w:r>
            <w:r w:rsidRPr="00AE5392">
              <w:rPr>
                <w:rFonts w:ascii="Times New Roman" w:eastAsia="Times New Roman" w:hAnsi="Times New Roman" w:cs="Times New Roman"/>
                <w:kern w:val="0"/>
                <w:lang w:eastAsia="ro-MD"/>
                <w14:ligatures w14:val="none"/>
              </w:rPr>
              <w:br/>
              <w:t>Для строк 0271, 0275, 0279, 0283, 0287, 0291, 0295, 0311, 0315, 0319, 0323, 0327, 0331и для строки 0335банки отражают в графе 0130 сумму вещных обеспечений, полученных в соответствии с п.41 Регламента № 329/2024 в рамках сделок обеспеченного кредитования и операций, скорректированных к условиям рынка капитала, которые полностью освобождены от ограничения на приток, как указано в п.125, 126 и 128 Регламента № 329/2024.</w:t>
            </w:r>
            <w:r w:rsidRPr="00AE5392">
              <w:rPr>
                <w:rFonts w:ascii="Times New Roman" w:eastAsia="Times New Roman" w:hAnsi="Times New Roman" w:cs="Times New Roman"/>
                <w:kern w:val="0"/>
                <w:lang w:eastAsia="ro-MD"/>
                <w14:ligatures w14:val="none"/>
              </w:rPr>
              <w:br/>
              <w:t xml:space="preserve">Если Национальный банк Молдовы выдал предварительное разрешение для частичного освобождения от ограничения, применяемого к притокам в соответствии п.125 Регламента № 329/2024, сумма вещных обеспечений, полученных в соответствии с п.41 Регламента № 329/2024 в рамках сделок обеспеченного кредитования и операций, скорректированных к условиям рынка капитала, для которых предлагается освобождение, отражаются в графе 0120 или 0130, а сумма обеспечения, полученного в соответствии с п.41 Регламента № 329/2024 в рамках сделок </w:t>
            </w:r>
            <w:r w:rsidRPr="00AE5392">
              <w:rPr>
                <w:rFonts w:ascii="Times New Roman" w:eastAsia="Times New Roman" w:hAnsi="Times New Roman" w:cs="Times New Roman"/>
                <w:kern w:val="0"/>
                <w:lang w:eastAsia="ro-MD"/>
                <w14:ligatures w14:val="none"/>
              </w:rPr>
              <w:lastRenderedPageBreak/>
              <w:t>обеспеченного кредитования и операций, скорректированных к условиям рынка капитала, которые не подлежат освобождению от ограничения, отражаются в графе 0110.</w:t>
            </w:r>
          </w:p>
        </w:tc>
      </w:tr>
      <w:tr w:rsidR="00AE5392" w:rsidRPr="00AE5392" w14:paraId="507F26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407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56A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 – Ограничение 75%, применяемое к притокам</w:t>
            </w:r>
            <w:r w:rsidRPr="00AE5392">
              <w:rPr>
                <w:rFonts w:ascii="Times New Roman" w:eastAsia="Times New Roman" w:hAnsi="Times New Roman" w:cs="Times New Roman"/>
                <w:kern w:val="0"/>
                <w:lang w:eastAsia="ro-MD"/>
                <w14:ligatures w14:val="none"/>
              </w:rPr>
              <w:br/>
              <w:t>Часть 3 главы III раздела II Регламента № 329/2024</w:t>
            </w:r>
            <w:r w:rsidRPr="00AE5392">
              <w:rPr>
                <w:rFonts w:ascii="Times New Roman" w:eastAsia="Times New Roman" w:hAnsi="Times New Roman" w:cs="Times New Roman"/>
                <w:kern w:val="0"/>
                <w:lang w:eastAsia="ro-MD"/>
                <w14:ligatures w14:val="none"/>
              </w:rPr>
              <w:br/>
              <w:t>Для строк 0040, 0060-0090, 0120-0130, 0150-0260, 0269, 0273, 0277, 0281, 0285, 0289, 0293, 0301-0303, 0309, 0313, 0317, 0321, 0325, 0329, 0333, 0341-0345, 0450 и 0470-0510банки отражают в графе 0140 суммарные притоки, которые подлежат 75% -ному ограничению притоков, как указано в п.124 Регламента № 329/2024, которые рассчитываются путем умножения общей суммы/максимальных сумм, которые можно вывести из графы 0010 на соответствующий коэффициент графы 0080.</w:t>
            </w:r>
          </w:p>
        </w:tc>
      </w:tr>
      <w:tr w:rsidR="00AE5392" w:rsidRPr="00AE5392" w14:paraId="63B123A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6D2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78E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 – Ограничение 90%, применяемое к притокам</w:t>
            </w:r>
            <w:r w:rsidRPr="00AE5392">
              <w:rPr>
                <w:rFonts w:ascii="Times New Roman" w:eastAsia="Times New Roman" w:hAnsi="Times New Roman" w:cs="Times New Roman"/>
                <w:kern w:val="0"/>
                <w:lang w:eastAsia="ro-MD"/>
                <w14:ligatures w14:val="none"/>
              </w:rPr>
              <w:br/>
              <w:t>Часть 3 главы III раздела II Регламента № 329/2024</w:t>
            </w:r>
            <w:r w:rsidRPr="00AE5392">
              <w:rPr>
                <w:rFonts w:ascii="Times New Roman" w:eastAsia="Times New Roman" w:hAnsi="Times New Roman" w:cs="Times New Roman"/>
                <w:kern w:val="0"/>
                <w:lang w:eastAsia="ro-MD"/>
                <w14:ligatures w14:val="none"/>
              </w:rPr>
              <w:br/>
              <w:t>Для строк 0040, 0060-0090, 0120-0130, 0150-0260, 0269, 0273, 0277, 0281, 0285, 0289, 0293, 0301-0303, 0309, 0313, 0317, 0321, 0325, 0329, 0333, 0341-0345, 0450 и 0470-0510банки отражают в графе 0150 суммарные притоки, которые подлежат 90% -ному ограничению притоков, как указано в п.127 и 128 Регламента № 329/2024, которые рассчитываются путем умножения общей суммы/максимальных сумм, которые можно вывести из графы 0020 на соответствующий коэффициент графы 0090.</w:t>
            </w:r>
          </w:p>
        </w:tc>
      </w:tr>
      <w:tr w:rsidR="00AE5392" w:rsidRPr="00AE5392" w14:paraId="4D7BEA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18E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396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 – Освобожденные от ограничения, применяемого к притокам</w:t>
            </w:r>
            <w:r w:rsidRPr="00AE5392">
              <w:rPr>
                <w:rFonts w:ascii="Times New Roman" w:eastAsia="Times New Roman" w:hAnsi="Times New Roman" w:cs="Times New Roman"/>
                <w:kern w:val="0"/>
                <w:lang w:eastAsia="ro-MD"/>
                <w14:ligatures w14:val="none"/>
              </w:rPr>
              <w:br/>
              <w:t>Часть 3 главы III раздела II Регламента № 329/2024</w:t>
            </w:r>
            <w:r w:rsidRPr="00AE5392">
              <w:rPr>
                <w:rFonts w:ascii="Times New Roman" w:eastAsia="Times New Roman" w:hAnsi="Times New Roman" w:cs="Times New Roman"/>
                <w:kern w:val="0"/>
                <w:lang w:eastAsia="ro-MD"/>
                <w14:ligatures w14:val="none"/>
              </w:rPr>
              <w:br/>
              <w:t>Для строк 0040, 0060-0090, 0120-0130, 0150-0260, 0269, 0273, 0277, 0281, 0285, 0289, 0293, 0301-0303, 0309, 0313, 0317, 0321, 0325, 0329, 0333, 0341-0345, 0450 и 0470-0510банки отражают в графе 0160 суммарные притоки, которые полностью освобождены от ограничения, как указано в п.125, 126 и 128 Регламента № 329/2024, которые рассчитываются путем умножения общей суммы/максимальных сумм, которые можно вывести из графы 0030 на соответствующий коэффициент графы 0100.</w:t>
            </w:r>
          </w:p>
        </w:tc>
      </w:tr>
    </w:tbl>
    <w:p w14:paraId="25E0B9D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94"/>
        <w:gridCol w:w="5090"/>
        <w:gridCol w:w="1487"/>
      </w:tblGrid>
      <w:tr w:rsidR="00AE5392" w:rsidRPr="00AE5392" w14:paraId="72380AE9" w14:textId="77777777" w:rsidTr="00AE5392">
        <w:trPr>
          <w:jc w:val="center"/>
        </w:trPr>
        <w:tc>
          <w:tcPr>
            <w:tcW w:w="3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9458E6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74A21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17C222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4BCAD78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782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3A4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1. ВСЕГО ПРИТОКОВ</w:t>
            </w:r>
            <w:r w:rsidRPr="00AE5392">
              <w:rPr>
                <w:rFonts w:ascii="Times New Roman" w:eastAsia="Times New Roman" w:hAnsi="Times New Roman" w:cs="Times New Roman"/>
                <w:kern w:val="0"/>
                <w:lang w:eastAsia="ro-MD"/>
                <w14:ligatures w14:val="none"/>
              </w:rPr>
              <w:br/>
              <w:t>Часть 3 главы III раздела II Регламента №329/2024</w:t>
            </w:r>
            <w:r w:rsidRPr="00AE5392">
              <w:rPr>
                <w:rFonts w:ascii="Times New Roman" w:eastAsia="Times New Roman" w:hAnsi="Times New Roman" w:cs="Times New Roman"/>
                <w:kern w:val="0"/>
                <w:lang w:eastAsia="ro-MD"/>
                <w14:ligatures w14:val="none"/>
              </w:rPr>
              <w:br/>
              <w:t>Банки отражают в строке 0010 формуляра C 74.00:</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br/>
              <w:t>– для каждой из граф 0010, 0020 и 0030 общая сумма активов/ сумм к получению/ максимальные суммы, которые можно вывести из необеспеченных сделок/ депозитов и из обеспеченных сделок кредитования и операций, скорректированных к условиям рынка капитала;</w:t>
            </w:r>
            <w:r w:rsidRPr="00AE5392">
              <w:rPr>
                <w:rFonts w:ascii="Times New Roman" w:eastAsia="Times New Roman" w:hAnsi="Times New Roman" w:cs="Times New Roman"/>
                <w:kern w:val="0"/>
                <w:lang w:eastAsia="ro-MD"/>
                <w14:ligatures w14:val="none"/>
              </w:rPr>
              <w:br/>
              <w:t xml:space="preserve">– для графы 0140, общий приток как сумма притоков от необеспеченных сделок/ депозитов, из обеспеченных сделок кредитования и операций, скорректированных к условиям рынка капитала и из сделок свопов по вещным обеспечениям за вычетом разницы между общим взвешенным притоком и общим взвешенным оттоком, возникающим в результате операций, осуществленных в других государствах, в которых существуют ограничения </w:t>
            </w:r>
            <w:r w:rsidRPr="00AE5392">
              <w:rPr>
                <w:rFonts w:ascii="Times New Roman" w:eastAsia="Times New Roman" w:hAnsi="Times New Roman" w:cs="Times New Roman"/>
                <w:kern w:val="0"/>
                <w:lang w:eastAsia="ro-MD"/>
                <w14:ligatures w14:val="none"/>
              </w:rPr>
              <w:lastRenderedPageBreak/>
              <w:t>по переводу или которые деноминированы в неконвертируемых валютах; а</w:t>
            </w:r>
            <w:r w:rsidRPr="00AE5392">
              <w:rPr>
                <w:rFonts w:ascii="Times New Roman" w:eastAsia="Times New Roman" w:hAnsi="Times New Roman" w:cs="Times New Roman"/>
                <w:kern w:val="0"/>
                <w:lang w:eastAsia="ro-MD"/>
                <w14:ligatures w14:val="none"/>
              </w:rPr>
              <w:br/>
              <w:t>– для граф 0150 и 0160 общий приток как сумма притоков от необеспеченных сделок/ депозитов, из обеспеченных сделок кредитования и операций, скорректированных к условиям рынка капитала и из сделок свопов обеспечения за вычетом разницы между общим взвешенным притоком и общим взвешенным оттоком, возникающим в результате операций, осуществленных в других государствах, в которых существуют ограничения по переводу или которые деноминированы в неконвертируемых валютах и за вычетом излишка притоков от специализированного аффилированного банка, как указано в подп.4.4 и п.129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9D9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A6910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B14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CB2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 </w:t>
            </w:r>
            <w:r w:rsidRPr="00AE5392">
              <w:rPr>
                <w:rFonts w:ascii="Times New Roman" w:eastAsia="Times New Roman" w:hAnsi="Times New Roman" w:cs="Times New Roman"/>
                <w:b/>
                <w:bCs/>
                <w:kern w:val="0"/>
                <w:lang w:eastAsia="ro-MD"/>
                <w14:ligatures w14:val="none"/>
              </w:rPr>
              <w:t>Притоки от необеспеченных сделок/депозитов</w:t>
            </w:r>
            <w:r w:rsidRPr="00AE5392">
              <w:rPr>
                <w:rFonts w:ascii="Times New Roman" w:eastAsia="Times New Roman" w:hAnsi="Times New Roman" w:cs="Times New Roman"/>
                <w:kern w:val="0"/>
                <w:lang w:eastAsia="ro-MD"/>
                <w14:ligatures w14:val="none"/>
              </w:rPr>
              <w:br/>
              <w:t>Часть 3 главы III раздела II Регламента №329/2024</w:t>
            </w:r>
            <w:r w:rsidRPr="00AE5392">
              <w:rPr>
                <w:rFonts w:ascii="Times New Roman" w:eastAsia="Times New Roman" w:hAnsi="Times New Roman" w:cs="Times New Roman"/>
                <w:kern w:val="0"/>
                <w:lang w:eastAsia="ro-MD"/>
                <w14:ligatures w14:val="none"/>
              </w:rPr>
              <w:br/>
              <w:t>Банки отражают в строке 0020 формуляра C 74.00:</w:t>
            </w:r>
            <w:r w:rsidRPr="00AE5392">
              <w:rPr>
                <w:rFonts w:ascii="Times New Roman" w:eastAsia="Times New Roman" w:hAnsi="Times New Roman" w:cs="Times New Roman"/>
                <w:kern w:val="0"/>
                <w:lang w:eastAsia="ro-MD"/>
                <w14:ligatures w14:val="none"/>
              </w:rPr>
              <w:br/>
              <w:t>– для каждой из граф 0010, 0020 и 0030, общую сумму активов/ сумм к получению/ максимальные суммы, которые можно вывести из необеспеченных сделок/ депозитов; а</w:t>
            </w:r>
            <w:r w:rsidRPr="00AE5392">
              <w:rPr>
                <w:rFonts w:ascii="Times New Roman" w:eastAsia="Times New Roman" w:hAnsi="Times New Roman" w:cs="Times New Roman"/>
                <w:kern w:val="0"/>
                <w:lang w:eastAsia="ro-MD"/>
                <w14:ligatures w14:val="none"/>
              </w:rPr>
              <w:br/>
              <w:t>– для каждой из граф 0140, 0150 и 0160, общий приток от необеспеченных сделок/депозитов.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99B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AA89F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66B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999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 </w:t>
            </w:r>
            <w:r w:rsidRPr="00AE5392">
              <w:rPr>
                <w:rFonts w:ascii="Times New Roman" w:eastAsia="Times New Roman" w:hAnsi="Times New Roman" w:cs="Times New Roman"/>
                <w:b/>
                <w:bCs/>
                <w:kern w:val="0"/>
                <w:lang w:eastAsia="ro-MD"/>
                <w14:ligatures w14:val="none"/>
              </w:rPr>
              <w:t>Суммы к получению от нефинансовых клиентов (за исключением центральных банков)</w:t>
            </w:r>
            <w:r w:rsidRPr="00AE5392">
              <w:rPr>
                <w:rFonts w:ascii="Times New Roman" w:eastAsia="Times New Roman" w:hAnsi="Times New Roman" w:cs="Times New Roman"/>
                <w:kern w:val="0"/>
                <w:lang w:eastAsia="ro-MD"/>
                <w14:ligatures w14:val="none"/>
              </w:rPr>
              <w:br/>
              <w:t>Подп.118.1 Регламента №329/2024</w:t>
            </w:r>
            <w:r w:rsidRPr="00AE5392">
              <w:rPr>
                <w:rFonts w:ascii="Times New Roman" w:eastAsia="Times New Roman" w:hAnsi="Times New Roman" w:cs="Times New Roman"/>
                <w:kern w:val="0"/>
                <w:lang w:eastAsia="ro-MD"/>
                <w14:ligatures w14:val="none"/>
              </w:rPr>
              <w:br/>
              <w:t>Банки отражают в строке 0030 формуляра C 74.00:</w:t>
            </w:r>
            <w:r w:rsidRPr="00AE5392">
              <w:rPr>
                <w:rFonts w:ascii="Times New Roman" w:eastAsia="Times New Roman" w:hAnsi="Times New Roman" w:cs="Times New Roman"/>
                <w:kern w:val="0"/>
                <w:lang w:eastAsia="ro-MD"/>
                <w14:ligatures w14:val="none"/>
              </w:rPr>
              <w:br/>
              <w:t>– для каждой из граф 0010, 0020 и 0030, общую сумму денежных средств, причитающихся с нефинансовых клиентов (за исключением центральных банков) (причитающихся с нефинансовых клиентов, не соответствующих основным выплатам, а также любых других денежных средств, причитающихся с нефинансовых клиентов), а</w:t>
            </w:r>
            <w:r w:rsidRPr="00AE5392">
              <w:rPr>
                <w:rFonts w:ascii="Times New Roman" w:eastAsia="Times New Roman" w:hAnsi="Times New Roman" w:cs="Times New Roman"/>
                <w:kern w:val="0"/>
                <w:lang w:eastAsia="ro-MD"/>
                <w14:ligatures w14:val="none"/>
              </w:rPr>
              <w:br/>
              <w:t>– для каждой из граф 0140, 0150 и 0160, общий приток от нефинансовых клиентов (за исключением центральных банков) (приток от нефинансовых клиентов, не соответствующих основным выплатам, а также любой другой приток от нефинансовых клиентов).</w:t>
            </w:r>
            <w:r w:rsidRPr="00AE5392">
              <w:rPr>
                <w:rFonts w:ascii="Times New Roman" w:eastAsia="Times New Roman" w:hAnsi="Times New Roman" w:cs="Times New Roman"/>
                <w:kern w:val="0"/>
                <w:lang w:eastAsia="ro-MD"/>
                <w14:ligatures w14:val="none"/>
              </w:rPr>
              <w:br/>
              <w:t>К нефинансовым клиентам относятся, помимо прочего, физические лица, МСП, коммерческие компании, центральные администрации, банки многостороннего развития и центральные администрации в соответствии с п.115 Регламента №329/2024.</w:t>
            </w:r>
            <w:r w:rsidRPr="00AE5392">
              <w:rPr>
                <w:rFonts w:ascii="Times New Roman" w:eastAsia="Times New Roman" w:hAnsi="Times New Roman" w:cs="Times New Roman"/>
                <w:kern w:val="0"/>
                <w:lang w:eastAsia="ro-MD"/>
                <w14:ligatures w14:val="none"/>
              </w:rPr>
              <w:br/>
              <w:t xml:space="preserve">Суммы, причитающиеся с обеспеченных сделок кредитования и операций, скорректированных к условиям рынка капитала с нефинансовым клиентом, которые обеспечены ликвидными активами в соответствии с главой II раздела II Регламента №329/2024, если данные сделки предусмотрены п.3 Регламента №112/2018, </w:t>
            </w:r>
            <w:r w:rsidRPr="00AE5392">
              <w:rPr>
                <w:rFonts w:ascii="Times New Roman" w:eastAsia="Times New Roman" w:hAnsi="Times New Roman" w:cs="Times New Roman"/>
                <w:kern w:val="0"/>
                <w:lang w:eastAsia="ro-MD"/>
                <w14:ligatures w14:val="none"/>
              </w:rPr>
              <w:lastRenderedPageBreak/>
              <w:t>отражаются в части 1.2 и не отражаются в части 1.1.1. Суммы, причитающиеся от данных сделок, обеспеченных ценными бумагами, которые не считаются ликвидными активами в соответствии с главой II раздела II Регламента №329/2024, отражаются в части 1.2 и не отражаются в части 1.1.1. Суммы, причитающиеся от данных сделок с нефинансовыми клиентами, обеспеченных непередаваемыми активами, которые не считаются ликвидными активами в соответствии с главой II раздела II Регламента №329/2024, отражаются в соответствующей строке части 1.1.1.</w:t>
            </w:r>
            <w:r w:rsidRPr="00AE5392">
              <w:rPr>
                <w:rFonts w:ascii="Times New Roman" w:eastAsia="Times New Roman" w:hAnsi="Times New Roman" w:cs="Times New Roman"/>
                <w:kern w:val="0"/>
                <w:lang w:eastAsia="ro-MD"/>
                <w14:ligatures w14:val="none"/>
              </w:rPr>
              <w:br/>
              <w:t>Суммы, причитающиеся от центральных банков, отражаются в части 1.1.2 и не отражаются здесь.</w:t>
            </w:r>
            <w:r w:rsidRPr="00AE5392">
              <w:rPr>
                <w:rFonts w:ascii="Times New Roman" w:eastAsia="Times New Roman" w:hAnsi="Times New Roman" w:cs="Times New Roman"/>
                <w:kern w:val="0"/>
                <w:lang w:eastAsia="ro-MD"/>
                <w14:ligatures w14:val="none"/>
              </w:rPr>
              <w:br/>
              <w:t>Суммы, причитающиеся по операциям финансирования торговли с остаточным сроком погашения не более 30 дней, отражаются в разделе 1.1.4 и здесь не отражаются. Дебиторская задолженность по ценным бумагам со сроком погашения до 30 календарных дней отражается в разделе 1.1.5 и здесь не отражается.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19C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00F436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C07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04F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 </w:t>
            </w:r>
            <w:r w:rsidRPr="00AE5392">
              <w:rPr>
                <w:rFonts w:ascii="Times New Roman" w:eastAsia="Times New Roman" w:hAnsi="Times New Roman" w:cs="Times New Roman"/>
                <w:b/>
                <w:bCs/>
                <w:kern w:val="0"/>
                <w:lang w:eastAsia="ro-MD"/>
                <w14:ligatures w14:val="none"/>
              </w:rPr>
              <w:t>суммы, причитающиеся от нефинансовых клиентов (кроме центральных банков), не соответствующие погашению основной суммы</w:t>
            </w:r>
            <w:r w:rsidRPr="00AE5392">
              <w:rPr>
                <w:rFonts w:ascii="Times New Roman" w:eastAsia="Times New Roman" w:hAnsi="Times New Roman" w:cs="Times New Roman"/>
                <w:kern w:val="0"/>
                <w:lang w:eastAsia="ro-MD"/>
                <w14:ligatures w14:val="none"/>
              </w:rPr>
              <w:br/>
              <w:t>Подп.118.1 Регламента №329/2024</w:t>
            </w:r>
            <w:r w:rsidRPr="00AE5392">
              <w:rPr>
                <w:rFonts w:ascii="Times New Roman" w:eastAsia="Times New Roman" w:hAnsi="Times New Roman" w:cs="Times New Roman"/>
                <w:kern w:val="0"/>
                <w:lang w:eastAsia="ro-MD"/>
                <w14:ligatures w14:val="none"/>
              </w:rPr>
              <w:br/>
              <w:t>Суммы, причитающиеся от нефинансовых клиентов (за исключением центральных банков) с остаточным сроком погашения не более 30 дней, не соответствующие погашению основной суммы. Эти притоки включают проценты и сборы с нефинансовых клиентов (за исключением центральных банков).</w:t>
            </w:r>
            <w:r w:rsidRPr="00AE5392">
              <w:rPr>
                <w:rFonts w:ascii="Times New Roman" w:eastAsia="Times New Roman" w:hAnsi="Times New Roman" w:cs="Times New Roman"/>
                <w:kern w:val="0"/>
                <w:lang w:eastAsia="ro-MD"/>
                <w14:ligatures w14:val="none"/>
              </w:rPr>
              <w:br/>
              <w:t>Суммы, причитающиеся от центральных банков, которые не соответствуют возврату основной части, отражаются в части 1.1.2 и не отражаются здесь.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108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FD69E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893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1E5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 </w:t>
            </w:r>
            <w:r w:rsidRPr="00AE5392">
              <w:rPr>
                <w:rFonts w:ascii="Times New Roman" w:eastAsia="Times New Roman" w:hAnsi="Times New Roman" w:cs="Times New Roman"/>
                <w:b/>
                <w:bCs/>
                <w:kern w:val="0"/>
                <w:lang w:eastAsia="ro-MD"/>
                <w14:ligatures w14:val="none"/>
              </w:rPr>
              <w:t>другие суммы, причитающиеся от нефинансовых клиентов (за исключением центральных банков)</w:t>
            </w:r>
            <w:r w:rsidRPr="00AE5392">
              <w:rPr>
                <w:rFonts w:ascii="Times New Roman" w:eastAsia="Times New Roman" w:hAnsi="Times New Roman" w:cs="Times New Roman"/>
                <w:kern w:val="0"/>
                <w:lang w:eastAsia="ro-MD"/>
                <w14:ligatures w14:val="none"/>
              </w:rPr>
              <w:br/>
              <w:t>Подп.118.1 Регламента № 329/2024</w:t>
            </w:r>
            <w:r w:rsidRPr="00AE5392">
              <w:rPr>
                <w:rFonts w:ascii="Times New Roman" w:eastAsia="Times New Roman" w:hAnsi="Times New Roman" w:cs="Times New Roman"/>
                <w:kern w:val="0"/>
                <w:lang w:eastAsia="ro-MD"/>
                <w14:ligatures w14:val="none"/>
              </w:rPr>
              <w:br/>
              <w:t>Банки отражают в строке 0050 формуляра C 74.00:</w:t>
            </w:r>
            <w:r w:rsidRPr="00AE5392">
              <w:rPr>
                <w:rFonts w:ascii="Times New Roman" w:eastAsia="Times New Roman" w:hAnsi="Times New Roman" w:cs="Times New Roman"/>
                <w:kern w:val="0"/>
                <w:lang w:eastAsia="ro-MD"/>
                <w14:ligatures w14:val="none"/>
              </w:rPr>
              <w:br/>
              <w:t>– для каждой из граф 0010, 0020 и 0030, общую сумму других денежных средств, причитающихся с нефинансовых клиентов (за исключением центральных банков), рассчитанную путем сложения сумм, причитающихся с нефинансовых клиентов и распределенную по контрагентам, а</w:t>
            </w:r>
            <w:r w:rsidRPr="00AE5392">
              <w:rPr>
                <w:rFonts w:ascii="Times New Roman" w:eastAsia="Times New Roman" w:hAnsi="Times New Roman" w:cs="Times New Roman"/>
                <w:kern w:val="0"/>
                <w:lang w:eastAsia="ro-MD"/>
                <w14:ligatures w14:val="none"/>
              </w:rPr>
              <w:br/>
              <w:t>– для каждой из граф 0140, 0150 и 0160, общую сумму других притоков от нефинансовых клиентов (за исключением центральных банков), рассчитанную как общая сумма других притоков от нефинансовых клиентов и распределенная по контрагентам.</w:t>
            </w:r>
            <w:r w:rsidRPr="00AE5392">
              <w:rPr>
                <w:rFonts w:ascii="Times New Roman" w:eastAsia="Times New Roman" w:hAnsi="Times New Roman" w:cs="Times New Roman"/>
                <w:kern w:val="0"/>
                <w:lang w:eastAsia="ro-MD"/>
                <w14:ligatures w14:val="none"/>
              </w:rPr>
              <w:br/>
              <w:t>Суммы, причитающиеся от нефинансовых клиентов (за исключением центральных банков), не соответствующие погашению основной суммы, отражаются в части 1.1.1.1 и не отражаются здесь.</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Другие суммы, причитающиеся с центральных банков, отражаются в части 1.1.2 и не отражаются здесь.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ADC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D23BB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121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D98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1.1.1.2.1. </w:t>
            </w:r>
            <w:r w:rsidRPr="00AE5392">
              <w:rPr>
                <w:rFonts w:ascii="Times New Roman" w:eastAsia="Times New Roman" w:hAnsi="Times New Roman" w:cs="Times New Roman"/>
                <w:b/>
                <w:bCs/>
                <w:kern w:val="0"/>
                <w:lang w:eastAsia="ro-MD"/>
                <w14:ligatures w14:val="none"/>
              </w:rPr>
              <w:t>Суммы, причитающиеся от розничных клиентов</w:t>
            </w:r>
            <w:r w:rsidRPr="00AE5392">
              <w:rPr>
                <w:rFonts w:ascii="Times New Roman" w:eastAsia="Times New Roman" w:hAnsi="Times New Roman" w:cs="Times New Roman"/>
                <w:kern w:val="0"/>
                <w:lang w:eastAsia="ro-MD"/>
                <w14:ligatures w14:val="none"/>
              </w:rPr>
              <w:br/>
              <w:t>Подп.118.1 Регламента № 329/2024</w:t>
            </w:r>
            <w:r w:rsidRPr="00AE5392">
              <w:rPr>
                <w:rFonts w:ascii="Times New Roman" w:eastAsia="Times New Roman" w:hAnsi="Times New Roman" w:cs="Times New Roman"/>
                <w:kern w:val="0"/>
                <w:lang w:eastAsia="ro-MD"/>
                <w14:ligatures w14:val="none"/>
              </w:rPr>
              <w:br/>
              <w:t>Суммы к получению от розничных клиентов, с остаточным сроком погашения не более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0C2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7D613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4B6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614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1.1.1.2.2. </w:t>
            </w:r>
            <w:r w:rsidRPr="00AE5392">
              <w:rPr>
                <w:rFonts w:ascii="Times New Roman" w:eastAsia="Times New Roman" w:hAnsi="Times New Roman" w:cs="Times New Roman"/>
                <w:b/>
                <w:bCs/>
                <w:kern w:val="0"/>
                <w:lang w:eastAsia="ro-MD"/>
                <w14:ligatures w14:val="none"/>
              </w:rPr>
              <w:t>Суммы к получению от нефинансовых обществ</w:t>
            </w:r>
            <w:r w:rsidRPr="00AE5392">
              <w:rPr>
                <w:rFonts w:ascii="Times New Roman" w:eastAsia="Times New Roman" w:hAnsi="Times New Roman" w:cs="Times New Roman"/>
                <w:kern w:val="0"/>
                <w:lang w:eastAsia="ro-MD"/>
                <w14:ligatures w14:val="none"/>
              </w:rPr>
              <w:br/>
              <w:t>Подп.118.1 Регламента № 329/2024</w:t>
            </w:r>
            <w:r w:rsidRPr="00AE5392">
              <w:rPr>
                <w:rFonts w:ascii="Times New Roman" w:eastAsia="Times New Roman" w:hAnsi="Times New Roman" w:cs="Times New Roman"/>
                <w:kern w:val="0"/>
                <w:lang w:eastAsia="ro-MD"/>
                <w14:ligatures w14:val="none"/>
              </w:rPr>
              <w:br/>
              <w:t>Суммы к получению от нефинансовых обществ, с остаточным сроком погашения не более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CF1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881CE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70C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E3C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1.1.1.2.3. </w:t>
            </w:r>
            <w:r w:rsidRPr="00AE5392">
              <w:rPr>
                <w:rFonts w:ascii="Times New Roman" w:eastAsia="Times New Roman" w:hAnsi="Times New Roman" w:cs="Times New Roman"/>
                <w:b/>
                <w:bCs/>
                <w:kern w:val="0"/>
                <w:lang w:eastAsia="ro-MD"/>
                <w14:ligatures w14:val="none"/>
              </w:rPr>
              <w:t>Суммы к получению от центральных администраций, многосторонних банков развития и субъектов публичного сектора</w:t>
            </w:r>
            <w:r w:rsidRPr="00AE5392">
              <w:rPr>
                <w:rFonts w:ascii="Times New Roman" w:eastAsia="Times New Roman" w:hAnsi="Times New Roman" w:cs="Times New Roman"/>
                <w:kern w:val="0"/>
                <w:lang w:eastAsia="ro-MD"/>
                <w14:ligatures w14:val="none"/>
              </w:rPr>
              <w:br/>
              <w:t>Подп.118.1 Регламента № 329/2024</w:t>
            </w:r>
            <w:r w:rsidRPr="00AE5392">
              <w:rPr>
                <w:rFonts w:ascii="Times New Roman" w:eastAsia="Times New Roman" w:hAnsi="Times New Roman" w:cs="Times New Roman"/>
                <w:kern w:val="0"/>
                <w:lang w:eastAsia="ro-MD"/>
                <w14:ligatures w14:val="none"/>
              </w:rPr>
              <w:br/>
              <w:t>Суммы к получению от центральных администраций, многосторонних банков развития и субъектов публичного сектора, с остаточным сроком погашения не более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E5C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536CE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E72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E4E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1.1.1.2.4. </w:t>
            </w:r>
            <w:r w:rsidRPr="00AE5392">
              <w:rPr>
                <w:rFonts w:ascii="Times New Roman" w:eastAsia="Times New Roman" w:hAnsi="Times New Roman" w:cs="Times New Roman"/>
                <w:b/>
                <w:bCs/>
                <w:kern w:val="0"/>
                <w:lang w:eastAsia="ro-MD"/>
                <w14:ligatures w14:val="none"/>
              </w:rPr>
              <w:t>Суммы к получению у других юридических субъектов</w:t>
            </w:r>
            <w:r w:rsidRPr="00AE5392">
              <w:rPr>
                <w:rFonts w:ascii="Times New Roman" w:eastAsia="Times New Roman" w:hAnsi="Times New Roman" w:cs="Times New Roman"/>
                <w:kern w:val="0"/>
                <w:lang w:eastAsia="ro-MD"/>
                <w14:ligatures w14:val="none"/>
              </w:rPr>
              <w:br/>
              <w:t>Подп.118.1 Регламента № 329/2024</w:t>
            </w:r>
            <w:r w:rsidRPr="00AE5392">
              <w:rPr>
                <w:rFonts w:ascii="Times New Roman" w:eastAsia="Times New Roman" w:hAnsi="Times New Roman" w:cs="Times New Roman"/>
                <w:kern w:val="0"/>
                <w:lang w:eastAsia="ro-MD"/>
                <w14:ligatures w14:val="none"/>
              </w:rPr>
              <w:br/>
              <w:t>Суммы к получению от юридических субъектов, не включенных ни в одну из вышеуказанных частей, с остаточным сроком погашения не более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6B3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6642C7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680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501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 </w:t>
            </w:r>
            <w:r w:rsidRPr="00AE5392">
              <w:rPr>
                <w:rFonts w:ascii="Times New Roman" w:eastAsia="Times New Roman" w:hAnsi="Times New Roman" w:cs="Times New Roman"/>
                <w:b/>
                <w:bCs/>
                <w:kern w:val="0"/>
                <w:lang w:eastAsia="ro-MD"/>
                <w14:ligatures w14:val="none"/>
              </w:rPr>
              <w:t>Суммы к получению от центральных банков и финансовых клиентов</w:t>
            </w:r>
            <w:r w:rsidRPr="00AE5392">
              <w:rPr>
                <w:rFonts w:ascii="Times New Roman" w:eastAsia="Times New Roman" w:hAnsi="Times New Roman" w:cs="Times New Roman"/>
                <w:kern w:val="0"/>
                <w:lang w:eastAsia="ro-MD"/>
                <w14:ligatures w14:val="none"/>
              </w:rPr>
              <w:br/>
              <w:t>Подп.117.1 в сочетании с подчастью 5 части 2 главы III раздела II Регламента № 329/2024</w:t>
            </w:r>
            <w:r w:rsidRPr="00AE5392">
              <w:rPr>
                <w:rFonts w:ascii="Times New Roman" w:eastAsia="Times New Roman" w:hAnsi="Times New Roman" w:cs="Times New Roman"/>
                <w:kern w:val="0"/>
                <w:lang w:eastAsia="ro-MD"/>
                <w14:ligatures w14:val="none"/>
              </w:rPr>
              <w:br/>
              <w:t>Банки отражают в строке 0100 формуляра C 74.00:</w:t>
            </w:r>
            <w:r w:rsidRPr="00AE5392">
              <w:rPr>
                <w:rFonts w:ascii="Times New Roman" w:eastAsia="Times New Roman" w:hAnsi="Times New Roman" w:cs="Times New Roman"/>
                <w:kern w:val="0"/>
                <w:lang w:eastAsia="ro-MD"/>
                <w14:ligatures w14:val="none"/>
              </w:rPr>
              <w:br/>
              <w:t>– для каждой из граф 0010, 0020 и 0030, общую сумму к получению от центральных банков и финансовых клиентов (операционные и не операционные депозиты); а</w:t>
            </w:r>
            <w:r w:rsidRPr="00AE5392">
              <w:rPr>
                <w:rFonts w:ascii="Times New Roman" w:eastAsia="Times New Roman" w:hAnsi="Times New Roman" w:cs="Times New Roman"/>
                <w:kern w:val="0"/>
                <w:lang w:eastAsia="ro-MD"/>
                <w14:ligatures w14:val="none"/>
              </w:rPr>
              <w:br/>
              <w:t>– для каждой из граф 0140, 0150 и 0160, общий приток средств от центральных банков и финансовых клиентов (операционные и не операционные депозиты).</w:t>
            </w:r>
            <w:r w:rsidRPr="00AE5392">
              <w:rPr>
                <w:rFonts w:ascii="Times New Roman" w:eastAsia="Times New Roman" w:hAnsi="Times New Roman" w:cs="Times New Roman"/>
                <w:kern w:val="0"/>
                <w:lang w:eastAsia="ro-MD"/>
                <w14:ligatures w14:val="none"/>
              </w:rPr>
              <w:br/>
              <w:t>Банки отражают здесь суммы к получению в течение следующих 30 дней от центральных банков и финансовых клиентов, которые не являются просроченными и для которых у банка нет оснований ожидать неисполнения в течение 30-дневного периода времени.</w:t>
            </w:r>
            <w:r w:rsidRPr="00AE5392">
              <w:rPr>
                <w:rFonts w:ascii="Times New Roman" w:eastAsia="Times New Roman" w:hAnsi="Times New Roman" w:cs="Times New Roman"/>
                <w:kern w:val="0"/>
                <w:lang w:eastAsia="ro-MD"/>
                <w14:ligatures w14:val="none"/>
              </w:rPr>
              <w:br/>
              <w:t>Суммы, причитающиеся с центральных банков и финансовых клиентов, не соответствующие погашению основной суммы, должны быть указаны в соответствующем разделе.</w:t>
            </w:r>
            <w:r w:rsidRPr="00AE5392">
              <w:rPr>
                <w:rFonts w:ascii="Times New Roman" w:eastAsia="Times New Roman" w:hAnsi="Times New Roman" w:cs="Times New Roman"/>
                <w:kern w:val="0"/>
                <w:lang w:eastAsia="ro-MD"/>
                <w14:ligatures w14:val="none"/>
              </w:rPr>
              <w:br/>
              <w:t xml:space="preserve">Суммы, причитающиеся по операциям финансирования торговли с остаточным сроком погашения не более 30 дней, отражаются в разделе 1.1.4 и здесь не отражаются. Дебиторская задолженность по ценным бумагам со сроком </w:t>
            </w:r>
            <w:r w:rsidRPr="00AE5392">
              <w:rPr>
                <w:rFonts w:ascii="Times New Roman" w:eastAsia="Times New Roman" w:hAnsi="Times New Roman" w:cs="Times New Roman"/>
                <w:kern w:val="0"/>
                <w:lang w:eastAsia="ro-MD"/>
                <w14:ligatures w14:val="none"/>
              </w:rPr>
              <w:lastRenderedPageBreak/>
              <w:t>погашения до 30 календарных дней отражается в разделе 1.1.5 и здесь не отражается.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581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72CFD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BA7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5CF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 </w:t>
            </w:r>
            <w:r w:rsidRPr="00AE5392">
              <w:rPr>
                <w:rFonts w:ascii="Times New Roman" w:eastAsia="Times New Roman" w:hAnsi="Times New Roman" w:cs="Times New Roman"/>
                <w:b/>
                <w:bCs/>
                <w:kern w:val="0"/>
                <w:lang w:eastAsia="ro-MD"/>
                <w14:ligatures w14:val="none"/>
              </w:rPr>
              <w:t>Суммы к получению от финансовых клиентов, которые классифицируются как операционные депозиты</w:t>
            </w:r>
            <w:r w:rsidRPr="00AE5392">
              <w:rPr>
                <w:rFonts w:ascii="Times New Roman" w:eastAsia="Times New Roman" w:hAnsi="Times New Roman" w:cs="Times New Roman"/>
                <w:kern w:val="0"/>
                <w:lang w:eastAsia="ro-MD"/>
                <w14:ligatures w14:val="none"/>
              </w:rPr>
              <w:br/>
              <w:t>Подп.118.4 в сочетании с подчастью 5 части 2 главы III раздела II Регламента № 329/2024</w:t>
            </w:r>
            <w:r w:rsidRPr="00AE5392">
              <w:rPr>
                <w:rFonts w:ascii="Times New Roman" w:eastAsia="Times New Roman" w:hAnsi="Times New Roman" w:cs="Times New Roman"/>
                <w:kern w:val="0"/>
                <w:lang w:eastAsia="ro-MD"/>
                <w14:ligatures w14:val="none"/>
              </w:rPr>
              <w:br/>
              <w:t>Банки отражают в строке 0110 формуляра C 74.00:</w:t>
            </w:r>
            <w:r w:rsidRPr="00AE5392">
              <w:rPr>
                <w:rFonts w:ascii="Times New Roman" w:eastAsia="Times New Roman" w:hAnsi="Times New Roman" w:cs="Times New Roman"/>
                <w:kern w:val="0"/>
                <w:lang w:eastAsia="ro-MD"/>
                <w14:ligatures w14:val="none"/>
              </w:rPr>
              <w:br/>
              <w:t>– для каждой из граф 0010, 0020 и 0030, общую сумму к получению от финансовых клиентов, которые классифицируются как операционные депозиты (независимо от того, если банк может установить соответствующую симметричную ставку притока или нет); и</w:t>
            </w:r>
            <w:r w:rsidRPr="00AE5392">
              <w:rPr>
                <w:rFonts w:ascii="Times New Roman" w:eastAsia="Times New Roman" w:hAnsi="Times New Roman" w:cs="Times New Roman"/>
                <w:kern w:val="0"/>
                <w:lang w:eastAsia="ro-MD"/>
                <w14:ligatures w14:val="none"/>
              </w:rPr>
              <w:br/>
              <w:t>– для каждой из граф 0140, 0150 и 0160, общий приток от финансовых клиентов, классифицируемых как операционные депозиты (независимо от того, может ли банк установить соответствующую симметричную ставку притока или нет);</w:t>
            </w:r>
            <w:r w:rsidRPr="00AE5392">
              <w:rPr>
                <w:rFonts w:ascii="Times New Roman" w:eastAsia="Times New Roman" w:hAnsi="Times New Roman" w:cs="Times New Roman"/>
                <w:kern w:val="0"/>
                <w:lang w:eastAsia="ro-MD"/>
                <w14:ligatures w14:val="none"/>
              </w:rPr>
              <w:br/>
              <w:t>Банки отражают здесь суммы, причитающиеся с финансовых клиентов, необходимые банку для получения услуг по клирингу, хранению или управлению денежными средствами в соответствии с подчастью 5 части 2 главы III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6B1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64BB8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6EA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C5C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1.1.2.1.1. </w:t>
            </w:r>
            <w:r w:rsidRPr="00AE5392">
              <w:rPr>
                <w:rFonts w:ascii="Times New Roman" w:eastAsia="Times New Roman" w:hAnsi="Times New Roman" w:cs="Times New Roman"/>
                <w:b/>
                <w:bCs/>
                <w:kern w:val="0"/>
                <w:lang w:eastAsia="ro-MD"/>
                <w14:ligatures w14:val="none"/>
              </w:rPr>
              <w:t>Суммы к получению от финансовых клиентов, классифицируемые как операционные депозиты, в отношении которых банк может установить соответствующую симметрическую ставку притока</w:t>
            </w:r>
            <w:r w:rsidRPr="00AE5392">
              <w:rPr>
                <w:rFonts w:ascii="Times New Roman" w:eastAsia="Times New Roman" w:hAnsi="Times New Roman" w:cs="Times New Roman"/>
                <w:kern w:val="0"/>
                <w:lang w:eastAsia="ro-MD"/>
                <w14:ligatures w14:val="none"/>
              </w:rPr>
              <w:br/>
              <w:t>Подп.118.4 в сочетании с подчастью 5 части 2 главы III раздела II Регламента № 329/2024</w:t>
            </w:r>
            <w:r w:rsidRPr="00AE5392">
              <w:rPr>
                <w:rFonts w:ascii="Times New Roman" w:eastAsia="Times New Roman" w:hAnsi="Times New Roman" w:cs="Times New Roman"/>
                <w:kern w:val="0"/>
                <w:lang w:eastAsia="ro-MD"/>
                <w14:ligatures w14:val="none"/>
              </w:rPr>
              <w:br/>
              <w:t>Суммы, причитающиеся с финансовых клиентов, необходимые банку для получения услуг по клирингу, хранению или управлению денежными средствами в соответствии с подчастью 5 части 2 главы III раздела II Регламента №329/2024, для которых банк может установить соответствующую симметричную ставку притока.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BFC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5DC95C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A77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7E6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1.1.2.1.2. </w:t>
            </w:r>
            <w:r w:rsidRPr="00AE5392">
              <w:rPr>
                <w:rFonts w:ascii="Times New Roman" w:eastAsia="Times New Roman" w:hAnsi="Times New Roman" w:cs="Times New Roman"/>
                <w:b/>
                <w:bCs/>
                <w:kern w:val="0"/>
                <w:lang w:eastAsia="ro-MD"/>
                <w14:ligatures w14:val="none"/>
              </w:rPr>
              <w:t>Суммы к получению у финансовых клиентов, классифицируемые как операционные депозиты, в отношении которых банк не может установить соответствующую симметрическую ставку притока</w:t>
            </w:r>
            <w:r w:rsidRPr="00AE5392">
              <w:rPr>
                <w:rFonts w:ascii="Times New Roman" w:eastAsia="Times New Roman" w:hAnsi="Times New Roman" w:cs="Times New Roman"/>
                <w:kern w:val="0"/>
                <w:lang w:eastAsia="ro-MD"/>
                <w14:ligatures w14:val="none"/>
              </w:rPr>
              <w:br/>
              <w:t>Подп.118.4 в сочетании с подчастью 5 части 2 главы III раздела II Регламента № 329/2024</w:t>
            </w:r>
            <w:r w:rsidRPr="00AE5392">
              <w:rPr>
                <w:rFonts w:ascii="Times New Roman" w:eastAsia="Times New Roman" w:hAnsi="Times New Roman" w:cs="Times New Roman"/>
                <w:kern w:val="0"/>
                <w:lang w:eastAsia="ro-MD"/>
                <w14:ligatures w14:val="none"/>
              </w:rPr>
              <w:br/>
              <w:t xml:space="preserve">Суммы, причитающиеся с финансовых клиентов, с остаточным сроком погашения не более 30 дней, необходимые банку для получения услуг по клирингу, хранению или управлению денежными средствами в соответствии с подчастью 5 части 2 главы III раздела II Регламента № 329/2024, для которых банк не может установить соответствующую симметричную ставку притока. </w:t>
            </w:r>
            <w:r w:rsidRPr="00AE5392">
              <w:rPr>
                <w:rFonts w:ascii="Times New Roman" w:eastAsia="Times New Roman" w:hAnsi="Times New Roman" w:cs="Times New Roman"/>
                <w:kern w:val="0"/>
                <w:lang w:eastAsia="ro-MD"/>
                <w14:ligatures w14:val="none"/>
              </w:rPr>
              <w:lastRenderedPageBreak/>
              <w:t>Для данных элементов применяется 5% ставка притока.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D9A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1ACAF8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B1A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13C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 </w:t>
            </w:r>
            <w:r w:rsidRPr="00AE5392">
              <w:rPr>
                <w:rFonts w:ascii="Times New Roman" w:eastAsia="Times New Roman" w:hAnsi="Times New Roman" w:cs="Times New Roman"/>
                <w:b/>
                <w:bCs/>
                <w:kern w:val="0"/>
                <w:lang w:eastAsia="ro-MD"/>
                <w14:ligatures w14:val="none"/>
              </w:rPr>
              <w:t>Суммы к получению у центральных банков и финансовых клиентов, которые не классифицируются как операционные депозиты</w:t>
            </w:r>
            <w:r w:rsidRPr="00AE5392">
              <w:rPr>
                <w:rFonts w:ascii="Times New Roman" w:eastAsia="Times New Roman" w:hAnsi="Times New Roman" w:cs="Times New Roman"/>
                <w:kern w:val="0"/>
                <w:lang w:eastAsia="ro-MD"/>
                <w14:ligatures w14:val="none"/>
              </w:rPr>
              <w:br/>
              <w:t>Подп.118.4 Регламента № 329/2024</w:t>
            </w:r>
            <w:r w:rsidRPr="00AE5392">
              <w:rPr>
                <w:rFonts w:ascii="Times New Roman" w:eastAsia="Times New Roman" w:hAnsi="Times New Roman" w:cs="Times New Roman"/>
                <w:kern w:val="0"/>
                <w:lang w:eastAsia="ro-MD"/>
                <w14:ligatures w14:val="none"/>
              </w:rPr>
              <w:br/>
              <w:t>Банки отражают в строке 0140 формуляра C 74.00:</w:t>
            </w:r>
            <w:r w:rsidRPr="00AE5392">
              <w:rPr>
                <w:rFonts w:ascii="Times New Roman" w:eastAsia="Times New Roman" w:hAnsi="Times New Roman" w:cs="Times New Roman"/>
                <w:kern w:val="0"/>
                <w:lang w:eastAsia="ro-MD"/>
                <w14:ligatures w14:val="none"/>
              </w:rPr>
              <w:br/>
              <w:t>– для каждой из граф 0010, 0020 и 0030, общую сумму денежных средств, причитающихся с центральных банков и финансовых клиентов, которые не классифицируются как операционные депозиты, а</w:t>
            </w:r>
            <w:r w:rsidRPr="00AE5392">
              <w:rPr>
                <w:rFonts w:ascii="Times New Roman" w:eastAsia="Times New Roman" w:hAnsi="Times New Roman" w:cs="Times New Roman"/>
                <w:kern w:val="0"/>
                <w:lang w:eastAsia="ro-MD"/>
                <w14:ligatures w14:val="none"/>
              </w:rPr>
              <w:br/>
              <w:t>– для каждой из граф 0140, 0150 и 0160, общий приток средств от центральных банков и финансовых клиентов, не классифицируемых как операционные депозиты.</w:t>
            </w:r>
            <w:r w:rsidRPr="00AE5392">
              <w:rPr>
                <w:rFonts w:ascii="Times New Roman" w:eastAsia="Times New Roman" w:hAnsi="Times New Roman" w:cs="Times New Roman"/>
                <w:kern w:val="0"/>
                <w:lang w:eastAsia="ro-MD"/>
                <w14:ligatures w14:val="none"/>
              </w:rPr>
              <w:br/>
              <w:t>Банки отражают здесь суммы, причитающиеся с центральных банков и финансовых клиентов, которые не могут рассматриваться как операционные депозиты, как указано в подпункте 118.4 в сочетании с подчастью 5 части 2 главы III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AA7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B82D8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6DF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9DB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1.1.2.2.1. </w:t>
            </w:r>
            <w:r w:rsidRPr="00AE5392">
              <w:rPr>
                <w:rFonts w:ascii="Times New Roman" w:eastAsia="Times New Roman" w:hAnsi="Times New Roman" w:cs="Times New Roman"/>
                <w:b/>
                <w:bCs/>
                <w:kern w:val="0"/>
                <w:lang w:eastAsia="ro-MD"/>
                <w14:ligatures w14:val="none"/>
              </w:rPr>
              <w:t>суммы к получению от центральных банков</w:t>
            </w:r>
            <w:r w:rsidRPr="00AE5392">
              <w:rPr>
                <w:rFonts w:ascii="Times New Roman" w:eastAsia="Times New Roman" w:hAnsi="Times New Roman" w:cs="Times New Roman"/>
                <w:kern w:val="0"/>
                <w:lang w:eastAsia="ro-MD"/>
                <w14:ligatures w14:val="none"/>
              </w:rPr>
              <w:br/>
              <w:t>Подп.117.1 Регламента № 329/2024</w:t>
            </w:r>
            <w:r w:rsidRPr="00AE5392">
              <w:rPr>
                <w:rFonts w:ascii="Times New Roman" w:eastAsia="Times New Roman" w:hAnsi="Times New Roman" w:cs="Times New Roman"/>
                <w:kern w:val="0"/>
                <w:lang w:eastAsia="ro-MD"/>
                <w14:ligatures w14:val="none"/>
              </w:rPr>
              <w:br/>
              <w:t>Суммы к получению от центральных банков с остаточным сроком погашения не более 30 дней в соответствии с подп.117.1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510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4E1C8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1BD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E47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1.1.2.2.2. </w:t>
            </w:r>
            <w:r w:rsidRPr="00AE5392">
              <w:rPr>
                <w:rFonts w:ascii="Times New Roman" w:eastAsia="Times New Roman" w:hAnsi="Times New Roman" w:cs="Times New Roman"/>
                <w:b/>
                <w:bCs/>
                <w:kern w:val="0"/>
                <w:lang w:eastAsia="ro-MD"/>
                <w14:ligatures w14:val="none"/>
              </w:rPr>
              <w:t>Суммы к получению от финансовых клиентов</w:t>
            </w:r>
            <w:r w:rsidRPr="00AE5392">
              <w:rPr>
                <w:rFonts w:ascii="Times New Roman" w:eastAsia="Times New Roman" w:hAnsi="Times New Roman" w:cs="Times New Roman"/>
                <w:kern w:val="0"/>
                <w:lang w:eastAsia="ro-MD"/>
                <w14:ligatures w14:val="none"/>
              </w:rPr>
              <w:br/>
              <w:t>Подп.117.1 Регламента № 329/2024</w:t>
            </w:r>
            <w:r w:rsidRPr="00AE5392">
              <w:rPr>
                <w:rFonts w:ascii="Times New Roman" w:eastAsia="Times New Roman" w:hAnsi="Times New Roman" w:cs="Times New Roman"/>
                <w:kern w:val="0"/>
                <w:lang w:eastAsia="ro-MD"/>
                <w14:ligatures w14:val="none"/>
              </w:rPr>
              <w:br/>
              <w:t>Суммы к получению от финансовых клиентов, с остаточным сроком погашения не более 30 дней, которые не могут быть отнесены к операционным депозитам, как указано в в подп.118.4 в сочетании с подчастью 5 части 2 главы III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916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F57E4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95A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9D5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1.1.3. </w:t>
            </w:r>
            <w:r w:rsidRPr="00AE5392">
              <w:rPr>
                <w:rFonts w:ascii="Times New Roman" w:eastAsia="Times New Roman" w:hAnsi="Times New Roman" w:cs="Times New Roman"/>
                <w:b/>
                <w:bCs/>
                <w:kern w:val="0"/>
                <w:lang w:eastAsia="ro-MD"/>
                <w14:ligatures w14:val="none"/>
              </w:rPr>
              <w:t>притоки, соответствующие оттокам в соответствии с обязательствами по промоциональным кредитам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9CF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CEE601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ED6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826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1.1.4 </w:t>
            </w:r>
            <w:r w:rsidRPr="00AE5392">
              <w:rPr>
                <w:rFonts w:ascii="Times New Roman" w:eastAsia="Times New Roman" w:hAnsi="Times New Roman" w:cs="Times New Roman"/>
                <w:b/>
                <w:bCs/>
                <w:kern w:val="0"/>
                <w:lang w:eastAsia="ro-MD"/>
                <w14:ligatures w14:val="none"/>
              </w:rPr>
              <w:t>Суммы к получению от операций по финансированию торговли</w:t>
            </w:r>
            <w:r w:rsidRPr="00AE5392">
              <w:rPr>
                <w:rFonts w:ascii="Times New Roman" w:eastAsia="Times New Roman" w:hAnsi="Times New Roman" w:cs="Times New Roman"/>
                <w:kern w:val="0"/>
                <w:lang w:eastAsia="ro-MD"/>
                <w14:ligatures w14:val="none"/>
              </w:rPr>
              <w:br/>
              <w:t>Подп.117.2 Регламента № 329/2024</w:t>
            </w:r>
            <w:r w:rsidRPr="00AE5392">
              <w:rPr>
                <w:rFonts w:ascii="Times New Roman" w:eastAsia="Times New Roman" w:hAnsi="Times New Roman" w:cs="Times New Roman"/>
                <w:kern w:val="0"/>
                <w:lang w:eastAsia="ro-MD"/>
                <w14:ligatures w14:val="none"/>
              </w:rPr>
              <w:br/>
              <w:t>Суммы к получению от сделок по финансированию торговли, с остаточным сроком погашения не более 30 дней в соответствии подп.117.2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303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8149C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A67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FEC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 </w:t>
            </w:r>
            <w:r w:rsidRPr="00AE5392">
              <w:rPr>
                <w:rFonts w:ascii="Times New Roman" w:eastAsia="Times New Roman" w:hAnsi="Times New Roman" w:cs="Times New Roman"/>
                <w:b/>
                <w:bCs/>
                <w:kern w:val="0"/>
                <w:lang w:eastAsia="ro-MD"/>
                <w14:ligatures w14:val="none"/>
              </w:rPr>
              <w:t>Суммы к получению от ценных бумаг со сроком погашения в течение 30 дней</w:t>
            </w:r>
            <w:r w:rsidRPr="00AE5392">
              <w:rPr>
                <w:rFonts w:ascii="Times New Roman" w:eastAsia="Times New Roman" w:hAnsi="Times New Roman" w:cs="Times New Roman"/>
                <w:kern w:val="0"/>
                <w:lang w:eastAsia="ro-MD"/>
                <w14:ligatures w14:val="none"/>
              </w:rPr>
              <w:br/>
              <w:t>Подп.117.3 Регламента № 329/2024</w:t>
            </w:r>
            <w:r w:rsidRPr="00AE5392">
              <w:rPr>
                <w:rFonts w:ascii="Times New Roman" w:eastAsia="Times New Roman" w:hAnsi="Times New Roman" w:cs="Times New Roman"/>
                <w:kern w:val="0"/>
                <w:lang w:eastAsia="ro-MD"/>
                <w14:ligatures w14:val="none"/>
              </w:rPr>
              <w:br/>
              <w:t>Суммы к получению от ценных бумаг со сроком погашения в течение 30 дней в соответствии с подп.117.3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D42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7009A6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896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0CC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 А</w:t>
            </w:r>
            <w:r w:rsidRPr="00AE5392">
              <w:rPr>
                <w:rFonts w:ascii="Times New Roman" w:eastAsia="Times New Roman" w:hAnsi="Times New Roman" w:cs="Times New Roman"/>
                <w:b/>
                <w:bCs/>
                <w:kern w:val="0"/>
                <w:lang w:eastAsia="ro-MD"/>
                <w14:ligatures w14:val="none"/>
              </w:rPr>
              <w:t>ктивы с неопределенной датой окончания контракта</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Подп.118.9 Регламента № 329/2024</w:t>
            </w:r>
            <w:r w:rsidRPr="00AE5392">
              <w:rPr>
                <w:rFonts w:ascii="Times New Roman" w:eastAsia="Times New Roman" w:hAnsi="Times New Roman" w:cs="Times New Roman"/>
                <w:kern w:val="0"/>
                <w:lang w:eastAsia="ro-MD"/>
                <w14:ligatures w14:val="none"/>
              </w:rPr>
              <w:br/>
              <w:t>Кредиты с неопределенной датой окончания контракта в соответствии с подпю118.9 Регламента № 329/2024. Банк учитывает только кредиты в том случае, если положения договора позволяют банку отозвать суммы и запросить платеж в течение 30 дней. Проценты и минимальные платежи, подлежащие списанию со счета клиента в течение 30 дней, включаются в указанную сумму. Проценты и минимальные платежи по кредитам с неопределенной датой истечения срока действия договора, которые причитаются по договору и вызывают фактический приток денежных средств в течение следующих 30 дней, считаются подлежащими уплате и отражаются в соответствующей строке в соответствии с подходом, предусмотренным в подчасти 1 части 3 главы III раздела II Регламента № 329/2024 для причитающихся сумм. Банки не отражают другие начисляемые проценты, но которые не списываются со счета клиента и не вызывают фактического притока денежных средств в течение следующих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502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B4A0BB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FAA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6DE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1.1.7. </w:t>
            </w:r>
            <w:r w:rsidRPr="00AE5392">
              <w:rPr>
                <w:rFonts w:ascii="Times New Roman" w:eastAsia="Times New Roman" w:hAnsi="Times New Roman" w:cs="Times New Roman"/>
                <w:b/>
                <w:bCs/>
                <w:kern w:val="0"/>
                <w:lang w:eastAsia="ro-MD"/>
                <w14:ligatures w14:val="none"/>
              </w:rPr>
              <w:t>Суммы, причитающиеся с позиций в инструменты капитала, связанных с основными показателями, при условии недублирования с ликвидными активами</w:t>
            </w:r>
            <w:r w:rsidRPr="00AE5392">
              <w:rPr>
                <w:rFonts w:ascii="Times New Roman" w:eastAsia="Times New Roman" w:hAnsi="Times New Roman" w:cs="Times New Roman"/>
                <w:kern w:val="0"/>
                <w:lang w:eastAsia="ro-MD"/>
                <w14:ligatures w14:val="none"/>
              </w:rPr>
              <w:br/>
              <w:t>Подп.117.4 Регламента №329/2024</w:t>
            </w:r>
            <w:r w:rsidRPr="00AE5392">
              <w:rPr>
                <w:rFonts w:ascii="Times New Roman" w:eastAsia="Times New Roman" w:hAnsi="Times New Roman" w:cs="Times New Roman"/>
                <w:kern w:val="0"/>
                <w:lang w:eastAsia="ro-MD"/>
                <w14:ligatures w14:val="none"/>
              </w:rPr>
              <w:br/>
              <w:t>Суммы, причитающиеся с позиций в инструменты капитала, связанных с основными показателями, при условии, что недублированияс ликвидными активами, в соответствии с подп. 117.4 Регламента №329/2024. Позиция включает суммы, подлежащие выплате по контракту в течение следующих 30 дней, такие как денежные дивиденды от этих базовых индексов и суммы денежных средств, которые должны быть получены от тех долевых инструментов, которые были проданы“ но еще не погашены, если они не признаются в качестве ликвидных активов в соответствии с главой II раздела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CD5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3C206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131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5D4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1.1.8. </w:t>
            </w:r>
            <w:r w:rsidRPr="00AE5392">
              <w:rPr>
                <w:rFonts w:ascii="Times New Roman" w:eastAsia="Times New Roman" w:hAnsi="Times New Roman" w:cs="Times New Roman"/>
                <w:b/>
                <w:bCs/>
                <w:kern w:val="0"/>
                <w:lang w:eastAsia="ro-MD"/>
                <w14:ligatures w14:val="none"/>
              </w:rPr>
              <w:t>Притоки от выдачи остатков на отдельных счетах в соответствии с нормативными требованиями по защите торговых активов клиентов, предназначенных для сделок</w:t>
            </w:r>
            <w:r w:rsidRPr="00AE5392">
              <w:rPr>
                <w:rFonts w:ascii="Times New Roman" w:eastAsia="Times New Roman" w:hAnsi="Times New Roman" w:cs="Times New Roman"/>
                <w:kern w:val="0"/>
                <w:lang w:eastAsia="ro-MD"/>
                <w14:ligatures w14:val="none"/>
              </w:rPr>
              <w:br/>
              <w:t>П.119 Регламента №329/2024</w:t>
            </w:r>
            <w:r w:rsidRPr="00AE5392">
              <w:rPr>
                <w:rFonts w:ascii="Times New Roman" w:eastAsia="Times New Roman" w:hAnsi="Times New Roman" w:cs="Times New Roman"/>
                <w:kern w:val="0"/>
                <w:lang w:eastAsia="ro-MD"/>
                <w14:ligatures w14:val="none"/>
              </w:rPr>
              <w:br/>
              <w:t>Притоки от выдачи остатков на отдельных счетах в соответствии с нормативными требованиями по защите торговых активов клиентов для сделок в соответствии с п.119 Регламента №329/2024.</w:t>
            </w:r>
            <w:r w:rsidRPr="00AE5392">
              <w:rPr>
                <w:rFonts w:ascii="Times New Roman" w:eastAsia="Times New Roman" w:hAnsi="Times New Roman" w:cs="Times New Roman"/>
                <w:kern w:val="0"/>
                <w:lang w:eastAsia="ro-MD"/>
                <w14:ligatures w14:val="none"/>
              </w:rPr>
              <w:br/>
              <w:t>Притоки учитываются только в том случае, если эти остатки поддерживаются в ликвидных активах, как указано в главе II раздела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4C6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64CCF6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1AB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DC2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1.1.9. Притоки из производных финансовых инструментов</w:t>
            </w:r>
            <w:r w:rsidRPr="00AE5392">
              <w:rPr>
                <w:rFonts w:ascii="Times New Roman" w:eastAsia="Times New Roman" w:hAnsi="Times New Roman" w:cs="Times New Roman"/>
                <w:kern w:val="0"/>
                <w:lang w:eastAsia="ro-MD"/>
                <w14:ligatures w14:val="none"/>
              </w:rPr>
              <w:br/>
              <w:t xml:space="preserve">П.120 в сочетании с подчастью 2 части 1 главы III </w:t>
            </w:r>
            <w:r w:rsidRPr="00AE5392">
              <w:rPr>
                <w:rFonts w:ascii="Times New Roman" w:eastAsia="Times New Roman" w:hAnsi="Times New Roman" w:cs="Times New Roman"/>
                <w:kern w:val="0"/>
                <w:lang w:eastAsia="ro-MD"/>
                <w14:ligatures w14:val="none"/>
              </w:rPr>
              <w:lastRenderedPageBreak/>
              <w:t>раздела II Регламента №329/2024</w:t>
            </w:r>
            <w:r w:rsidRPr="00AE5392">
              <w:rPr>
                <w:rFonts w:ascii="Times New Roman" w:eastAsia="Times New Roman" w:hAnsi="Times New Roman" w:cs="Times New Roman"/>
                <w:kern w:val="0"/>
                <w:lang w:eastAsia="ro-MD"/>
                <w14:ligatures w14:val="none"/>
              </w:rPr>
              <w:br/>
              <w:t>Чистая сумма дебиторской задолженности, ожидаемая в течение 30 дней по контрактам, перечисленным в приложении №1 Регламента № 114/2018.</w:t>
            </w:r>
            <w:r w:rsidRPr="00AE5392">
              <w:rPr>
                <w:rFonts w:ascii="Times New Roman" w:eastAsia="Times New Roman" w:hAnsi="Times New Roman" w:cs="Times New Roman"/>
                <w:kern w:val="0"/>
                <w:lang w:eastAsia="ro-MD"/>
                <w14:ligatures w14:val="none"/>
              </w:rPr>
              <w:br/>
              <w:t>Банки рассчитывают ожидаемые поступления в течение 30 дней на нетто-основе, разбитые по контрагентам, при условии наличия двусторонних соглашений о взаимозачете в соответствии с частью 1 глава VI Регламента об отношении к кредитному риску контрагента для банков, утвержденного ПИК НБМ №102/2020.</w:t>
            </w:r>
            <w:r w:rsidRPr="00AE5392">
              <w:rPr>
                <w:rFonts w:ascii="Times New Roman" w:eastAsia="Times New Roman" w:hAnsi="Times New Roman" w:cs="Times New Roman"/>
                <w:kern w:val="0"/>
                <w:lang w:eastAsia="ro-MD"/>
                <w14:ligatures w14:val="none"/>
              </w:rPr>
              <w:br/>
              <w:t>Расчет на нетто-основе также означает, что не включены вещные обеспечения, которые получены при условии, что они квалифицируются как ликвидные активы в соответствии с главой II, раздела II Регламента №329/2024.</w:t>
            </w:r>
            <w:r w:rsidRPr="00AE5392">
              <w:rPr>
                <w:rFonts w:ascii="Times New Roman" w:eastAsia="Times New Roman" w:hAnsi="Times New Roman" w:cs="Times New Roman"/>
                <w:kern w:val="0"/>
                <w:lang w:eastAsia="ro-MD"/>
                <w14:ligatures w14:val="none"/>
              </w:rPr>
              <w:br/>
              <w:t>Отток и приток денежных средств, возникающий в результате операций с производными инструментами по валютам или кредитными деривативами, которые предусматривают полный обмен основных сумм на одновременной основе (или в течение одного и того же дня), должен рассчитываться на нетто- основе, даже если эти операции не охватываются двусторонним соглашением о взаимных расчетах.</w:t>
            </w:r>
            <w:r w:rsidRPr="00AE5392">
              <w:rPr>
                <w:rFonts w:ascii="Times New Roman" w:eastAsia="Times New Roman" w:hAnsi="Times New Roman" w:cs="Times New Roman"/>
                <w:kern w:val="0"/>
                <w:lang w:eastAsia="ro-MD"/>
                <w14:ligatures w14:val="none"/>
              </w:rPr>
              <w:br/>
              <w:t>В случае отдельной отчетности в соответствии с пунктом 18 Регламента № 329/2024 операции с производными финансовыми инструментами или кредитными производными финансовыми инструментами должны представляться отдельно, в зависимости от валют, в которых они имели место.Неттинг по контрагенту может применяться только к потокам в этой валюте.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832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03065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CF8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004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1.1.10. </w:t>
            </w:r>
            <w:r w:rsidRPr="00AE5392">
              <w:rPr>
                <w:rFonts w:ascii="Times New Roman" w:eastAsia="Times New Roman" w:hAnsi="Times New Roman" w:cs="Times New Roman"/>
                <w:b/>
                <w:bCs/>
                <w:kern w:val="0"/>
                <w:lang w:eastAsia="ro-MD"/>
                <w14:ligatures w14:val="none"/>
              </w:rPr>
              <w:t>Притоки от неиспользованных кредитных или ликвидных преимуществ, предоставленные членам группы, для которых Национальный банк Молдовы выдал разрешение на применение более высокой ставки притока</w:t>
            </w:r>
            <w:r w:rsidRPr="00AE5392">
              <w:rPr>
                <w:rFonts w:ascii="Times New Roman" w:eastAsia="Times New Roman" w:hAnsi="Times New Roman" w:cs="Times New Roman"/>
                <w:kern w:val="0"/>
                <w:lang w:eastAsia="ro-MD"/>
                <w14:ligatures w14:val="none"/>
              </w:rPr>
              <w:br/>
              <w:t>П.131 Регламента №329/2024</w:t>
            </w:r>
            <w:r w:rsidRPr="00AE5392">
              <w:rPr>
                <w:rFonts w:ascii="Times New Roman" w:eastAsia="Times New Roman" w:hAnsi="Times New Roman" w:cs="Times New Roman"/>
                <w:kern w:val="0"/>
                <w:lang w:eastAsia="ro-MD"/>
                <w14:ligatures w14:val="none"/>
              </w:rPr>
              <w:br/>
              <w:t>Притоки от неиспользованных кредитных или ликвидных преимуществ, предоставленные членам группы, для которых Национальный банк Молдовы выдал разрешение на применение более высокой ставки притока в соответствии с п.131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DE8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86024A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0D9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7C9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 </w:t>
            </w:r>
            <w:r w:rsidRPr="00AE5392">
              <w:rPr>
                <w:rFonts w:ascii="Times New Roman" w:eastAsia="Times New Roman" w:hAnsi="Times New Roman" w:cs="Times New Roman"/>
                <w:b/>
                <w:bCs/>
                <w:kern w:val="0"/>
                <w:lang w:eastAsia="ro-MD"/>
                <w14:ligatures w14:val="none"/>
              </w:rPr>
              <w:t>Прочие притоки</w:t>
            </w:r>
            <w:r w:rsidRPr="00AE5392">
              <w:rPr>
                <w:rFonts w:ascii="Times New Roman" w:eastAsia="Times New Roman" w:hAnsi="Times New Roman" w:cs="Times New Roman"/>
                <w:kern w:val="0"/>
                <w:lang w:eastAsia="ro-MD"/>
                <w14:ligatures w14:val="none"/>
              </w:rPr>
              <w:br/>
              <w:t>П.117 Регламента №329/2024</w:t>
            </w:r>
            <w:r w:rsidRPr="00AE5392">
              <w:rPr>
                <w:rFonts w:ascii="Times New Roman" w:eastAsia="Times New Roman" w:hAnsi="Times New Roman" w:cs="Times New Roman"/>
                <w:kern w:val="0"/>
                <w:lang w:eastAsia="ro-MD"/>
                <w14:ligatures w14:val="none"/>
              </w:rPr>
              <w:br/>
              <w:t>Все другие поступления в соответствии с п.117 Регламента №329/2024, которые не отражены ни в одной части формуляра.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27B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1A999F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AA4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ABA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 </w:t>
            </w:r>
            <w:r w:rsidRPr="00AE5392">
              <w:rPr>
                <w:rFonts w:ascii="Times New Roman" w:eastAsia="Times New Roman" w:hAnsi="Times New Roman" w:cs="Times New Roman"/>
                <w:b/>
                <w:bCs/>
                <w:kern w:val="0"/>
                <w:lang w:eastAsia="ro-MD"/>
                <w14:ligatures w14:val="none"/>
              </w:rPr>
              <w:t>Притоки от обеспеченных кредитных сделок и от операций, скорректированных к условиям рынка капитала</w:t>
            </w:r>
            <w:r w:rsidRPr="00AE5392">
              <w:rPr>
                <w:rFonts w:ascii="Times New Roman" w:eastAsia="Times New Roman" w:hAnsi="Times New Roman" w:cs="Times New Roman"/>
                <w:kern w:val="0"/>
                <w:lang w:eastAsia="ro-MD"/>
                <w14:ligatures w14:val="none"/>
              </w:rPr>
              <w:br/>
              <w:t xml:space="preserve">Подп. 118.2б подп.118.3 и подп.118.6 Регламента №329/2024 относятся к притокам от обеспеченных </w:t>
            </w:r>
            <w:r w:rsidRPr="00AE5392">
              <w:rPr>
                <w:rFonts w:ascii="Times New Roman" w:eastAsia="Times New Roman" w:hAnsi="Times New Roman" w:cs="Times New Roman"/>
                <w:kern w:val="0"/>
                <w:lang w:eastAsia="ro-MD"/>
                <w14:ligatures w14:val="none"/>
              </w:rPr>
              <w:lastRenderedPageBreak/>
              <w:t>кредитных сделок и от операций, скорректированных к условиям рынка капитала.</w:t>
            </w:r>
            <w:r w:rsidRPr="00AE5392">
              <w:rPr>
                <w:rFonts w:ascii="Times New Roman" w:eastAsia="Times New Roman" w:hAnsi="Times New Roman" w:cs="Times New Roman"/>
                <w:kern w:val="0"/>
                <w:lang w:eastAsia="ro-MD"/>
                <w14:ligatures w14:val="none"/>
              </w:rPr>
              <w:br/>
              <w:t>Банки отражают в строке 0263 формуляра C 74.00:</w:t>
            </w:r>
            <w:r w:rsidRPr="00AE5392">
              <w:rPr>
                <w:rFonts w:ascii="Times New Roman" w:eastAsia="Times New Roman" w:hAnsi="Times New Roman" w:cs="Times New Roman"/>
                <w:kern w:val="0"/>
                <w:lang w:eastAsia="ro-MD"/>
                <w14:ligatures w14:val="none"/>
              </w:rPr>
              <w:br/>
              <w:t>– для каждой из граф 0010, 0020 и 0030, общую сумму, причитающуюся от обеспеченных кредитных сделок и от операций, скорректированных к условиям рынка капитала (независимо от того, квалифицируется ли обеспечение как ликвидный актив или нет); а</w:t>
            </w:r>
            <w:r w:rsidRPr="00AE5392">
              <w:rPr>
                <w:rFonts w:ascii="Times New Roman" w:eastAsia="Times New Roman" w:hAnsi="Times New Roman" w:cs="Times New Roman"/>
                <w:kern w:val="0"/>
                <w:lang w:eastAsia="ro-MD"/>
                <w14:ligatures w14:val="none"/>
              </w:rPr>
              <w:br/>
              <w:t>– для каждой из граф 0140, 0150 и 0160, общий приток от обеспеченных кредитных сделок и от операций, скорректированных к условиям рынка капитала (независимо от того, квалифицируется ли обеспечение как ликвидный актив или нет).</w:t>
            </w:r>
            <w:r w:rsidRPr="00AE5392">
              <w:rPr>
                <w:rFonts w:ascii="Times New Roman" w:eastAsia="Times New Roman" w:hAnsi="Times New Roman" w:cs="Times New Roman"/>
                <w:kern w:val="0"/>
                <w:lang w:eastAsia="ro-MD"/>
                <w14:ligatures w14:val="none"/>
              </w:rPr>
              <w:br/>
              <w:t>Сделки своп по реальным гарантиям со сроком погашения в течение 30 дней отражаются в формуляре С 75.01 и здесь не отражаются.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B91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EE44A0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56B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92F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 </w:t>
            </w:r>
            <w:r w:rsidRPr="00AE5392">
              <w:rPr>
                <w:rFonts w:ascii="Times New Roman" w:eastAsia="Times New Roman" w:hAnsi="Times New Roman" w:cs="Times New Roman"/>
                <w:b/>
                <w:bCs/>
                <w:kern w:val="0"/>
                <w:lang w:eastAsia="ro-MD"/>
                <w14:ligatures w14:val="none"/>
              </w:rPr>
              <w:t>Контрагент – центральный банк</w:t>
            </w:r>
            <w:r w:rsidRPr="00AE5392">
              <w:rPr>
                <w:rFonts w:ascii="Times New Roman" w:eastAsia="Times New Roman" w:hAnsi="Times New Roman" w:cs="Times New Roman"/>
                <w:kern w:val="0"/>
                <w:lang w:eastAsia="ro-MD"/>
                <w14:ligatures w14:val="none"/>
              </w:rPr>
              <w:br/>
              <w:t>Банки отражают здесь притоки от операций гарантированного кредитования и операций, адаптированных к условиям рынка капитала, как это определено в пункте 3 Регламента № 112/2018, с остаточным сроком погашения не более 30 дней, в которых контрагент является центральным банком.</w:t>
            </w:r>
            <w:r w:rsidRPr="00AE5392">
              <w:rPr>
                <w:rFonts w:ascii="Times New Roman" w:eastAsia="Times New Roman" w:hAnsi="Times New Roman" w:cs="Times New Roman"/>
                <w:kern w:val="0"/>
                <w:lang w:eastAsia="ro-MD"/>
                <w14:ligatures w14:val="none"/>
              </w:rPr>
              <w:br/>
              <w:t>Банки отражают по строке 0265 формуляра C 74.00:</w:t>
            </w:r>
            <w:r w:rsidRPr="00AE5392">
              <w:rPr>
                <w:rFonts w:ascii="Times New Roman" w:eastAsia="Times New Roman" w:hAnsi="Times New Roman" w:cs="Times New Roman"/>
                <w:kern w:val="0"/>
                <w:lang w:eastAsia="ro-MD"/>
                <w14:ligatures w14:val="none"/>
              </w:rPr>
              <w:br/>
              <w:t>- для каждой из граф 0010, 0020 и 0030 общую стоимость сумм, подлежащих к получению от гарантированных кредитных операций и операций, скорректированных к условиям рынка капитала, где контрагентом является центральный банк, и</w:t>
            </w:r>
            <w:r w:rsidRPr="00AE5392">
              <w:rPr>
                <w:rFonts w:ascii="Times New Roman" w:eastAsia="Times New Roman" w:hAnsi="Times New Roman" w:cs="Times New Roman"/>
                <w:kern w:val="0"/>
                <w:lang w:eastAsia="ro-MD"/>
                <w14:ligatures w14:val="none"/>
              </w:rPr>
              <w:br/>
              <w:t>– для каждой из граф 0140, 0150 и 0160 – сумма притоков от операций гарантированного кредитования и операций, скорректированных к условиям рынка капитала, где контрагентом является центральный банк.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064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29293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955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975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 </w:t>
            </w:r>
            <w:r w:rsidRPr="00AE5392">
              <w:rPr>
                <w:rFonts w:ascii="Times New Roman" w:eastAsia="Times New Roman" w:hAnsi="Times New Roman" w:cs="Times New Roman"/>
                <w:b/>
                <w:bCs/>
                <w:kern w:val="0"/>
                <w:lang w:eastAsia="ro-MD"/>
                <w14:ligatures w14:val="none"/>
              </w:rPr>
              <w:t>Вещное обеспечение, классифицируемое как ликвидные активы</w:t>
            </w:r>
            <w:r w:rsidRPr="00AE5392">
              <w:rPr>
                <w:rFonts w:ascii="Times New Roman" w:eastAsia="Times New Roman" w:hAnsi="Times New Roman" w:cs="Times New Roman"/>
                <w:kern w:val="0"/>
                <w:lang w:eastAsia="ro-MD"/>
                <w14:ligatures w14:val="none"/>
              </w:rPr>
              <w:br/>
              <w:t>Банки отражают в строке 0267 формуляра C 74.00:</w:t>
            </w:r>
            <w:r w:rsidRPr="00AE5392">
              <w:rPr>
                <w:rFonts w:ascii="Times New Roman" w:eastAsia="Times New Roman" w:hAnsi="Times New Roman" w:cs="Times New Roman"/>
                <w:kern w:val="0"/>
                <w:lang w:eastAsia="ro-MD"/>
                <w14:ligatures w14:val="none"/>
              </w:rPr>
              <w:br/>
              <w:t>– для каждой из граф 0010, 0020 и 0030, общую сумму, причитающуюся от обеспеченных кредитных сделок и от операций, скорректированных к условиям рынка капитала с остаточным сроком погашения не более 30 дней, если контрагентом является центральный банк и которые гарантированы ликвидными активами, а,</w:t>
            </w:r>
            <w:r w:rsidRPr="00AE5392">
              <w:rPr>
                <w:rFonts w:ascii="Times New Roman" w:eastAsia="Times New Roman" w:hAnsi="Times New Roman" w:cs="Times New Roman"/>
                <w:kern w:val="0"/>
                <w:lang w:eastAsia="ro-MD"/>
                <w14:ligatures w14:val="none"/>
              </w:rPr>
              <w:br/>
              <w:t>– а для каждой из граф 0140, 0150 и 0160, общий приток от обеспеченных кредитных сделок и от операций, скорректированных к условиям рынка капитала с остаточным сроком погашения не более 30 дней, если контрагентом является центральный банк и которые гарантированы ликвидными активами.</w:t>
            </w:r>
            <w:r w:rsidRPr="00AE5392">
              <w:rPr>
                <w:rFonts w:ascii="Times New Roman" w:eastAsia="Times New Roman" w:hAnsi="Times New Roman" w:cs="Times New Roman"/>
                <w:kern w:val="0"/>
                <w:lang w:eastAsia="ro-MD"/>
                <w14:ligatures w14:val="none"/>
              </w:rPr>
              <w:br/>
              <w:t xml:space="preserve">Банки отражают здесь операции кредитования под обеспечение и операции, скорректированных к условиям рынка капитала с остаточным сроком погашения не более 30 дней, если контрагентом </w:t>
            </w:r>
            <w:r w:rsidRPr="00AE5392">
              <w:rPr>
                <w:rFonts w:ascii="Times New Roman" w:eastAsia="Times New Roman" w:hAnsi="Times New Roman" w:cs="Times New Roman"/>
                <w:kern w:val="0"/>
                <w:lang w:eastAsia="ro-MD"/>
                <w14:ligatures w14:val="none"/>
              </w:rPr>
              <w:lastRenderedPageBreak/>
              <w:t>является центральный банк и которые гарантированы ликвидными активами, независимо от того, используются ли они повторно в другой сделке или нет, и независимо от того, соответствуют ли полученные ликвидные активы операционным требованиям, установленным подчастью 4 части 1 главы II раздела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859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2AAD0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1FE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259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1.2.1.1.1. Вещное обеспечение первого уровня, за исключением высококачественных гарантированных обязательств.</w:t>
            </w:r>
            <w:r w:rsidRPr="00AE5392">
              <w:rPr>
                <w:rFonts w:ascii="Times New Roman" w:eastAsia="Times New Roman" w:hAnsi="Times New Roman" w:cs="Times New Roman"/>
                <w:kern w:val="0"/>
                <w:lang w:eastAsia="ro-MD"/>
                <w14:ligatures w14:val="none"/>
              </w:rPr>
              <w:br/>
              <w:t>Подп. 118.2 Регламента № 329/2024</w:t>
            </w:r>
            <w:r w:rsidRPr="00AE5392">
              <w:rPr>
                <w:rFonts w:ascii="Times New Roman" w:eastAsia="Times New Roman" w:hAnsi="Times New Roman" w:cs="Times New Roman"/>
                <w:kern w:val="0"/>
                <w:lang w:eastAsia="ro-MD"/>
                <w14:ligatures w14:val="none"/>
              </w:rPr>
              <w:br/>
              <w:t>Обеспеченные сделки кредитования и операции, скорректированными к условиям рынка капитала, с остаточным сроком погашения не более 30 дней, в которых контрагентом является центральный банк и которые обеспечены активами, которые независимо от того, будут ли они повторно использованы в другой сделке или нет, будут соответствовать условиям подчасти 3, части 1 и подчасти 1, части 2 главы II, раздела II Регламента № 329/2024, которые считаются ликвидными активами, относящиеся к одной из категорий активов уровня 1, упомянутых в подчасти 1, части 2, главы II, разделеа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7DD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44183E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A70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4C5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1.2.1.1.1.1. Из них: полученые вещные обеспечения, соответствующие операционным требованиям</w:t>
            </w:r>
            <w:r w:rsidRPr="00AE5392">
              <w:rPr>
                <w:rFonts w:ascii="Times New Roman" w:eastAsia="Times New Roman" w:hAnsi="Times New Roman" w:cs="Times New Roman"/>
                <w:kern w:val="0"/>
                <w:lang w:eastAsia="ro-MD"/>
                <w14:ligatures w14:val="none"/>
              </w:rPr>
              <w:br/>
              <w:t>Подп. 118.2 Регламента № 329/2024</w:t>
            </w:r>
            <w:r w:rsidRPr="00AE5392">
              <w:rPr>
                <w:rFonts w:ascii="Times New Roman" w:eastAsia="Times New Roman" w:hAnsi="Times New Roman" w:cs="Times New Roman"/>
                <w:kern w:val="0"/>
                <w:lang w:eastAsia="ro-MD"/>
                <w14:ligatures w14:val="none"/>
              </w:rPr>
              <w:br/>
              <w:t>Из сделок из пункта 1.2.1.1.1 те сделки, по которым получены вещные обеспечения, соответствуют операционным требованиям, предусмотренным в подчасти 4 части 1 главы 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C3A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B9A3BF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D4F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703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1.2.1.1.2. </w:t>
            </w:r>
            <w:r w:rsidRPr="00AE5392">
              <w:rPr>
                <w:rFonts w:ascii="Times New Roman" w:eastAsia="Times New Roman" w:hAnsi="Times New Roman" w:cs="Times New Roman"/>
                <w:b/>
                <w:bCs/>
                <w:kern w:val="0"/>
                <w:lang w:eastAsia="ro-MD"/>
                <w14:ligatures w14:val="none"/>
              </w:rPr>
              <w:t>Вещные обеспечения 1 уровня, состоящие из высококачественных гарантированных обязательств 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E98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1C32D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AAE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5C0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1.2.1.1.2.1. Из них: полученые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C9E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EEE8D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EFE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B20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1.2.1.1.3. </w:t>
            </w:r>
            <w:r w:rsidRPr="00AE5392">
              <w:rPr>
                <w:rFonts w:ascii="Times New Roman" w:eastAsia="Times New Roman" w:hAnsi="Times New Roman" w:cs="Times New Roman"/>
                <w:b/>
                <w:bCs/>
                <w:kern w:val="0"/>
                <w:lang w:eastAsia="ro-MD"/>
                <w14:ligatures w14:val="none"/>
              </w:rPr>
              <w:t>Вещные обеспечения уровня 2A</w:t>
            </w:r>
            <w:r w:rsidRPr="00AE5392">
              <w:rPr>
                <w:rFonts w:ascii="Times New Roman" w:eastAsia="Times New Roman" w:hAnsi="Times New Roman" w:cs="Times New Roman"/>
                <w:kern w:val="0"/>
                <w:lang w:eastAsia="ro-MD"/>
                <w14:ligatures w14:val="none"/>
              </w:rPr>
              <w:br/>
              <w:t>Подпункт 118.2 Регламента № 329/2024</w:t>
            </w:r>
            <w:r w:rsidRPr="00AE5392">
              <w:rPr>
                <w:rFonts w:ascii="Times New Roman" w:eastAsia="Times New Roman" w:hAnsi="Times New Roman" w:cs="Times New Roman"/>
                <w:kern w:val="0"/>
                <w:lang w:eastAsia="ro-MD"/>
                <w14:ligatures w14:val="none"/>
              </w:rPr>
              <w:br/>
              <w:t>Обеспеченное кредитование и операции, скорректированные к условиям рынка капитала, с остаточным сроком погашения не более 30 дней, в которых контрагентом является центральный банк и которые обеспечены активами, которые независимо от того, будут ли они повторно использованы в другой сделке или нет, будут соответствовать условиям подчасти 3, части 1 и подчасти 2, части 2 главы II, раздел II Регламента № 329/2024, которые считаются ликвидными активами, относящиеся к одной из категорий активов уровня 2А, упомянутых в подчасти 2, части 2, главе II, разделе 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73C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6B524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1B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176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1.2.1.1.3.1. Из них: полученые вещные обеспечения, соответствующие операционным </w:t>
            </w:r>
            <w:r w:rsidRPr="00AE5392">
              <w:rPr>
                <w:rFonts w:ascii="Times New Roman" w:eastAsia="Times New Roman" w:hAnsi="Times New Roman" w:cs="Times New Roman"/>
                <w:b/>
                <w:bCs/>
                <w:kern w:val="0"/>
                <w:lang w:eastAsia="ro-MD"/>
                <w14:ligatures w14:val="none"/>
              </w:rPr>
              <w:lastRenderedPageBreak/>
              <w:t>требованиям</w:t>
            </w:r>
            <w:r w:rsidRPr="00AE5392">
              <w:rPr>
                <w:rFonts w:ascii="Times New Roman" w:eastAsia="Times New Roman" w:hAnsi="Times New Roman" w:cs="Times New Roman"/>
                <w:kern w:val="0"/>
                <w:lang w:eastAsia="ro-MD"/>
                <w14:ligatures w14:val="none"/>
              </w:rPr>
              <w:br/>
              <w:t>Подпункт 118.2 Регламента № 329/2024</w:t>
            </w:r>
            <w:r w:rsidRPr="00AE5392">
              <w:rPr>
                <w:rFonts w:ascii="Times New Roman" w:eastAsia="Times New Roman" w:hAnsi="Times New Roman" w:cs="Times New Roman"/>
                <w:kern w:val="0"/>
                <w:lang w:eastAsia="ro-MD"/>
                <w14:ligatures w14:val="none"/>
              </w:rPr>
              <w:br/>
              <w:t>Из сделок из пункта 1.2.1.1.3 те сделки, по которым получены вещные обеспечения, соответствующие операционным требованиям, предусмотренным подчастью 4 части 1 главы 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1B4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C3C2F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BAD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F89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1.2.1.1.4. </w:t>
            </w:r>
            <w:r w:rsidRPr="00AE5392">
              <w:rPr>
                <w:rFonts w:ascii="Times New Roman" w:eastAsia="Times New Roman" w:hAnsi="Times New Roman" w:cs="Times New Roman"/>
                <w:b/>
                <w:bCs/>
                <w:kern w:val="0"/>
                <w:lang w:eastAsia="ro-MD"/>
                <w14:ligatures w14:val="none"/>
              </w:rPr>
              <w:t>Вещное обеспечение уровня 2B в виде ценных бумаг, обеспеченных активами (жилыми или авто)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949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0B4F15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7BE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813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1.2.1.1.4.1. Из них: полученые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1DE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83FB90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B70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737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1.2.1.1.5. </w:t>
            </w:r>
            <w:r w:rsidRPr="00AE5392">
              <w:rPr>
                <w:rFonts w:ascii="Times New Roman" w:eastAsia="Times New Roman" w:hAnsi="Times New Roman" w:cs="Times New Roman"/>
                <w:b/>
                <w:bCs/>
                <w:kern w:val="0"/>
                <w:lang w:eastAsia="ro-MD"/>
                <w14:ligatures w14:val="none"/>
              </w:rPr>
              <w:t>Вещные обеспечения уровня 2B в виде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1FA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7487A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A0E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F72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1.2.1.1.5.1. Из них: полученые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866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8F79F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0F5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1FE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1.2.1.1,6. </w:t>
            </w:r>
            <w:r w:rsidRPr="00AE5392">
              <w:rPr>
                <w:rFonts w:ascii="Times New Roman" w:eastAsia="Times New Roman" w:hAnsi="Times New Roman" w:cs="Times New Roman"/>
                <w:b/>
                <w:bCs/>
                <w:kern w:val="0"/>
                <w:lang w:eastAsia="ro-MD"/>
                <w14:ligatures w14:val="none"/>
              </w:rPr>
              <w:t>Вещные обеспечения уровня 2B в виде ценных бумаг, обеспеченных активами (торговыми или индивидуальными)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336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02F88D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309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186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1.2.1.1.6.1. Из них: полученые вещные обеспечения, соответствующие операционным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CF9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38487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0A2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63D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1.2.1.1.7</w:t>
            </w:r>
            <w:r w:rsidRPr="00AE5392">
              <w:rPr>
                <w:rFonts w:ascii="Times New Roman" w:eastAsia="Times New Roman" w:hAnsi="Times New Roman" w:cs="Times New Roman"/>
                <w:b/>
                <w:bCs/>
                <w:kern w:val="0"/>
                <w:lang w:eastAsia="ro-MD"/>
                <w14:ligatures w14:val="none"/>
              </w:rPr>
              <w:t>. Вещные обеспечения уровня 2B, которые не были включены в часть 1.2.1.1.4, 1.2.1.1.5 или 1.2.1.1.6</w:t>
            </w:r>
            <w:r w:rsidRPr="00AE5392">
              <w:rPr>
                <w:rFonts w:ascii="Times New Roman" w:eastAsia="Times New Roman" w:hAnsi="Times New Roman" w:cs="Times New Roman"/>
                <w:kern w:val="0"/>
                <w:lang w:eastAsia="ro-MD"/>
                <w14:ligatures w14:val="none"/>
              </w:rPr>
              <w:br/>
              <w:t>Подпункт 118.2 Регламента № 329/2024</w:t>
            </w:r>
            <w:r w:rsidRPr="00AE5392">
              <w:rPr>
                <w:rFonts w:ascii="Times New Roman" w:eastAsia="Times New Roman" w:hAnsi="Times New Roman" w:cs="Times New Roman"/>
                <w:kern w:val="0"/>
                <w:lang w:eastAsia="ro-MD"/>
                <w14:ligatures w14:val="none"/>
              </w:rPr>
              <w:br/>
              <w:t>Обеспеченное кредитование и операции, скорректированные к условиям рынка капитала, с остаточным сроком погашения не более 30 дней, в которых контрагентом является центральный банк и которые обеспечены активами, которые независимо от того, будут ли они повторно использованы в другой сделке или нет, будут соответствовать условиям подчасти 3, части 1 и подчасти 3, части 2 главы II, раздел II Регламента № 329/2024, которые считаются ликвидными активами, относящиеся к одной из категорий активов уровня 2В, упомянутых в подп. 46.1 или 46.2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BD3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DB512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D9E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7E6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w:t>
            </w:r>
            <w:r w:rsidRPr="00AE5392">
              <w:rPr>
                <w:rFonts w:ascii="Times New Roman" w:eastAsia="Times New Roman" w:hAnsi="Times New Roman" w:cs="Times New Roman"/>
                <w:b/>
                <w:bCs/>
                <w:kern w:val="0"/>
                <w:lang w:eastAsia="ro-MD"/>
                <w14:ligatures w14:val="none"/>
              </w:rPr>
              <w:t>.2.1.1.7.1. Из них: полученые вещные обеспечения, соответствующие операционным требованиям</w:t>
            </w:r>
            <w:r w:rsidRPr="00AE5392">
              <w:rPr>
                <w:rFonts w:ascii="Times New Roman" w:eastAsia="Times New Roman" w:hAnsi="Times New Roman" w:cs="Times New Roman"/>
                <w:kern w:val="0"/>
                <w:lang w:eastAsia="ro-MD"/>
                <w14:ligatures w14:val="none"/>
              </w:rPr>
              <w:br/>
              <w:t>Подпункт 118.2 Регламента № 329/2024</w:t>
            </w:r>
            <w:r w:rsidRPr="00AE5392">
              <w:rPr>
                <w:rFonts w:ascii="Times New Roman" w:eastAsia="Times New Roman" w:hAnsi="Times New Roman" w:cs="Times New Roman"/>
                <w:kern w:val="0"/>
                <w:lang w:eastAsia="ro-MD"/>
                <w14:ligatures w14:val="none"/>
              </w:rPr>
              <w:br/>
              <w:t>Из сделок из пункта 1.2.1.1.7 те сделки, по которым получены вещные обеспечения, соответствующие операционным требованиям, предусмотренным подчастью 4 части 1 главы 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0A5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C71DE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CA8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2F3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1.2.1.2. </w:t>
            </w:r>
            <w:r w:rsidRPr="00AE5392">
              <w:rPr>
                <w:rFonts w:ascii="Times New Roman" w:eastAsia="Times New Roman" w:hAnsi="Times New Roman" w:cs="Times New Roman"/>
                <w:b/>
                <w:bCs/>
                <w:kern w:val="0"/>
                <w:lang w:eastAsia="ro-MD"/>
                <w14:ligatures w14:val="none"/>
              </w:rPr>
              <w:t>Вещные обеспечения используются для покрытия короткой позиции</w:t>
            </w:r>
            <w:r w:rsidRPr="00AE5392">
              <w:rPr>
                <w:rFonts w:ascii="Times New Roman" w:eastAsia="Times New Roman" w:hAnsi="Times New Roman" w:cs="Times New Roman"/>
                <w:kern w:val="0"/>
                <w:lang w:eastAsia="ro-MD"/>
                <w14:ligatures w14:val="none"/>
              </w:rPr>
              <w:br/>
              <w:t>Подпункт 118.2 Регламента № 329/2024</w:t>
            </w:r>
            <w:r w:rsidRPr="00AE5392">
              <w:rPr>
                <w:rFonts w:ascii="Times New Roman" w:eastAsia="Times New Roman" w:hAnsi="Times New Roman" w:cs="Times New Roman"/>
                <w:kern w:val="0"/>
                <w:lang w:eastAsia="ro-MD"/>
                <w14:ligatures w14:val="none"/>
              </w:rPr>
              <w:br/>
              <w:t xml:space="preserve">Обеспеченное кредитование и операции, скорректированные к условиям рынка капитала, с остаточным сроком погашения не более 30 дней, в </w:t>
            </w:r>
            <w:r w:rsidRPr="00AE5392">
              <w:rPr>
                <w:rFonts w:ascii="Times New Roman" w:eastAsia="Times New Roman" w:hAnsi="Times New Roman" w:cs="Times New Roman"/>
                <w:kern w:val="0"/>
                <w:lang w:eastAsia="ro-MD"/>
                <w14:ligatures w14:val="none"/>
              </w:rPr>
              <w:lastRenderedPageBreak/>
              <w:t>которых контрагентом является центральный банк и которые обеспечены активами, , которые используются для покрытия короткой позиции в соответствии со вторым предложением пункта 104 Регламента № 329/2024. Если обеспечение любого типа используется для покрытия короткой позиции, оно отражается здесь, а не в строках выше. Запрещен двойной учет.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C9A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AFF61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187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074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1.2.1.3. </w:t>
            </w:r>
            <w:r w:rsidRPr="00AE5392">
              <w:rPr>
                <w:rFonts w:ascii="Times New Roman" w:eastAsia="Times New Roman" w:hAnsi="Times New Roman" w:cs="Times New Roman"/>
                <w:b/>
                <w:bCs/>
                <w:kern w:val="0"/>
                <w:lang w:eastAsia="ro-MD"/>
                <w14:ligatures w14:val="none"/>
              </w:rPr>
              <w:t>Вещные обеспечения не квалифицируются как ликвидные активы</w:t>
            </w:r>
            <w:r w:rsidRPr="00AE5392">
              <w:rPr>
                <w:rFonts w:ascii="Times New Roman" w:eastAsia="Times New Roman" w:hAnsi="Times New Roman" w:cs="Times New Roman"/>
                <w:kern w:val="0"/>
                <w:lang w:eastAsia="ro-MD"/>
                <w14:ligatures w14:val="none"/>
              </w:rPr>
              <w:br/>
              <w:t>Банки отражают в строке 0299 формуляра C 74.00 операции кредитования под обеспечение и операции, скорректированных к условиям рынка капитала с остаточным сроком погашения не более 30 дней, если контрагентом является центральный банк и которые гарантированы неликвидными активами. Банки отражают– по каждой из граф 0010, 0020 и 0030 – общая стоимость дебиторской задолженности по соответствующим операциям, рассчитанная путем сложения дебиторской задолженности по операциям гарантированного кредитования и операций, скорректированных с учетом условий рынка капитала в случае, когда реальная гарантии в виде неликвидных ценных бумаг, а также гарантированных кредитных сделок и операций, адаптированных к условиям рынка капитала, гарантированных любыми другими неликвидными реальными гарантиями; и</w:t>
            </w:r>
            <w:r w:rsidRPr="00AE5392">
              <w:rPr>
                <w:rFonts w:ascii="Times New Roman" w:eastAsia="Times New Roman" w:hAnsi="Times New Roman" w:cs="Times New Roman"/>
                <w:kern w:val="0"/>
                <w:lang w:eastAsia="ro-MD"/>
                <w14:ligatures w14:val="none"/>
              </w:rPr>
              <w:br/>
              <w:t>– для каждой из граф 0140, 0150 и 0160 общая сумма входных данных от соответствующих операций, рассчитанная путем сложения входных данных от операций гарантированного кредитования и операций, скорректированных с учетом условий рынка капитала, на котором реальные гарантии имеют форму неликвидных ценных бумаг, а также от сделок гарантированного кредитования и операций, адаптированных к условиям рынка капитала, гарантированных любыми другими неликвидными реальными гарантиями.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829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F363A6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255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615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1.2.2.3.1. </w:t>
            </w:r>
            <w:r w:rsidRPr="00AE5392">
              <w:rPr>
                <w:rFonts w:ascii="Times New Roman" w:eastAsia="Times New Roman" w:hAnsi="Times New Roman" w:cs="Times New Roman"/>
                <w:b/>
                <w:bCs/>
                <w:kern w:val="0"/>
                <w:lang w:eastAsia="ro-MD"/>
                <w14:ligatures w14:val="none"/>
              </w:rPr>
              <w:t>маржинальные кредиты: вещные обеспечения не являются ликвидными</w:t>
            </w:r>
            <w:r w:rsidRPr="00AE5392">
              <w:rPr>
                <w:rFonts w:ascii="Times New Roman" w:eastAsia="Times New Roman" w:hAnsi="Times New Roman" w:cs="Times New Roman"/>
                <w:kern w:val="0"/>
                <w:lang w:eastAsia="ro-MD"/>
                <w14:ligatures w14:val="none"/>
              </w:rPr>
              <w:br/>
              <w:t>Подп. 118.2 Регламента №329/2024</w:t>
            </w:r>
            <w:r w:rsidRPr="00AE5392">
              <w:rPr>
                <w:rFonts w:ascii="Times New Roman" w:eastAsia="Times New Roman" w:hAnsi="Times New Roman" w:cs="Times New Roman"/>
                <w:kern w:val="0"/>
                <w:lang w:eastAsia="ro-MD"/>
                <w14:ligatures w14:val="none"/>
              </w:rPr>
              <w:br/>
              <w:t>Маржинальные кредиты, выданные под неликвидные активы, , с остаточным сроком погашения не более 30 дней если контрагентом не является центральный банк и полученные активы не используются для покрытия коротких позиций, как указано в подпункте 118.3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16E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1AECC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AC4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FA8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1.2.2.3.2. </w:t>
            </w:r>
            <w:r w:rsidRPr="00AE5392">
              <w:rPr>
                <w:rFonts w:ascii="Times New Roman" w:eastAsia="Times New Roman" w:hAnsi="Times New Roman" w:cs="Times New Roman"/>
                <w:b/>
                <w:bCs/>
                <w:kern w:val="0"/>
                <w:lang w:eastAsia="ro-MD"/>
                <w14:ligatures w14:val="none"/>
              </w:rPr>
              <w:t>Вещное обеспечение в виде неликвидных ценных бумаг</w:t>
            </w:r>
            <w:r w:rsidRPr="00AE5392">
              <w:rPr>
                <w:rFonts w:ascii="Times New Roman" w:eastAsia="Times New Roman" w:hAnsi="Times New Roman" w:cs="Times New Roman"/>
                <w:kern w:val="0"/>
                <w:lang w:eastAsia="ro-MD"/>
                <w14:ligatures w14:val="none"/>
              </w:rPr>
              <w:br/>
              <w:t>Подп. 118.2 Регламента №329/2024</w:t>
            </w:r>
            <w:r w:rsidRPr="00AE5392">
              <w:rPr>
                <w:rFonts w:ascii="Times New Roman" w:eastAsia="Times New Roman" w:hAnsi="Times New Roman" w:cs="Times New Roman"/>
                <w:kern w:val="0"/>
                <w:lang w:eastAsia="ro-MD"/>
                <w14:ligatures w14:val="none"/>
              </w:rPr>
              <w:br/>
              <w:t xml:space="preserve">Обеспеченное кредитование и операции, скорректированные к условиям рынка капитала, с остаточным сроком погашения не более 30 дней, в которых контрагентом не является центральный </w:t>
            </w:r>
            <w:r w:rsidRPr="00AE5392">
              <w:rPr>
                <w:rFonts w:ascii="Times New Roman" w:eastAsia="Times New Roman" w:hAnsi="Times New Roman" w:cs="Times New Roman"/>
                <w:kern w:val="0"/>
                <w:lang w:eastAsia="ro-MD"/>
                <w14:ligatures w14:val="none"/>
              </w:rPr>
              <w:lastRenderedPageBreak/>
              <w:t>банк и которые обеспечены неликвидными ценными бумагами.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4C3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84FA7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8E8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C3F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1.2.2.3.3. </w:t>
            </w:r>
            <w:r w:rsidRPr="00AE5392">
              <w:rPr>
                <w:rFonts w:ascii="Times New Roman" w:eastAsia="Times New Roman" w:hAnsi="Times New Roman" w:cs="Times New Roman"/>
                <w:b/>
                <w:bCs/>
                <w:kern w:val="0"/>
                <w:lang w:eastAsia="ro-MD"/>
                <w14:ligatures w14:val="none"/>
              </w:rPr>
              <w:t>Все остальное неликвидное вещное обеспечение</w:t>
            </w:r>
            <w:r w:rsidRPr="00AE5392">
              <w:rPr>
                <w:rFonts w:ascii="Times New Roman" w:eastAsia="Times New Roman" w:hAnsi="Times New Roman" w:cs="Times New Roman"/>
                <w:kern w:val="0"/>
                <w:lang w:eastAsia="ro-MD"/>
                <w14:ligatures w14:val="none"/>
              </w:rPr>
              <w:br/>
              <w:t>Подп. 118.2 Регламента №329/2024</w:t>
            </w:r>
            <w:r w:rsidRPr="00AE5392">
              <w:rPr>
                <w:rFonts w:ascii="Times New Roman" w:eastAsia="Times New Roman" w:hAnsi="Times New Roman" w:cs="Times New Roman"/>
                <w:kern w:val="0"/>
                <w:lang w:eastAsia="ro-MD"/>
                <w14:ligatures w14:val="none"/>
              </w:rPr>
              <w:br/>
              <w:t>Обеспеченное кредитование и операции, скорректированные к условиям рынка капитала, с остаточным сроком погашения не более 30 дней, в которых контрагентом является центральный банк и которые обеспечены неликвидными активами</w:t>
            </w:r>
            <w:r w:rsidRPr="00AE5392">
              <w:rPr>
                <w:rFonts w:ascii="Times New Roman" w:eastAsia="Times New Roman" w:hAnsi="Times New Roman" w:cs="Times New Roman"/>
                <w:kern w:val="0"/>
                <w:lang w:eastAsia="ro-MD"/>
                <w14:ligatures w14:val="none"/>
              </w:rPr>
              <w:br/>
              <w:t>, которые не были включены в части 1.2.2.3.1 или 1.2.2.3.2.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685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B8EEA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41C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B08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 </w:t>
            </w:r>
            <w:r w:rsidRPr="00AE5392">
              <w:rPr>
                <w:rFonts w:ascii="Times New Roman" w:eastAsia="Times New Roman" w:hAnsi="Times New Roman" w:cs="Times New Roman"/>
                <w:b/>
                <w:bCs/>
                <w:kern w:val="0"/>
                <w:lang w:eastAsia="ro-MD"/>
                <w14:ligatures w14:val="none"/>
              </w:rPr>
              <w:t>Всего притоков из свопов по вещному обеспечению</w:t>
            </w:r>
            <w:r w:rsidRPr="00AE5392">
              <w:rPr>
                <w:rFonts w:ascii="Times New Roman" w:eastAsia="Times New Roman" w:hAnsi="Times New Roman" w:cs="Times New Roman"/>
                <w:kern w:val="0"/>
                <w:lang w:eastAsia="ro-MD"/>
                <w14:ligatures w14:val="none"/>
              </w:rPr>
              <w:br/>
              <w:t>Банки отражают здесь сумму всех притоков от свопов по вещному обеспечению в соответствии с расчётом формуляра C 75.01.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E27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BFC53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5A6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603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 </w:t>
            </w:r>
            <w:r w:rsidRPr="00AE5392">
              <w:rPr>
                <w:rFonts w:ascii="Times New Roman" w:eastAsia="Times New Roman" w:hAnsi="Times New Roman" w:cs="Times New Roman"/>
                <w:b/>
                <w:bCs/>
                <w:kern w:val="0"/>
                <w:lang w:eastAsia="ro-MD"/>
                <w14:ligatures w14:val="none"/>
              </w:rPr>
              <w:t>(Разница между общими взвешенными притоками и общими взвешенными оттоками из сделок, осуществленных в других государствах с ограничениями по переводу или которые деноминированы в неконвертируемых валютах)</w:t>
            </w:r>
            <w:r w:rsidRPr="00AE5392">
              <w:rPr>
                <w:rFonts w:ascii="Times New Roman" w:eastAsia="Times New Roman" w:hAnsi="Times New Roman" w:cs="Times New Roman"/>
                <w:kern w:val="0"/>
                <w:lang w:eastAsia="ro-MD"/>
                <w14:ligatures w14:val="none"/>
              </w:rPr>
              <w:br/>
              <w:t>П.123 Регламента №329/2024</w:t>
            </w:r>
            <w:r w:rsidRPr="00AE5392">
              <w:rPr>
                <w:rFonts w:ascii="Times New Roman" w:eastAsia="Times New Roman" w:hAnsi="Times New Roman" w:cs="Times New Roman"/>
                <w:kern w:val="0"/>
                <w:lang w:eastAsia="ro-MD"/>
                <w14:ligatures w14:val="none"/>
              </w:rPr>
              <w:br/>
              <w:t>Банки отражают в соответствующих графах – 0140, 0150 и 0160 – сумма общего взвешенного притока из других стран, где существуют ограничения на перевод или которые выражены в неконвертируемых валютах, за вычетом суммы общих взвешенных оттоков из других стран, в которых существуют ограничения на перевод или которые выражены в неконвертируемых валютах отраженные в формуляре С 73.00. В случае, если эта сумма отрицательна, банки отражают "0".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2E3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6EB50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E1F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A35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 </w:t>
            </w:r>
            <w:r w:rsidRPr="00AE5392">
              <w:rPr>
                <w:rFonts w:ascii="Times New Roman" w:eastAsia="Times New Roman" w:hAnsi="Times New Roman" w:cs="Times New Roman"/>
                <w:b/>
                <w:bCs/>
                <w:kern w:val="0"/>
                <w:lang w:eastAsia="ro-MD"/>
                <w14:ligatures w14:val="none"/>
              </w:rPr>
              <w:t>(Избыточные притоки, происходящие от специализированного аффилированного банка)</w:t>
            </w:r>
            <w:r w:rsidRPr="00AE5392">
              <w:rPr>
                <w:rFonts w:ascii="Times New Roman" w:eastAsia="Times New Roman" w:hAnsi="Times New Roman" w:cs="Times New Roman"/>
                <w:kern w:val="0"/>
                <w:lang w:eastAsia="ro-MD"/>
                <w14:ligatures w14:val="none"/>
              </w:rPr>
              <w:br/>
              <w:t>Подп. 4.4 и п.129 Регламента №329/2024</w:t>
            </w:r>
            <w:r w:rsidRPr="00AE5392">
              <w:rPr>
                <w:rFonts w:ascii="Times New Roman" w:eastAsia="Times New Roman" w:hAnsi="Times New Roman" w:cs="Times New Roman"/>
                <w:kern w:val="0"/>
                <w:lang w:eastAsia="ro-MD"/>
                <w14:ligatures w14:val="none"/>
              </w:rPr>
              <w:br/>
              <w:t>Банки, представляющие отчетность на консолидированной основе, отражают в соответствующих столбцах 0140, 0150 или 0160 сумму притоков, связанных с специализированным аффилированным банком, упомянутыми в пунктах 126 и 127 Регламента №329/2024, которые превышают сумму оттоков, вытекающих из того же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91C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6C6A280F" w14:textId="77777777" w:rsidR="00AE5392" w:rsidRPr="00AE5392" w:rsidRDefault="00AE5392" w:rsidP="00AE5392">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536"/>
        <w:gridCol w:w="6948"/>
      </w:tblGrid>
      <w:tr w:rsidR="00AE5392" w:rsidRPr="00AE5392" w14:paraId="722831D1" w14:textId="77777777" w:rsidTr="00AE5392">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3F8FA9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0567976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r>
      <w:tr w:rsidR="00AE5392" w:rsidRPr="00AE5392" w14:paraId="3CA71576" w14:textId="77777777" w:rsidTr="00AE5392">
        <w:trPr>
          <w:jc w:val="center"/>
        </w:trPr>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C12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49C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 Притоки в валюте</w:t>
            </w:r>
            <w:r w:rsidRPr="00AE5392">
              <w:rPr>
                <w:rFonts w:ascii="Times New Roman" w:eastAsia="Times New Roman" w:hAnsi="Times New Roman" w:cs="Times New Roman"/>
                <w:kern w:val="0"/>
                <w:lang w:eastAsia="ro-MD"/>
                <w14:ligatures w14:val="none"/>
              </w:rPr>
              <w:br/>
              <w:t xml:space="preserve">Этот элемент меморандума должна сообщаться только в случае отдельной отчетности валюты отчетности или валюты, отличной от валюты отчетности, в соответствии с пунктом 18 Регламента № 329/2024.Банки должны отчитываться о той части притоков от производных инструментов (представленных в части 1.1.9.), которые относятся к основным потокам в соответствующей валюте в результате перекрестных валютных свопов, валютных спот и форвардных сделок </w:t>
            </w:r>
            <w:r w:rsidRPr="00AE5392">
              <w:rPr>
                <w:rFonts w:ascii="Times New Roman" w:eastAsia="Times New Roman" w:hAnsi="Times New Roman" w:cs="Times New Roman"/>
                <w:kern w:val="0"/>
                <w:lang w:eastAsia="ro-MD"/>
                <w14:ligatures w14:val="none"/>
              </w:rPr>
              <w:lastRenderedPageBreak/>
              <w:t>со сроком погашения в 30-дневный период. Неттинг по контрагенту может применяться только к потокам в этой валюте.</w:t>
            </w:r>
          </w:p>
        </w:tc>
      </w:tr>
      <w:tr w:rsidR="00AE5392" w:rsidRPr="00AE5392" w14:paraId="69CAE6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F26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B9C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 Притоки в рамках группы</w:t>
            </w:r>
            <w:r w:rsidRPr="00AE5392">
              <w:rPr>
                <w:rFonts w:ascii="Times New Roman" w:eastAsia="Times New Roman" w:hAnsi="Times New Roman" w:cs="Times New Roman"/>
                <w:kern w:val="0"/>
                <w:lang w:eastAsia="ro-MD"/>
                <w14:ligatures w14:val="none"/>
              </w:rPr>
              <w:br/>
              <w:t>Банки отражают здесь в качестве элементов меморандума обо всех операциях, указанных в части 1 (исключая часть 1.1.10.), когда контрагент является материнским банком или филиалом банка, или другим филиалом того же материнского банка или связанным с банком отношениями в смысле обязательства составления консолидированной отчетности и сводного годового отчета в соответствии с Законом о бухгалтерском учете и финансовой отчетности № 287/2017.</w:t>
            </w:r>
            <w:r w:rsidRPr="00AE5392">
              <w:rPr>
                <w:rFonts w:ascii="Times New Roman" w:eastAsia="Times New Roman" w:hAnsi="Times New Roman" w:cs="Times New Roman"/>
                <w:kern w:val="0"/>
                <w:lang w:eastAsia="ro-MD"/>
                <w14:ligatures w14:val="none"/>
              </w:rPr>
              <w:br/>
              <w:t>Банки отражают в строке 0460 формуляра C 74.00:</w:t>
            </w:r>
            <w:r w:rsidRPr="00AE5392">
              <w:rPr>
                <w:rFonts w:ascii="Times New Roman" w:eastAsia="Times New Roman" w:hAnsi="Times New Roman" w:cs="Times New Roman"/>
                <w:kern w:val="0"/>
                <w:lang w:eastAsia="ro-MD"/>
                <w14:ligatures w14:val="none"/>
              </w:rPr>
              <w:br/>
              <w:t>– для каждой из граф 0010, 0020 и 0030, общую сумму причитающихся сумм/максимальных сумм, которых можно вывести в рамках группы, рассчитанную путем суммирования причитающихся сумм/максимальных сумм, которых можно вывести в рамках группы и распределенную по типам сделок и контрагентов; а</w:t>
            </w:r>
            <w:r w:rsidRPr="00AE5392">
              <w:rPr>
                <w:rFonts w:ascii="Times New Roman" w:eastAsia="Times New Roman" w:hAnsi="Times New Roman" w:cs="Times New Roman"/>
                <w:kern w:val="0"/>
                <w:lang w:eastAsia="ro-MD"/>
                <w14:ligatures w14:val="none"/>
              </w:rPr>
              <w:br/>
              <w:t>– для каждой из граф 0140, 0150 и 0160, общий приток в рамках группы в виде суммы притоков в пределах группы и распределенный по типу сделки и контрагента.</w:t>
            </w:r>
          </w:p>
        </w:tc>
      </w:tr>
      <w:tr w:rsidR="00AE5392" w:rsidRPr="00AE5392" w14:paraId="590C77E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70A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67B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3.1. </w:t>
            </w:r>
            <w:r w:rsidRPr="00AE5392">
              <w:rPr>
                <w:rFonts w:ascii="Times New Roman" w:eastAsia="Times New Roman" w:hAnsi="Times New Roman" w:cs="Times New Roman"/>
                <w:b/>
                <w:bCs/>
                <w:kern w:val="0"/>
                <w:lang w:eastAsia="ro-MD"/>
                <w14:ligatures w14:val="none"/>
              </w:rPr>
              <w:t>Суммы к получению от нефинансовых клиентов (за исключением центральных банков)</w:t>
            </w:r>
            <w:r w:rsidRPr="00AE5392">
              <w:rPr>
                <w:rFonts w:ascii="Times New Roman" w:eastAsia="Times New Roman" w:hAnsi="Times New Roman" w:cs="Times New Roman"/>
                <w:kern w:val="0"/>
                <w:lang w:eastAsia="ro-MD"/>
                <w14:ligatures w14:val="none"/>
              </w:rPr>
              <w:br/>
              <w:t>Банки отражают здесь все суммы, причитающиеся с нефинансовых клиентов, указанных в разделе 1.1.1. если контрагент является материнским банком или филиалом банка, или другим филиалом того же материнского банка или связанным с банком отношениями в смысле обязательства составления консолидированной отчетности и сводного годового отчета в соответствии с Законом о бухгалтерском учете и финансовой отчетности № 287/2017.</w:t>
            </w:r>
          </w:p>
        </w:tc>
      </w:tr>
      <w:tr w:rsidR="00AE5392" w:rsidRPr="00AE5392" w14:paraId="49E06C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FA3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C61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3.2. </w:t>
            </w:r>
            <w:r w:rsidRPr="00AE5392">
              <w:rPr>
                <w:rFonts w:ascii="Times New Roman" w:eastAsia="Times New Roman" w:hAnsi="Times New Roman" w:cs="Times New Roman"/>
                <w:b/>
                <w:bCs/>
                <w:kern w:val="0"/>
                <w:lang w:eastAsia="ro-MD"/>
                <w14:ligatures w14:val="none"/>
              </w:rPr>
              <w:t>Суммы к получению от финансовых клиентов</w:t>
            </w:r>
            <w:r w:rsidRPr="00AE5392">
              <w:rPr>
                <w:rFonts w:ascii="Times New Roman" w:eastAsia="Times New Roman" w:hAnsi="Times New Roman" w:cs="Times New Roman"/>
                <w:kern w:val="0"/>
                <w:lang w:eastAsia="ro-MD"/>
                <w14:ligatures w14:val="none"/>
              </w:rPr>
              <w:br/>
              <w:t>Банки отражают здесь все суммы, причитающиеся с финансовых клиентов, указанных в разделе 1.1.2, если контрагент является материнским банком или филиалом банка, или другим филиалом того же материнского банка или связанным с банком отношениями в смысле обязательства составления консолидированной отчетности и сводного годового отчета в соответствии с Законом о бухгалтерском учете и финансовой отчетности № 287/2017.</w:t>
            </w:r>
          </w:p>
        </w:tc>
      </w:tr>
      <w:tr w:rsidR="00AE5392" w:rsidRPr="00AE5392" w14:paraId="0D92DC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16C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036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3.3. </w:t>
            </w:r>
            <w:r w:rsidRPr="00AE5392">
              <w:rPr>
                <w:rFonts w:ascii="Times New Roman" w:eastAsia="Times New Roman" w:hAnsi="Times New Roman" w:cs="Times New Roman"/>
                <w:b/>
                <w:bCs/>
                <w:kern w:val="0"/>
                <w:lang w:eastAsia="ro-MD"/>
                <w14:ligatures w14:val="none"/>
              </w:rPr>
              <w:t>Обеспеченные сделки</w:t>
            </w:r>
            <w:r w:rsidRPr="00AE5392">
              <w:rPr>
                <w:rFonts w:ascii="Times New Roman" w:eastAsia="Times New Roman" w:hAnsi="Times New Roman" w:cs="Times New Roman"/>
                <w:kern w:val="0"/>
                <w:lang w:eastAsia="ro-MD"/>
                <w14:ligatures w14:val="none"/>
              </w:rPr>
              <w:br/>
              <w:t>Банки отражают здесь все суммы, причитающиеся от обеспеченных кредитных сделок и операций, скорректированных к условиям рынка капитала, а также общую рыночную стоимость полученных вещных обеспечений, отраженного в части 1.2“ если контрагент является материнским банком или филиалом банка, или другим филиалом того же материнского банка или связанным с банком отношениями в смысле обязательства составления консолидированной отчетности и сводного годового отчета в соответствии с Законом о бухгалтерском учете и финансовой отчетности № 287/2017.</w:t>
            </w:r>
          </w:p>
        </w:tc>
      </w:tr>
      <w:tr w:rsidR="00AE5392" w:rsidRPr="00AE5392" w14:paraId="52F2FB7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1EE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E2B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3.4. </w:t>
            </w:r>
            <w:r w:rsidRPr="00AE5392">
              <w:rPr>
                <w:rFonts w:ascii="Times New Roman" w:eastAsia="Times New Roman" w:hAnsi="Times New Roman" w:cs="Times New Roman"/>
                <w:b/>
                <w:bCs/>
                <w:kern w:val="0"/>
                <w:lang w:eastAsia="ro-MD"/>
                <w14:ligatures w14:val="none"/>
              </w:rPr>
              <w:t>Суммы к получению от ценных бумаг со сроком погашения в течение 30 дней</w:t>
            </w:r>
            <w:r w:rsidRPr="00AE5392">
              <w:rPr>
                <w:rFonts w:ascii="Times New Roman" w:eastAsia="Times New Roman" w:hAnsi="Times New Roman" w:cs="Times New Roman"/>
                <w:kern w:val="0"/>
                <w:lang w:eastAsia="ro-MD"/>
                <w14:ligatures w14:val="none"/>
              </w:rPr>
              <w:br/>
              <w:t>Банки отражают здесь все суммы к получению от ценных бумаг со сроком погашения в течение 30 дней, отраженные в части 1.1.5, если эмитент является материнским банком или филиалом банка, или другим филиалом того же материнского банка или связанным с банком отношениями в смысле обязательства составления консолидированной отчетности и сводного годового отчета в соответствии с Законом о бухгалтерском учете и финансовой отчетности № 287/2017.</w:t>
            </w:r>
          </w:p>
        </w:tc>
      </w:tr>
      <w:tr w:rsidR="00AE5392" w:rsidRPr="00AE5392" w14:paraId="52CC542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696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18C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3.5. </w:t>
            </w:r>
            <w:r w:rsidRPr="00AE5392">
              <w:rPr>
                <w:rFonts w:ascii="Times New Roman" w:eastAsia="Times New Roman" w:hAnsi="Times New Roman" w:cs="Times New Roman"/>
                <w:b/>
                <w:bCs/>
                <w:kern w:val="0"/>
                <w:lang w:eastAsia="ro-MD"/>
                <w14:ligatures w14:val="none"/>
              </w:rPr>
              <w:t>Любые другие притоки в рамках группы</w:t>
            </w:r>
            <w:r w:rsidRPr="00AE5392">
              <w:rPr>
                <w:rFonts w:ascii="Times New Roman" w:eastAsia="Times New Roman" w:hAnsi="Times New Roman" w:cs="Times New Roman"/>
                <w:kern w:val="0"/>
                <w:lang w:eastAsia="ro-MD"/>
                <w14:ligatures w14:val="none"/>
              </w:rPr>
              <w:br/>
              <w:t>Банки отражают здесь любые другие притоки в рамках группы, отраженных частях 1.1.3-1.1.11 (за исключением части 1.1.5 и части 1.1.10), если контрагент является материнским банком или филиалом банка, или другим филиалом того же материнского банка или связанным с банком отношениями в смысле обязательства составления консолидированной отчетности и сводного годового отчета в соответствии с Законом о бухгалтерском учете и финансовой отчетности № 287/2017.</w:t>
            </w:r>
          </w:p>
        </w:tc>
      </w:tr>
      <w:tr w:rsidR="00AE5392" w:rsidRPr="00AE5392" w14:paraId="6C806E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504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C91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Обеспеченное кредитование, подлежащее отступлению от применения п.29 и 30 Регламента № 329/2024.</w:t>
            </w:r>
            <w:r w:rsidRPr="00AE5392">
              <w:rPr>
                <w:rFonts w:ascii="Times New Roman" w:eastAsia="Times New Roman" w:hAnsi="Times New Roman" w:cs="Times New Roman"/>
                <w:kern w:val="0"/>
                <w:lang w:eastAsia="ro-MD"/>
                <w14:ligatures w14:val="none"/>
              </w:rPr>
              <w:br/>
              <w:t>Банки отражают здесь операции по гарантированному кредитованию с остаточным сроком погашения до 30 дней, в которых контрагентом является центральный банк и на которые распространяется отступление от применения п.29 и 30 Регламента № 329/2024, в соответствии с пунктом 31 указанного Регламента.</w:t>
            </w:r>
          </w:p>
        </w:tc>
      </w:tr>
      <w:tr w:rsidR="00AE5392" w:rsidRPr="00AE5392" w14:paraId="3E4FEE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013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4F4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4.1. Из них: обеспеченные активами 1-го уровня, за исключением высококачественных гарантированных обязательств.</w:t>
            </w:r>
            <w:r w:rsidRPr="00AE5392">
              <w:rPr>
                <w:rFonts w:ascii="Times New Roman" w:eastAsia="Times New Roman" w:hAnsi="Times New Roman" w:cs="Times New Roman"/>
                <w:kern w:val="0"/>
                <w:lang w:eastAsia="ro-MD"/>
                <w14:ligatures w14:val="none"/>
              </w:rPr>
              <w:br/>
              <w:t>Банки отражают здесь обеспеченные сделки кредитования, со сроком погашения в течение 30 дней, если контрагентом является центральный банк, а полученное обеспечение представляет собой обеспечение уровня 1, соответствующее операционным требованиям, изложенным в подчасти 4, части 1, глава II, раздел II Положения № .329/2024, при условии, что соответствующие операции подлежат освобождению от применения пункта 29 и 30 Регламента № 329/2024, в соответствии с пунктом 31 указанного Регламента.</w:t>
            </w:r>
          </w:p>
        </w:tc>
      </w:tr>
      <w:tr w:rsidR="00AE5392" w:rsidRPr="00AE5392" w14:paraId="67D4F91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188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E68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4.2. Из них: обеспеченные высококачественными гарантированными обязательствами первого уровня</w:t>
            </w:r>
          </w:p>
        </w:tc>
      </w:tr>
      <w:tr w:rsidR="00AE5392" w:rsidRPr="00AE5392" w14:paraId="48C702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5B9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8DF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4.3. Из них: обеспеченные активами уровня 2А</w:t>
            </w:r>
            <w:r w:rsidRPr="00AE5392">
              <w:rPr>
                <w:rFonts w:ascii="Times New Roman" w:eastAsia="Times New Roman" w:hAnsi="Times New Roman" w:cs="Times New Roman"/>
                <w:kern w:val="0"/>
                <w:lang w:eastAsia="ro-MD"/>
                <w14:ligatures w14:val="none"/>
              </w:rPr>
              <w:br/>
              <w:t>Банки отражают здесь обеспеченные сделки кредитования со сроком погашения в течение 30 дней, если контрагентом является центральный банк, а полученное обеспечение представляет собой обеспечение уровня 2А, соответствующее операционным требованиям, изложенным в подчасти 4, части 1, главе II, разделе II Регламента № 329/2024, при условии, что соответствующие сделки подлежат освобождению от применения пункта 29 и 30 Регламента № 329/2024, в соответствии с пунктом 31 указанного Регламента.</w:t>
            </w:r>
          </w:p>
        </w:tc>
      </w:tr>
      <w:tr w:rsidR="00AE5392" w:rsidRPr="00AE5392" w14:paraId="139946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0C2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FCA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4.4. Из них: обеспеченные активами уровня 2В</w:t>
            </w:r>
            <w:r w:rsidRPr="00AE5392">
              <w:rPr>
                <w:rFonts w:ascii="Times New Roman" w:eastAsia="Times New Roman" w:hAnsi="Times New Roman" w:cs="Times New Roman"/>
                <w:kern w:val="0"/>
                <w:lang w:eastAsia="ro-MD"/>
                <w14:ligatures w14:val="none"/>
              </w:rPr>
              <w:br/>
              <w:t>Банки отражают здесь обеспеченные сделки кредитования со сроком погашения в течение 30 дней, если контрагентом является центральный банк, а полученное обеспечение представляет собой обеспечение уровня 2В, соответствующее операционным требованиям, изложенным в подчасти 4, части 1, главе II, разделе II Регламента № 329/2024, при условии, что соответствующие сделки подлежат освобождению от применения пункта 29 и 30 Регламента № 329/2024, в соответствии с пунктом 31 указанного Регламента.</w:t>
            </w:r>
          </w:p>
        </w:tc>
      </w:tr>
      <w:tr w:rsidR="00AE5392" w:rsidRPr="00AE5392" w14:paraId="3048800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49E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3A3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w:t>
            </w:r>
            <w:r w:rsidRPr="00AE5392">
              <w:rPr>
                <w:rFonts w:ascii="Times New Roman" w:eastAsia="Times New Roman" w:hAnsi="Times New Roman" w:cs="Times New Roman"/>
                <w:b/>
                <w:bCs/>
                <w:kern w:val="0"/>
                <w:lang w:eastAsia="ro-MD"/>
                <w14:ligatures w14:val="none"/>
              </w:rPr>
              <w:t>.5. Из них: обеспеченные неликвидными активами</w:t>
            </w:r>
            <w:r w:rsidRPr="00AE5392">
              <w:rPr>
                <w:rFonts w:ascii="Times New Roman" w:eastAsia="Times New Roman" w:hAnsi="Times New Roman" w:cs="Times New Roman"/>
                <w:kern w:val="0"/>
                <w:lang w:eastAsia="ro-MD"/>
                <w14:ligatures w14:val="none"/>
              </w:rPr>
              <w:br/>
              <w:t>Банки отражают здесь обеспеченные сделки кредитования со сроком погашения в течение 30 дней, если контрагентом является центральный банк, а полученное обеспечение представляет собой неликвидным обеспечением, при условии, что соответствующие операции освобождены от применения пунктов 29 и 30 Регламента № 329/2024, в в соответствии с пунктом 31 указанного Регламента.</w:t>
            </w:r>
          </w:p>
        </w:tc>
      </w:tr>
    </w:tbl>
    <w:p w14:paraId="686404E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601CD786"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Глава IV</w:t>
      </w:r>
    </w:p>
    <w:p w14:paraId="4D852611"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lastRenderedPageBreak/>
        <w:t>СВОПЫ ПО ВЕЩНОМУ ОБЕСПЕЧЕНИЮ</w:t>
      </w:r>
    </w:p>
    <w:p w14:paraId="081233B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D56CFA5"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Часть 1</w:t>
      </w:r>
    </w:p>
    <w:p w14:paraId="4668B074"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Общие замечания</w:t>
      </w:r>
    </w:p>
    <w:p w14:paraId="39461ED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49.</w:t>
      </w:r>
      <w:r w:rsidRPr="00AE5392">
        <w:rPr>
          <w:rFonts w:ascii="Arial" w:eastAsia="Times New Roman" w:hAnsi="Arial" w:cs="Arial"/>
          <w:kern w:val="0"/>
          <w:sz w:val="24"/>
          <w:szCs w:val="24"/>
          <w:lang w:eastAsia="ro-MD"/>
          <w14:ligatures w14:val="none"/>
        </w:rPr>
        <w:t xml:space="preserve"> В формуляре "С 75.01 - Покрытие требования ликвидности – Свопы на реальные гарантии" отражается любая сделка со сроком погашения в течение 30 дней и в рамках которой производится обмен немонетарных активов на другие немонетарные активы. Элементы, которые не заполняются банками, отмечены знаком "X".</w:t>
      </w:r>
    </w:p>
    <w:p w14:paraId="521B047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50.</w:t>
      </w:r>
      <w:r w:rsidRPr="00AE5392">
        <w:rPr>
          <w:rFonts w:ascii="Arial" w:eastAsia="Times New Roman" w:hAnsi="Arial" w:cs="Arial"/>
          <w:kern w:val="0"/>
          <w:sz w:val="24"/>
          <w:szCs w:val="24"/>
          <w:lang w:eastAsia="ro-MD"/>
          <w14:ligatures w14:val="none"/>
        </w:rPr>
        <w:t xml:space="preserve"> Свопы по вещному обеспечению, срок погашения которых наступает в течение 30 дней, должны привести к оттоку, если на заемный актив распространяется более низкая корректировочная маржа в соответствии с разделом 2, главы III, раздел II Постановления № 329/2024, чем на заемный актив.</w:t>
      </w:r>
    </w:p>
    <w:p w14:paraId="7188011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Выход рассчитывается путем умножения рыночной стоимости заемного актива на разницу между ставкой выхода, применимой к заемному активу, и ставкой выхода, применимой к заемному активу в сделках обеспеченного финансирования, срок погашения которых наступает в течение следующих 30 календарных дней. Если контрагентом является национальный центральный банк банка, ставка выхода, применяемая к рыночной стоимости заемного актива, составляет 0%. Определение национального центрального банка банка соответствует определению, предусмотренному в пункте 95 Регламента № 329/2024.</w:t>
      </w:r>
    </w:p>
    <w:p w14:paraId="099E5C0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51.</w:t>
      </w:r>
      <w:r w:rsidRPr="00AE5392">
        <w:rPr>
          <w:rFonts w:ascii="Arial" w:eastAsia="Times New Roman" w:hAnsi="Arial" w:cs="Arial"/>
          <w:kern w:val="0"/>
          <w:sz w:val="24"/>
          <w:szCs w:val="24"/>
          <w:lang w:eastAsia="ro-MD"/>
          <w14:ligatures w14:val="none"/>
        </w:rPr>
        <w:t xml:space="preserve"> Свопы по вещному обеспечению, срок погашения которых наступает в течение 30 дней, приводят к записи, если в соответствии с разделом 2, главы III, разделом II Регламента № 329/2024, на заемный актив распространяется более низкая корректировочная маржа, чем на заемный актив. Вход рассчитывается путем умножения рыночной стоимости заемного актива на разницу между ставкой входа, применимой к заемному активу, и ставкой входа, применимой к заемному активу в сделках обеспеченного финансирования со сроком погашения в течение следующих 30 дней. Если полученное обеспечение используется для покрытия коротких позиций, срок действия которых может быть продлен более чем на 30 дней, никаких записей не сообщается.</w:t>
      </w:r>
    </w:p>
    <w:p w14:paraId="1B3CFA1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52.</w:t>
      </w:r>
      <w:r w:rsidRPr="00AE5392">
        <w:rPr>
          <w:rFonts w:ascii="Arial" w:eastAsia="Times New Roman" w:hAnsi="Arial" w:cs="Arial"/>
          <w:kern w:val="0"/>
          <w:sz w:val="24"/>
          <w:szCs w:val="24"/>
          <w:lang w:eastAsia="ro-MD"/>
          <w14:ligatures w14:val="none"/>
        </w:rPr>
        <w:t xml:space="preserve"> Для ликвидных активов размер ликвидности определяется в соответствии с п.41 Регламента № 329/2024.</w:t>
      </w:r>
    </w:p>
    <w:p w14:paraId="0D54239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53.</w:t>
      </w:r>
      <w:r w:rsidRPr="00AE5392">
        <w:rPr>
          <w:rFonts w:ascii="Arial" w:eastAsia="Times New Roman" w:hAnsi="Arial" w:cs="Arial"/>
          <w:kern w:val="0"/>
          <w:sz w:val="24"/>
          <w:szCs w:val="24"/>
          <w:lang w:eastAsia="ro-MD"/>
          <w14:ligatures w14:val="none"/>
        </w:rPr>
        <w:t xml:space="preserve"> Каждая сделка свопов по вещному обеспечению должна оцениваться индивидуально, а поток сообщается либо как отток, либо как приток (на сделку) в соответствующей строке. Если одна сделка содержит несколько категорий вещного обеспечения (например, корзина вещного обеспечения), то для отчетности она должна быть разбита на части, соответствующие строкам формуляра, и оценена по частям. В рамках сделок своп с корзинами или портфелями вещному обеспечению со сроком погашения в течение следующих 30 дней немонетарные активы, предоставленные взаймы, относятся индивидуально к неденежным активам, заимствованным в соответствии с категориями ликвидных активов, определенными в разделе 2 главы III, наименование II Регламента № 329/2024, начиная с наименее ликвидной комбинации (т.е. неликвидные немонетарные активы, предоставленные в кредит, неликвидные немонетарные активы, взятые в кредит). Любое избыточное вещное обеспечение внутри комбинации переводится в более высокую категорию, чтобы образовать все возможные пары внутри соответствующих комбинаций, вплоть до самой ликвидной комбинации. Любое избыточное глобальное вещное обеспечение затем включается в наиболее ликвидную комбинацию.</w:t>
      </w:r>
    </w:p>
    <w:p w14:paraId="6FE7529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53.</w:t>
      </w:r>
      <w:r w:rsidRPr="00AE5392">
        <w:rPr>
          <w:rFonts w:ascii="Arial" w:eastAsia="Times New Roman" w:hAnsi="Arial" w:cs="Arial"/>
          <w:kern w:val="0"/>
          <w:sz w:val="24"/>
          <w:szCs w:val="24"/>
          <w:lang w:eastAsia="ro-MD"/>
          <w14:ligatures w14:val="none"/>
        </w:rPr>
        <w:t xml:space="preserve"> В случае выявленной значительной валюты сообщенные остатки должны включать только те остатки, которые деноминированы в значительной валюте, </w:t>
      </w:r>
      <w:r w:rsidRPr="00AE5392">
        <w:rPr>
          <w:rFonts w:ascii="Arial" w:eastAsia="Times New Roman" w:hAnsi="Arial" w:cs="Arial"/>
          <w:kern w:val="0"/>
          <w:sz w:val="24"/>
          <w:szCs w:val="24"/>
          <w:lang w:eastAsia="ro-MD"/>
          <w14:ligatures w14:val="none"/>
        </w:rPr>
        <w:lastRenderedPageBreak/>
        <w:t>чтобы обеспечить правильное отражение различий между валютами. Это может означать, что только одна часть сделки отражается в формуляре по значимой валюте, что соответствующим образом влияет на величину избыточной ликвидности.</w:t>
      </w:r>
    </w:p>
    <w:p w14:paraId="185958A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54.</w:t>
      </w:r>
      <w:r w:rsidRPr="00AE5392">
        <w:rPr>
          <w:rFonts w:ascii="Arial" w:eastAsia="Times New Roman" w:hAnsi="Arial" w:cs="Arial"/>
          <w:kern w:val="0"/>
          <w:sz w:val="24"/>
          <w:szCs w:val="24"/>
          <w:lang w:eastAsia="ro-MD"/>
          <w14:ligatures w14:val="none"/>
        </w:rPr>
        <w:t xml:space="preserve"> Сделки свопов по вещному обеспечению с участием акций или паев, находящихся в ОКИ, должны отражаться так, как если бы эти сделки включали базовые активы ОКИ. Различные корректировочные маржи, применяемые к акциям или паям, находящихся в ОКИ, должны быть отражены в соответствующей ставке выхода или входа, о которой необходимо сообщать.</w:t>
      </w:r>
    </w:p>
    <w:p w14:paraId="36AAF62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55.</w:t>
      </w:r>
      <w:r w:rsidRPr="00AE5392">
        <w:rPr>
          <w:rFonts w:ascii="Arial" w:eastAsia="Times New Roman" w:hAnsi="Arial" w:cs="Arial"/>
          <w:kern w:val="0"/>
          <w:sz w:val="24"/>
          <w:szCs w:val="24"/>
          <w:lang w:eastAsia="ro-MD"/>
          <w14:ligatures w14:val="none"/>
        </w:rPr>
        <w:t xml:space="preserve"> Банки отражают формуляр в соответствующих валютах согласно п.18 Регламента № 329/2024. В этом случае, отраженные остатки должны включать только остатки, выраженные в соответствующей валюте, чтобы гарантировать правильное отражение различий между валютами. Это может означать, что только часть транзакции будет отражена в формуляре соответствующей валюты, с соответствующим влиянием на стоимость избыточной ликвидности.</w:t>
      </w:r>
    </w:p>
    <w:p w14:paraId="57B311A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BBA51A6"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Часть 2</w:t>
      </w:r>
    </w:p>
    <w:p w14:paraId="05DB1670"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Особые замечания</w:t>
      </w:r>
    </w:p>
    <w:p w14:paraId="40F884F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56.</w:t>
      </w:r>
      <w:r w:rsidRPr="00AE5392">
        <w:rPr>
          <w:rFonts w:ascii="Arial" w:eastAsia="Times New Roman" w:hAnsi="Arial" w:cs="Arial"/>
          <w:kern w:val="0"/>
          <w:sz w:val="24"/>
          <w:szCs w:val="24"/>
          <w:lang w:eastAsia="ro-MD"/>
          <w14:ligatures w14:val="none"/>
        </w:rPr>
        <w:t xml:space="preserve"> Для расчета входных или выходных данных, сделки свопов по вещному обеспечению необходимо отражать независимо от того, если вовлеченные базовые вещные обеспечения выполняют или могли ли выполнять, если они еще не использовалось для обеспечения соответствующих транзакций, операционные требования, изложенным в подразделе 4, раздел 1, глава II, раздел II Регламента № 329/2024. Кроме того, чтобы обеспечить возможность расчета скорректированного запаса ликвидных активов в соответствии с пунктом 29 Регламента № 329/2024, банки также должны отдельно отражать сделки, в которых хотя бы один сегмент вещного обеспечения соответствует операционным требованиям, согласно подразделу 4, разделу 1, главе II, разделу II Регламента № 329/2024.</w:t>
      </w:r>
    </w:p>
    <w:p w14:paraId="19115C4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r w:rsidRPr="00AE5392">
        <w:rPr>
          <w:rFonts w:ascii="Arial" w:eastAsia="Times New Roman" w:hAnsi="Arial" w:cs="Arial"/>
          <w:b/>
          <w:bCs/>
          <w:kern w:val="0"/>
          <w:sz w:val="24"/>
          <w:szCs w:val="24"/>
          <w:lang w:eastAsia="ro-MD"/>
          <w14:ligatures w14:val="none"/>
        </w:rPr>
        <w:t>57.</w:t>
      </w:r>
      <w:r w:rsidRPr="00AE5392">
        <w:rPr>
          <w:rFonts w:ascii="Arial" w:eastAsia="Times New Roman" w:hAnsi="Arial" w:cs="Arial"/>
          <w:kern w:val="0"/>
          <w:sz w:val="24"/>
          <w:szCs w:val="24"/>
          <w:lang w:eastAsia="ro-MD"/>
          <w14:ligatures w14:val="none"/>
        </w:rPr>
        <w:t xml:space="preserve"> Если вещные обеспечения соответствуют критериям для 1 уровня, уровня 2A или уровня 2B части 2 главы II Регламента LCR, но не квалифицируются как ликвидные активы в соответствии с главой II, включая общие и операционные требования, как они определены в подчастях 4 и 5 части 1 главы II Регламента LCR, они отражаются как неликвидные активы. Если банк может признать лишь часть акций в иностранной валюте из активов центральных банков или центральных администраций в иностранной валюте, или из активов центральных банков или центральных администраций в национальной валюте как ликвидные активы высокого качества, только признанная часть отражается в соответствующих строках активов уровня 1, 2A и 2B в соответствии с подп. 46.2.2 и подп.42.4 Регламента №329/2024. Если соответствующий актив используется как вещное обеспечение, но на сумму, превышающую часть, которую можно признать ликвидным активом, сумма, превышающая данную часть, должна отражаться в соответствующей части неликвидных активов.</w:t>
      </w:r>
    </w:p>
    <w:p w14:paraId="4A0F0A1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58.</w:t>
      </w:r>
      <w:r w:rsidRPr="00AE5392">
        <w:rPr>
          <w:rFonts w:ascii="Arial" w:eastAsia="Times New Roman" w:hAnsi="Arial" w:cs="Arial"/>
          <w:kern w:val="0"/>
          <w:sz w:val="24"/>
          <w:szCs w:val="24"/>
          <w:lang w:eastAsia="ro-MD"/>
          <w14:ligatures w14:val="none"/>
        </w:rPr>
        <w:t xml:space="preserve"> Свопы по вещному обеспечению, предусматривающие активы уровня 2A, должны указываться в соответствующей строке активов 2A, даже если применяется альтернативной подход к ликвидности (т. е. не переводятся активы уровня 2A к активам 1 уровня в отчетности по свопам вещного обеспечения).</w:t>
      </w:r>
    </w:p>
    <w:p w14:paraId="3E038B9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910162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79"/>
        <w:gridCol w:w="573"/>
        <w:gridCol w:w="2809"/>
        <w:gridCol w:w="1123"/>
        <w:gridCol w:w="834"/>
        <w:gridCol w:w="1103"/>
        <w:gridCol w:w="1103"/>
        <w:gridCol w:w="1131"/>
      </w:tblGrid>
      <w:tr w:rsidR="00AE5392" w:rsidRPr="00AE5392" w14:paraId="7809ED3F" w14:textId="77777777" w:rsidTr="00AE5392">
        <w:trPr>
          <w:jc w:val="center"/>
        </w:trPr>
        <w:tc>
          <w:tcPr>
            <w:tcW w:w="0" w:type="auto"/>
            <w:gridSpan w:val="8"/>
            <w:tcBorders>
              <w:top w:val="nil"/>
              <w:left w:val="nil"/>
              <w:bottom w:val="nil"/>
              <w:right w:val="nil"/>
            </w:tcBorders>
            <w:tcMar>
              <w:top w:w="24" w:type="dxa"/>
              <w:left w:w="48" w:type="dxa"/>
              <w:bottom w:w="24" w:type="dxa"/>
              <w:right w:w="48" w:type="dxa"/>
            </w:tcMar>
            <w:hideMark/>
          </w:tcPr>
          <w:p w14:paraId="692D886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Формуляр отчета</w:t>
            </w:r>
          </w:p>
          <w:p w14:paraId="12D72C98"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3D66DC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w:t>
            </w:r>
            <w:r w:rsidRPr="00AE5392">
              <w:rPr>
                <w:rFonts w:ascii="Times New Roman" w:eastAsia="Times New Roman" w:hAnsi="Times New Roman" w:cs="Times New Roman"/>
                <w:kern w:val="0"/>
                <w:lang w:eastAsia="ro-MD"/>
                <w14:ligatures w14:val="none"/>
              </w:rPr>
              <w:t xml:space="preserve"> _____________</w:t>
            </w:r>
          </w:p>
          <w:p w14:paraId="343E4BB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Отчетный период</w:t>
            </w:r>
            <w:r w:rsidRPr="00AE5392">
              <w:rPr>
                <w:rFonts w:ascii="Times New Roman" w:eastAsia="Times New Roman" w:hAnsi="Times New Roman" w:cs="Times New Roman"/>
                <w:kern w:val="0"/>
                <w:lang w:eastAsia="ro-MD"/>
                <w14:ligatures w14:val="none"/>
              </w:rPr>
              <w:t xml:space="preserve"> _____________</w:t>
            </w:r>
          </w:p>
          <w:p w14:paraId="54EBEFA4"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C75.01</w:t>
            </w:r>
          </w:p>
          <w:p w14:paraId="7A5554F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36A8B71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75.01 – ПОКРЫТИЕ ПОТРЕБНОСТИ ЛИКВИДНОСТИ – СВОПЫ ПО ВЕЩНОМУ ОБЕСПЕЧЕНИЮ</w:t>
            </w:r>
          </w:p>
          <w:p w14:paraId="018575E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D280DE7" w14:textId="77777777" w:rsidTr="00AE5392">
        <w:trPr>
          <w:jc w:val="center"/>
        </w:trPr>
        <w:tc>
          <w:tcPr>
            <w:tcW w:w="0" w:type="auto"/>
            <w:gridSpan w:val="3"/>
            <w:tcBorders>
              <w:top w:val="nil"/>
              <w:left w:val="nil"/>
              <w:bottom w:val="nil"/>
              <w:right w:val="single" w:sz="6" w:space="0" w:color="000000"/>
            </w:tcBorders>
            <w:tcMar>
              <w:top w:w="24" w:type="dxa"/>
              <w:left w:w="48" w:type="dxa"/>
              <w:bottom w:w="24" w:type="dxa"/>
              <w:right w:w="48" w:type="dxa"/>
            </w:tcMar>
            <w:hideMark/>
          </w:tcPr>
          <w:p w14:paraId="2FDF7629"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Валюта:</w:t>
            </w:r>
          </w:p>
        </w:tc>
        <w:tc>
          <w:tcPr>
            <w:tcW w:w="0" w:type="auto"/>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AC4D4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nil"/>
              <w:left w:val="single" w:sz="6" w:space="0" w:color="000000"/>
              <w:bottom w:val="nil"/>
              <w:right w:val="nil"/>
            </w:tcBorders>
            <w:tcMar>
              <w:top w:w="24" w:type="dxa"/>
              <w:left w:w="48" w:type="dxa"/>
              <w:bottom w:w="24" w:type="dxa"/>
              <w:right w:w="48" w:type="dxa"/>
            </w:tcMar>
            <w:hideMark/>
          </w:tcPr>
          <w:p w14:paraId="5C0778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nil"/>
              <w:left w:val="nil"/>
              <w:bottom w:val="nil"/>
              <w:right w:val="nil"/>
            </w:tcBorders>
            <w:tcMar>
              <w:top w:w="24" w:type="dxa"/>
              <w:left w:w="48" w:type="dxa"/>
              <w:bottom w:w="24" w:type="dxa"/>
              <w:right w:w="48" w:type="dxa"/>
            </w:tcMar>
            <w:hideMark/>
          </w:tcPr>
          <w:p w14:paraId="25B8AD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nil"/>
              <w:left w:val="nil"/>
              <w:bottom w:val="nil"/>
              <w:right w:val="nil"/>
            </w:tcBorders>
            <w:tcMar>
              <w:top w:w="24" w:type="dxa"/>
              <w:left w:w="48" w:type="dxa"/>
              <w:bottom w:w="24" w:type="dxa"/>
              <w:right w:w="48" w:type="dxa"/>
            </w:tcMar>
            <w:hideMark/>
          </w:tcPr>
          <w:p w14:paraId="38D813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nil"/>
              <w:left w:val="nil"/>
              <w:bottom w:val="nil"/>
              <w:right w:val="nil"/>
            </w:tcBorders>
            <w:tcMar>
              <w:top w:w="24" w:type="dxa"/>
              <w:left w:w="48" w:type="dxa"/>
              <w:bottom w:w="24" w:type="dxa"/>
              <w:right w:w="48" w:type="dxa"/>
            </w:tcMar>
            <w:hideMark/>
          </w:tcPr>
          <w:p w14:paraId="547A91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319F1D3" w14:textId="77777777" w:rsidTr="00AE5392">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04AA44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7185FB77" w14:textId="77777777" w:rsidTr="00AE5392">
        <w:trPr>
          <w:jc w:val="center"/>
        </w:trPr>
        <w:tc>
          <w:tcPr>
            <w:tcW w:w="0" w:type="auto"/>
            <w:gridSpan w:val="3"/>
            <w:tcBorders>
              <w:top w:val="single" w:sz="6" w:space="0" w:color="auto"/>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55EF5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500" w:type="pct"/>
            <w:tcBorders>
              <w:top w:val="single" w:sz="6" w:space="0" w:color="auto"/>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70F7F3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w:t>
            </w:r>
            <w:r w:rsidRPr="00AE5392">
              <w:rPr>
                <w:rFonts w:ascii="Times New Roman" w:eastAsia="Times New Roman" w:hAnsi="Times New Roman" w:cs="Times New Roman"/>
                <w:b/>
                <w:bCs/>
                <w:kern w:val="0"/>
                <w:lang w:eastAsia="ro-MD"/>
                <w14:ligatures w14:val="none"/>
              </w:rPr>
              <w:br/>
              <w:t>стоимость</w:t>
            </w:r>
            <w:r w:rsidRPr="00AE5392">
              <w:rPr>
                <w:rFonts w:ascii="Times New Roman" w:eastAsia="Times New Roman" w:hAnsi="Times New Roman" w:cs="Times New Roman"/>
                <w:b/>
                <w:bCs/>
                <w:kern w:val="0"/>
                <w:lang w:eastAsia="ro-MD"/>
                <w14:ligatures w14:val="none"/>
              </w:rPr>
              <w:br/>
              <w:t>вещного</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данного</w:t>
            </w:r>
            <w:r w:rsidRPr="00AE5392">
              <w:rPr>
                <w:rFonts w:ascii="Times New Roman" w:eastAsia="Times New Roman" w:hAnsi="Times New Roman" w:cs="Times New Roman"/>
                <w:b/>
                <w:bCs/>
                <w:kern w:val="0"/>
                <w:lang w:eastAsia="ro-MD"/>
                <w14:ligatures w14:val="none"/>
              </w:rPr>
              <w:br/>
              <w:t>взаймы</w:t>
            </w:r>
          </w:p>
        </w:tc>
        <w:tc>
          <w:tcPr>
            <w:tcW w:w="500" w:type="pct"/>
            <w:tcBorders>
              <w:top w:val="single" w:sz="6" w:space="0" w:color="auto"/>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890436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Размер</w:t>
            </w:r>
            <w:r w:rsidRPr="00AE5392">
              <w:rPr>
                <w:rFonts w:ascii="Times New Roman" w:eastAsia="Times New Roman" w:hAnsi="Times New Roman" w:cs="Times New Roman"/>
                <w:b/>
                <w:bCs/>
                <w:kern w:val="0"/>
                <w:lang w:eastAsia="ro-MD"/>
                <w14:ligatures w14:val="none"/>
              </w:rPr>
              <w:br/>
              <w:t>ликвид-</w:t>
            </w:r>
            <w:r w:rsidRPr="00AE5392">
              <w:rPr>
                <w:rFonts w:ascii="Times New Roman" w:eastAsia="Times New Roman" w:hAnsi="Times New Roman" w:cs="Times New Roman"/>
                <w:b/>
                <w:bCs/>
                <w:kern w:val="0"/>
                <w:lang w:eastAsia="ro-MD"/>
                <w14:ligatures w14:val="none"/>
              </w:rPr>
              <w:br/>
              <w:t>ности</w:t>
            </w:r>
            <w:r w:rsidRPr="00AE5392">
              <w:rPr>
                <w:rFonts w:ascii="Times New Roman" w:eastAsia="Times New Roman" w:hAnsi="Times New Roman" w:cs="Times New Roman"/>
                <w:b/>
                <w:bCs/>
                <w:kern w:val="0"/>
                <w:lang w:eastAsia="ro-MD"/>
                <w14:ligatures w14:val="none"/>
              </w:rPr>
              <w:br/>
              <w:t>вещного</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данного</w:t>
            </w:r>
            <w:r w:rsidRPr="00AE5392">
              <w:rPr>
                <w:rFonts w:ascii="Times New Roman" w:eastAsia="Times New Roman" w:hAnsi="Times New Roman" w:cs="Times New Roman"/>
                <w:b/>
                <w:bCs/>
                <w:kern w:val="0"/>
                <w:lang w:eastAsia="ro-MD"/>
                <w14:ligatures w14:val="none"/>
              </w:rPr>
              <w:br/>
              <w:t>взаймы</w:t>
            </w:r>
          </w:p>
        </w:tc>
        <w:tc>
          <w:tcPr>
            <w:tcW w:w="500" w:type="pct"/>
            <w:tcBorders>
              <w:top w:val="single" w:sz="6" w:space="0" w:color="auto"/>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177ED1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w:t>
            </w:r>
            <w:r w:rsidRPr="00AE5392">
              <w:rPr>
                <w:rFonts w:ascii="Times New Roman" w:eastAsia="Times New Roman" w:hAnsi="Times New Roman" w:cs="Times New Roman"/>
                <w:b/>
                <w:bCs/>
                <w:kern w:val="0"/>
                <w:lang w:eastAsia="ro-MD"/>
                <w14:ligatures w14:val="none"/>
              </w:rPr>
              <w:br/>
              <w:t>стоимость</w:t>
            </w:r>
            <w:r w:rsidRPr="00AE5392">
              <w:rPr>
                <w:rFonts w:ascii="Times New Roman" w:eastAsia="Times New Roman" w:hAnsi="Times New Roman" w:cs="Times New Roman"/>
                <w:b/>
                <w:bCs/>
                <w:kern w:val="0"/>
                <w:lang w:eastAsia="ro-MD"/>
                <w14:ligatures w14:val="none"/>
              </w:rPr>
              <w:br/>
              <w:t>вещного</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взятого</w:t>
            </w:r>
            <w:r w:rsidRPr="00AE5392">
              <w:rPr>
                <w:rFonts w:ascii="Times New Roman" w:eastAsia="Times New Roman" w:hAnsi="Times New Roman" w:cs="Times New Roman"/>
                <w:b/>
                <w:bCs/>
                <w:kern w:val="0"/>
                <w:lang w:eastAsia="ro-MD"/>
                <w14:ligatures w14:val="none"/>
              </w:rPr>
              <w:br/>
              <w:t>взаймы</w:t>
            </w:r>
          </w:p>
        </w:tc>
        <w:tc>
          <w:tcPr>
            <w:tcW w:w="500" w:type="pct"/>
            <w:tcBorders>
              <w:top w:val="single" w:sz="6" w:space="0" w:color="auto"/>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0CF574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Размер</w:t>
            </w:r>
            <w:r w:rsidRPr="00AE5392">
              <w:rPr>
                <w:rFonts w:ascii="Times New Roman" w:eastAsia="Times New Roman" w:hAnsi="Times New Roman" w:cs="Times New Roman"/>
                <w:b/>
                <w:bCs/>
                <w:kern w:val="0"/>
                <w:lang w:eastAsia="ro-MD"/>
                <w14:ligatures w14:val="none"/>
              </w:rPr>
              <w:br/>
              <w:t>ликвид-</w:t>
            </w:r>
            <w:r w:rsidRPr="00AE5392">
              <w:rPr>
                <w:rFonts w:ascii="Times New Roman" w:eastAsia="Times New Roman" w:hAnsi="Times New Roman" w:cs="Times New Roman"/>
                <w:b/>
                <w:bCs/>
                <w:kern w:val="0"/>
                <w:lang w:eastAsia="ro-MD"/>
                <w14:ligatures w14:val="none"/>
              </w:rPr>
              <w:br/>
              <w:t>ности</w:t>
            </w:r>
            <w:r w:rsidRPr="00AE5392">
              <w:rPr>
                <w:rFonts w:ascii="Times New Roman" w:eastAsia="Times New Roman" w:hAnsi="Times New Roman" w:cs="Times New Roman"/>
                <w:b/>
                <w:bCs/>
                <w:kern w:val="0"/>
                <w:lang w:eastAsia="ro-MD"/>
                <w14:ligatures w14:val="none"/>
              </w:rPr>
              <w:br/>
              <w:t>вещного</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чения,</w:t>
            </w:r>
            <w:r w:rsidRPr="00AE5392">
              <w:rPr>
                <w:rFonts w:ascii="Times New Roman" w:eastAsia="Times New Roman" w:hAnsi="Times New Roman" w:cs="Times New Roman"/>
                <w:b/>
                <w:bCs/>
                <w:kern w:val="0"/>
                <w:lang w:eastAsia="ro-MD"/>
                <w14:ligatures w14:val="none"/>
              </w:rPr>
              <w:br/>
              <w:t>взятого</w:t>
            </w:r>
            <w:r w:rsidRPr="00AE5392">
              <w:rPr>
                <w:rFonts w:ascii="Times New Roman" w:eastAsia="Times New Roman" w:hAnsi="Times New Roman" w:cs="Times New Roman"/>
                <w:b/>
                <w:bCs/>
                <w:kern w:val="0"/>
                <w:lang w:eastAsia="ro-MD"/>
                <w14:ligatures w14:val="none"/>
              </w:rPr>
              <w:br/>
              <w:t>взаймы</w:t>
            </w:r>
          </w:p>
        </w:tc>
        <w:tc>
          <w:tcPr>
            <w:tcW w:w="500" w:type="pct"/>
            <w:tcBorders>
              <w:top w:val="single" w:sz="6" w:space="0" w:color="auto"/>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5358E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Станда-</w:t>
            </w:r>
            <w:r w:rsidRPr="00AE5392">
              <w:rPr>
                <w:rFonts w:ascii="Times New Roman" w:eastAsia="Times New Roman" w:hAnsi="Times New Roman" w:cs="Times New Roman"/>
                <w:b/>
                <w:bCs/>
                <w:kern w:val="0"/>
                <w:lang w:eastAsia="ro-MD"/>
                <w14:ligatures w14:val="none"/>
              </w:rPr>
              <w:br/>
              <w:t>ртная доля</w:t>
            </w:r>
          </w:p>
        </w:tc>
      </w:tr>
      <w:tr w:rsidR="00AE5392" w:rsidRPr="00AE5392" w14:paraId="5CA815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C0D0B5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B79CC1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A96ADD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198397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7E1900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3602C4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B9036D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69426F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0050</w:t>
            </w:r>
          </w:p>
        </w:tc>
      </w:tr>
      <w:tr w:rsidR="00AE5392" w:rsidRPr="00AE5392" w14:paraId="4186685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D1B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972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CC2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СВОПОВ ПО ВЕЩНОМУ ОБЕСПЕЧЕНИЮ</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(контрагентом является центральный банк)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FA6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0FF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442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A62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2BE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65660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DC8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253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9D0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 активы 1 уровня даны взаймы (за исключением высококачественных обеспеченных облигаций) и взято взаймы следующие вещные обеспечения: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233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E8F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4CD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582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FEB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D0958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F7B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512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268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B29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272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C85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3AF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A10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6C7B1DD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27A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B13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23F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w:t>
            </w:r>
            <w:r w:rsidRPr="00AE5392">
              <w:rPr>
                <w:rFonts w:ascii="Times New Roman" w:eastAsia="Times New Roman" w:hAnsi="Times New Roman" w:cs="Times New Roman"/>
                <w:kern w:val="0"/>
                <w:lang w:eastAsia="ro-MD"/>
                <w14:ligatures w14:val="none"/>
              </w:rPr>
              <w:br/>
              <w:t>обмененные вещные обеспечения</w:t>
            </w:r>
            <w:r w:rsidRPr="00AE5392">
              <w:rPr>
                <w:rFonts w:ascii="Times New Roman" w:eastAsia="Times New Roman" w:hAnsi="Times New Roman" w:cs="Times New Roman"/>
                <w:kern w:val="0"/>
                <w:lang w:eastAsia="ro-MD"/>
                <w14:ligatures w14:val="none"/>
              </w:rPr>
              <w:br/>
              <w:t>гарантиями,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BDF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2B22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90B8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C554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105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F6E90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5B0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EE9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D5E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Уровень 1: Высококачественные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C4A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18F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872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ADE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8B7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w:t>
            </w:r>
          </w:p>
        </w:tc>
      </w:tr>
      <w:tr w:rsidR="00AE5392" w:rsidRPr="00AE5392" w14:paraId="043159A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476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459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CCA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273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196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ED8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8A4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8D2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A3328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89E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1F1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CB7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7AF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AE2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6B1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C42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7A4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r>
      <w:tr w:rsidR="00AE5392" w:rsidRPr="00AE5392" w14:paraId="2E7357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A0E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987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D9E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4A1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E2F4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91BF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3F7F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D12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DED7C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05B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AF0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AE7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A6D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E0A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CC8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5F2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7DC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w:t>
            </w:r>
          </w:p>
        </w:tc>
      </w:tr>
      <w:tr w:rsidR="00AE5392" w:rsidRPr="00AE5392" w14:paraId="7EB527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EC7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A6B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2C6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2CF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68B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3AA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3F2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027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DC7CF7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F86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098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742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E55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F3F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DF2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E2B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089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r>
      <w:tr w:rsidR="00AE5392" w:rsidRPr="00AE5392" w14:paraId="0FAEED2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F8E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135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BDF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3A7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D63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90E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49E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288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38B51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CE3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212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629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w:t>
            </w:r>
            <w:r w:rsidRPr="00AE5392">
              <w:rPr>
                <w:rFonts w:ascii="Times New Roman" w:eastAsia="Times New Roman" w:hAnsi="Times New Roman" w:cs="Times New Roman"/>
                <w:kern w:val="0"/>
                <w:lang w:eastAsia="ro-MD"/>
                <w14:ligatures w14:val="none"/>
              </w:rPr>
              <w:br/>
              <w:t>страны 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116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C16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CDE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D6B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A90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w:t>
            </w:r>
          </w:p>
        </w:tc>
      </w:tr>
      <w:tr w:rsidR="00AE5392" w:rsidRPr="00AE5392" w14:paraId="1455A35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7DB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2AB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156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D5D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08E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84C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614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20B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C6545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817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b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3DD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E96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988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77A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2BF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937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F35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r>
      <w:tr w:rsidR="00AE5392" w:rsidRPr="00AE5392" w14:paraId="48825B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42D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7D5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18C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445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8EFD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4E97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E1B9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5CF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0FAD3D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A3B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987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DFD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3B9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96F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843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D17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ABB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r>
      <w:tr w:rsidR="00AE5392" w:rsidRPr="00AE5392" w14:paraId="64F80F9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DA6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88E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330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5F5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DA94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4089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B90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4CE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140BA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A0B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63E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A58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 высококачественные обеспеченные облигации 1 уровня даны взаймы и взято взаймы следующие вещные обеспечения: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D3A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217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B02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2B5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756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28E601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FCD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952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CBF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D56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76D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067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6B9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594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4BF0CD6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563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7F7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D31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94A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F40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3BA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975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A3F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4C1BC04" w14:textId="77777777" w:rsidTr="00AE5392">
        <w:trPr>
          <w:jc w:val="center"/>
        </w:trPr>
        <w:tc>
          <w:tcPr>
            <w:tcW w:w="0" w:type="auto"/>
            <w:gridSpan w:val="8"/>
            <w:tcBorders>
              <w:top w:val="single" w:sz="6" w:space="0" w:color="auto"/>
              <w:left w:val="nil"/>
              <w:bottom w:val="single" w:sz="6" w:space="0" w:color="auto"/>
              <w:right w:val="nil"/>
            </w:tcBorders>
            <w:tcMar>
              <w:top w:w="24" w:type="dxa"/>
              <w:left w:w="48" w:type="dxa"/>
              <w:bottom w:w="24" w:type="dxa"/>
              <w:right w:w="48" w:type="dxa"/>
            </w:tcMar>
            <w:hideMark/>
          </w:tcPr>
          <w:p w14:paraId="700401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4895A40"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756C1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6516DC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Применимая доля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ED5A6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Оттоки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8B2564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Притоки,</w:t>
            </w:r>
            <w:r w:rsidRPr="00AE5392">
              <w:rPr>
                <w:rFonts w:ascii="Times New Roman" w:eastAsia="Times New Roman" w:hAnsi="Times New Roman" w:cs="Times New Roman"/>
                <w:b/>
                <w:bCs/>
                <w:kern w:val="0"/>
                <w:lang w:eastAsia="ro-MD"/>
                <w14:ligatures w14:val="none"/>
              </w:rPr>
              <w:br/>
              <w:t>являющиеся</w:t>
            </w:r>
            <w:r w:rsidRPr="00AE5392">
              <w:rPr>
                <w:rFonts w:ascii="Times New Roman" w:eastAsia="Times New Roman" w:hAnsi="Times New Roman" w:cs="Times New Roman"/>
                <w:b/>
                <w:bCs/>
                <w:kern w:val="0"/>
                <w:lang w:eastAsia="ro-MD"/>
                <w14:ligatures w14:val="none"/>
              </w:rPr>
              <w:br/>
              <w:t>предметом</w:t>
            </w:r>
            <w:r w:rsidRPr="00AE5392">
              <w:rPr>
                <w:rFonts w:ascii="Times New Roman" w:eastAsia="Times New Roman" w:hAnsi="Times New Roman" w:cs="Times New Roman"/>
                <w:b/>
                <w:bCs/>
                <w:kern w:val="0"/>
                <w:lang w:eastAsia="ro-MD"/>
                <w14:ligatures w14:val="none"/>
              </w:rPr>
              <w:br/>
              <w:t>лимита 75%,</w:t>
            </w:r>
            <w:r w:rsidRPr="00AE5392">
              <w:rPr>
                <w:rFonts w:ascii="Times New Roman" w:eastAsia="Times New Roman" w:hAnsi="Times New Roman" w:cs="Times New Roman"/>
                <w:b/>
                <w:bCs/>
                <w:kern w:val="0"/>
                <w:lang w:eastAsia="ro-MD"/>
                <w14:ligatures w14:val="none"/>
              </w:rPr>
              <w:br/>
              <w:t>применяе-</w:t>
            </w:r>
            <w:r w:rsidRPr="00AE5392">
              <w:rPr>
                <w:rFonts w:ascii="Times New Roman" w:eastAsia="Times New Roman" w:hAnsi="Times New Roman" w:cs="Times New Roman"/>
                <w:b/>
                <w:bCs/>
                <w:kern w:val="0"/>
                <w:lang w:eastAsia="ro-MD"/>
                <w14:ligatures w14:val="none"/>
              </w:rPr>
              <w:br/>
              <w:t>мого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A5678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Притоки,</w:t>
            </w:r>
            <w:r w:rsidRPr="00AE5392">
              <w:rPr>
                <w:rFonts w:ascii="Times New Roman" w:eastAsia="Times New Roman" w:hAnsi="Times New Roman" w:cs="Times New Roman"/>
                <w:b/>
                <w:bCs/>
                <w:kern w:val="0"/>
                <w:lang w:eastAsia="ro-MD"/>
                <w14:ligatures w14:val="none"/>
              </w:rPr>
              <w:br/>
              <w:t>являющиеся</w:t>
            </w:r>
            <w:r w:rsidRPr="00AE5392">
              <w:rPr>
                <w:rFonts w:ascii="Times New Roman" w:eastAsia="Times New Roman" w:hAnsi="Times New Roman" w:cs="Times New Roman"/>
                <w:b/>
                <w:bCs/>
                <w:kern w:val="0"/>
                <w:lang w:eastAsia="ro-MD"/>
                <w14:ligatures w14:val="none"/>
              </w:rPr>
              <w:br/>
              <w:t>предметом</w:t>
            </w:r>
            <w:r w:rsidRPr="00AE5392">
              <w:rPr>
                <w:rFonts w:ascii="Times New Roman" w:eastAsia="Times New Roman" w:hAnsi="Times New Roman" w:cs="Times New Roman"/>
                <w:b/>
                <w:bCs/>
                <w:kern w:val="0"/>
                <w:lang w:eastAsia="ro-MD"/>
                <w14:ligatures w14:val="none"/>
              </w:rPr>
              <w:br/>
              <w:t>лимита 90%,</w:t>
            </w:r>
            <w:r w:rsidRPr="00AE5392">
              <w:rPr>
                <w:rFonts w:ascii="Times New Roman" w:eastAsia="Times New Roman" w:hAnsi="Times New Roman" w:cs="Times New Roman"/>
                <w:b/>
                <w:bCs/>
                <w:kern w:val="0"/>
                <w:lang w:eastAsia="ro-MD"/>
                <w14:ligatures w14:val="none"/>
              </w:rPr>
              <w:br/>
              <w:t>применяе-</w:t>
            </w:r>
            <w:r w:rsidRPr="00AE5392">
              <w:rPr>
                <w:rFonts w:ascii="Times New Roman" w:eastAsia="Times New Roman" w:hAnsi="Times New Roman" w:cs="Times New Roman"/>
                <w:b/>
                <w:bCs/>
                <w:kern w:val="0"/>
                <w:lang w:eastAsia="ro-MD"/>
                <w14:ligatures w14:val="none"/>
              </w:rPr>
              <w:br/>
              <w:t>мого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0811ED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Притоки,</w:t>
            </w:r>
            <w:r w:rsidRPr="00AE5392">
              <w:rPr>
                <w:rFonts w:ascii="Times New Roman" w:eastAsia="Times New Roman" w:hAnsi="Times New Roman" w:cs="Times New Roman"/>
                <w:b/>
                <w:bCs/>
                <w:kern w:val="0"/>
                <w:lang w:eastAsia="ro-MD"/>
                <w14:ligatures w14:val="none"/>
              </w:rPr>
              <w:br/>
              <w:t>освобож-</w:t>
            </w:r>
            <w:r w:rsidRPr="00AE5392">
              <w:rPr>
                <w:rFonts w:ascii="Times New Roman" w:eastAsia="Times New Roman" w:hAnsi="Times New Roman" w:cs="Times New Roman"/>
                <w:b/>
                <w:bCs/>
                <w:kern w:val="0"/>
                <w:lang w:eastAsia="ro-MD"/>
                <w14:ligatures w14:val="none"/>
              </w:rPr>
              <w:br/>
              <w:t>денные от</w:t>
            </w:r>
            <w:r w:rsidRPr="00AE5392">
              <w:rPr>
                <w:rFonts w:ascii="Times New Roman" w:eastAsia="Times New Roman" w:hAnsi="Times New Roman" w:cs="Times New Roman"/>
                <w:b/>
                <w:bCs/>
                <w:kern w:val="0"/>
                <w:lang w:eastAsia="ro-MD"/>
                <w14:ligatures w14:val="none"/>
              </w:rPr>
              <w:br/>
              <w:t>лимита,</w:t>
            </w:r>
            <w:r w:rsidRPr="00AE5392">
              <w:rPr>
                <w:rFonts w:ascii="Times New Roman" w:eastAsia="Times New Roman" w:hAnsi="Times New Roman" w:cs="Times New Roman"/>
                <w:b/>
                <w:bCs/>
                <w:kern w:val="0"/>
                <w:lang w:eastAsia="ro-MD"/>
                <w14:ligatures w14:val="none"/>
              </w:rPr>
              <w:br/>
              <w:t>применяе-</w:t>
            </w:r>
            <w:r w:rsidRPr="00AE5392">
              <w:rPr>
                <w:rFonts w:ascii="Times New Roman" w:eastAsia="Times New Roman" w:hAnsi="Times New Roman" w:cs="Times New Roman"/>
                <w:b/>
                <w:bCs/>
                <w:kern w:val="0"/>
                <w:lang w:eastAsia="ro-MD"/>
                <w14:ligatures w14:val="none"/>
              </w:rPr>
              <w:br/>
              <w:t>мого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642DA5F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45826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4D994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A202D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F78DD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AD21D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9BAA9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90C2D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32B6E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0100</w:t>
            </w:r>
          </w:p>
        </w:tc>
      </w:tr>
      <w:tr w:rsidR="00AE5392" w:rsidRPr="00AE5392" w14:paraId="5FF83F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589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7C5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C9E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СВОПОВ ПО ВЕЩНОМУ ОБЕСПЕЧЕНИЮ</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(контрагентом является центральный банк)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C8F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7C8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A362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CA6D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9B88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B5350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176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17B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867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 активы 1 уровня даны взаймы (за исключением высококачественных обеспеченных облигаций) и взяты взаймы следующие вещные обеспечения: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46B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B3D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1255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350A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9F7C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69FB02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E7C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4E1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791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A6F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BF3E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98BC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3885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1420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3F5C7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5DA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216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AEF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38E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537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E9E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77D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2AF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D5F0D9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DA8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b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D8A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2C0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Уровень 1: Высококачественные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39D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F05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CA2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28C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0E9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0538B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946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B24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39D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BF8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C49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DC7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4F4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181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EC54A6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1D5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b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EE3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BD1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1C7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731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26A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8D67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7E3A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2EC02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3DE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CD9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38D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C1E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884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F58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8C4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8E8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3E53D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FCE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b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48A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0C6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7A2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252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675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9FA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8EC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3B521C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257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076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CAD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27F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D7C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D8F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6A4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460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0BABC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E51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b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C2C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C4C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A61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B46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E07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587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706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DE745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7A7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E85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7BC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6B7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DED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9AD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130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C1D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286AB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45C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b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88A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51C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w:t>
            </w:r>
            <w:r w:rsidRPr="00AE5392">
              <w:rPr>
                <w:rFonts w:ascii="Times New Roman" w:eastAsia="Times New Roman" w:hAnsi="Times New Roman" w:cs="Times New Roman"/>
                <w:kern w:val="0"/>
                <w:lang w:eastAsia="ro-MD"/>
                <w14:ligatures w14:val="none"/>
              </w:rPr>
              <w:br/>
              <w:t>страны 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9CE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C59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97D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217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47A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A84529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C5F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676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951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47A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25B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8CE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43C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E2A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E8DA9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05F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b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09E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BEF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106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026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CBF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6448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FBE8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75A0E7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10B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F7C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624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AD5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FB0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62E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4EA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921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13F8E5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9CC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b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C68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458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5C9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D68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504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FB69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D1F1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10344F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3F8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EDE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8D3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4A1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3BB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D6A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CEE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4F8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F83221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8F8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b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1C7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F93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 высококачественные обеспеченные облигации 1 уровня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915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4E5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FD3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204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DD9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5A09D03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FCA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b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5A0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8AB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64B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E1D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8E0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7FD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7F6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62758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596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633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2FA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693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3CA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FA5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227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C5C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1B7E736"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E7EDB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3B5738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w:t>
            </w:r>
            <w:r w:rsidRPr="00AE5392">
              <w:rPr>
                <w:rFonts w:ascii="Times New Roman" w:eastAsia="Times New Roman" w:hAnsi="Times New Roman" w:cs="Times New Roman"/>
                <w:b/>
                <w:bCs/>
                <w:kern w:val="0"/>
                <w:lang w:eastAsia="ro-MD"/>
                <w14:ligatures w14:val="none"/>
              </w:rPr>
              <w:br/>
              <w:t>стоимость</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обеспече-</w:t>
            </w:r>
            <w:r w:rsidRPr="00AE5392">
              <w:rPr>
                <w:rFonts w:ascii="Times New Roman" w:eastAsia="Times New Roman" w:hAnsi="Times New Roman" w:cs="Times New Roman"/>
                <w:b/>
                <w:bCs/>
                <w:kern w:val="0"/>
                <w:lang w:eastAsia="ro-MD"/>
                <w14:ligatures w14:val="none"/>
              </w:rPr>
              <w:br/>
              <w:t>ний,</w:t>
            </w:r>
            <w:r w:rsidRPr="00AE5392">
              <w:rPr>
                <w:rFonts w:ascii="Times New Roman" w:eastAsia="Times New Roman" w:hAnsi="Times New Roman" w:cs="Times New Roman"/>
                <w:b/>
                <w:bCs/>
                <w:kern w:val="0"/>
                <w:lang w:eastAsia="ro-MD"/>
                <w14:ligatures w14:val="none"/>
              </w:rPr>
              <w:br/>
              <w:t>данных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31E47C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Размер</w:t>
            </w:r>
            <w:r w:rsidRPr="00AE5392">
              <w:rPr>
                <w:rFonts w:ascii="Times New Roman" w:eastAsia="Times New Roman" w:hAnsi="Times New Roman" w:cs="Times New Roman"/>
                <w:b/>
                <w:bCs/>
                <w:kern w:val="0"/>
                <w:lang w:eastAsia="ro-MD"/>
                <w14:ligatures w14:val="none"/>
              </w:rPr>
              <w:br/>
              <w:t>ликвид-</w:t>
            </w:r>
            <w:r w:rsidRPr="00AE5392">
              <w:rPr>
                <w:rFonts w:ascii="Times New Roman" w:eastAsia="Times New Roman" w:hAnsi="Times New Roman" w:cs="Times New Roman"/>
                <w:b/>
                <w:bCs/>
                <w:kern w:val="0"/>
                <w:lang w:eastAsia="ro-MD"/>
                <w14:ligatures w14:val="none"/>
              </w:rPr>
              <w:br/>
              <w:t>ности</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обеспече-</w:t>
            </w:r>
            <w:r w:rsidRPr="00AE5392">
              <w:rPr>
                <w:rFonts w:ascii="Times New Roman" w:eastAsia="Times New Roman" w:hAnsi="Times New Roman" w:cs="Times New Roman"/>
                <w:b/>
                <w:bCs/>
                <w:kern w:val="0"/>
                <w:lang w:eastAsia="ro-MD"/>
                <w14:ligatures w14:val="none"/>
              </w:rPr>
              <w:br/>
              <w:t>ний,</w:t>
            </w:r>
            <w:r w:rsidRPr="00AE5392">
              <w:rPr>
                <w:rFonts w:ascii="Times New Roman" w:eastAsia="Times New Roman" w:hAnsi="Times New Roman" w:cs="Times New Roman"/>
                <w:b/>
                <w:bCs/>
                <w:kern w:val="0"/>
                <w:lang w:eastAsia="ro-MD"/>
                <w14:ligatures w14:val="none"/>
              </w:rPr>
              <w:br/>
              <w:t>данных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BB4848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w:t>
            </w:r>
            <w:r w:rsidRPr="00AE5392">
              <w:rPr>
                <w:rFonts w:ascii="Times New Roman" w:eastAsia="Times New Roman" w:hAnsi="Times New Roman" w:cs="Times New Roman"/>
                <w:b/>
                <w:bCs/>
                <w:kern w:val="0"/>
                <w:lang w:eastAsia="ro-MD"/>
                <w14:ligatures w14:val="none"/>
              </w:rPr>
              <w:br/>
              <w:t>стоимость</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обеспече-</w:t>
            </w:r>
            <w:r w:rsidRPr="00AE5392">
              <w:rPr>
                <w:rFonts w:ascii="Times New Roman" w:eastAsia="Times New Roman" w:hAnsi="Times New Roman" w:cs="Times New Roman"/>
                <w:b/>
                <w:bCs/>
                <w:kern w:val="0"/>
                <w:lang w:eastAsia="ro-MD"/>
                <w14:ligatures w14:val="none"/>
              </w:rPr>
              <w:br/>
              <w:t>ний,</w:t>
            </w:r>
            <w:r w:rsidRPr="00AE5392">
              <w:rPr>
                <w:rFonts w:ascii="Times New Roman" w:eastAsia="Times New Roman" w:hAnsi="Times New Roman" w:cs="Times New Roman"/>
                <w:b/>
                <w:bCs/>
                <w:kern w:val="0"/>
                <w:lang w:eastAsia="ro-MD"/>
                <w14:ligatures w14:val="none"/>
              </w:rPr>
              <w:br/>
              <w:t>взятых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74DAE0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Размер</w:t>
            </w:r>
            <w:r w:rsidRPr="00AE5392">
              <w:rPr>
                <w:rFonts w:ascii="Times New Roman" w:eastAsia="Times New Roman" w:hAnsi="Times New Roman" w:cs="Times New Roman"/>
                <w:b/>
                <w:bCs/>
                <w:kern w:val="0"/>
                <w:lang w:eastAsia="ro-MD"/>
                <w14:ligatures w14:val="none"/>
              </w:rPr>
              <w:br/>
              <w:t>ликвид-</w:t>
            </w:r>
            <w:r w:rsidRPr="00AE5392">
              <w:rPr>
                <w:rFonts w:ascii="Times New Roman" w:eastAsia="Times New Roman" w:hAnsi="Times New Roman" w:cs="Times New Roman"/>
                <w:b/>
                <w:bCs/>
                <w:kern w:val="0"/>
                <w:lang w:eastAsia="ro-MD"/>
                <w14:ligatures w14:val="none"/>
              </w:rPr>
              <w:br/>
              <w:t>ности</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обеспече-</w:t>
            </w:r>
            <w:r w:rsidRPr="00AE5392">
              <w:rPr>
                <w:rFonts w:ascii="Times New Roman" w:eastAsia="Times New Roman" w:hAnsi="Times New Roman" w:cs="Times New Roman"/>
                <w:b/>
                <w:bCs/>
                <w:kern w:val="0"/>
                <w:lang w:eastAsia="ro-MD"/>
                <w14:ligatures w14:val="none"/>
              </w:rPr>
              <w:br/>
              <w:t>ний,</w:t>
            </w:r>
            <w:r w:rsidRPr="00AE5392">
              <w:rPr>
                <w:rFonts w:ascii="Times New Roman" w:eastAsia="Times New Roman" w:hAnsi="Times New Roman" w:cs="Times New Roman"/>
                <w:b/>
                <w:bCs/>
                <w:kern w:val="0"/>
                <w:lang w:eastAsia="ro-MD"/>
                <w14:ligatures w14:val="none"/>
              </w:rPr>
              <w:br/>
              <w:t>взятых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A19FAD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Стандартая доля d</w:t>
            </w:r>
          </w:p>
        </w:tc>
      </w:tr>
      <w:tr w:rsidR="00AE5392" w:rsidRPr="00AE5392" w14:paraId="65DFE1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72DE0C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615FEA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4D8036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E071DA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20928C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46DE1A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675FC6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7612BF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0050</w:t>
            </w:r>
          </w:p>
        </w:tc>
      </w:tr>
      <w:tr w:rsidR="00AE5392" w:rsidRPr="00AE5392" w14:paraId="51B2E31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84B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b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C50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3BF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28E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0C5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FD4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4C7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4DE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38C66C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EB3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021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619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741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262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81C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7F8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77A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2CD05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E7D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431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BEA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FFA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9B9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823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94B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59B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w:t>
            </w:r>
          </w:p>
        </w:tc>
      </w:tr>
      <w:tr w:rsidR="00AE5392" w:rsidRPr="00AE5392" w14:paraId="7A4CE8B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A90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4F8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C0A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6B2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DD0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DE4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1E5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2A8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AED21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934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052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126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63E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310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B2E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1CF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B3A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w:t>
            </w:r>
          </w:p>
        </w:tc>
      </w:tr>
      <w:tr w:rsidR="00AE5392" w:rsidRPr="00AE5392" w14:paraId="10EDD5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D6C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707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F70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F8D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F92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5EE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E30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71B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C9AC7B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56F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b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23B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2DE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E08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42C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326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11E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D8D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w:t>
            </w:r>
          </w:p>
        </w:tc>
      </w:tr>
      <w:tr w:rsidR="00AE5392" w:rsidRPr="00AE5392" w14:paraId="77BA544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D2D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A5A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D19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D3A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E11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733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75C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9D5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E54A5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F1F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3BB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89C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w:t>
            </w:r>
            <w:r w:rsidRPr="00AE5392">
              <w:rPr>
                <w:rFonts w:ascii="Times New Roman" w:eastAsia="Times New Roman" w:hAnsi="Times New Roman" w:cs="Times New Roman"/>
                <w:kern w:val="0"/>
                <w:lang w:eastAsia="ro-MD"/>
                <w14:ligatures w14:val="none"/>
              </w:rPr>
              <w:br/>
              <w:t>страны 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7FA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280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58F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8C2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827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w:t>
            </w:r>
          </w:p>
        </w:tc>
      </w:tr>
      <w:tr w:rsidR="00AE5392" w:rsidRPr="00AE5392" w14:paraId="269298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0D5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2A0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A6C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230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D98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826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A77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3A0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507525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84A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132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4AD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9A6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293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79A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B88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0A2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w:t>
            </w:r>
          </w:p>
        </w:tc>
      </w:tr>
      <w:tr w:rsidR="00AE5392" w:rsidRPr="00AE5392" w14:paraId="43D8DE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F53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3E0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0FE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DD1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8FC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D63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0BF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A58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E8DAA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83E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F9C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343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264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21B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DBE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892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22F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0,93</w:t>
            </w:r>
          </w:p>
        </w:tc>
      </w:tr>
      <w:tr w:rsidR="00AE5392" w:rsidRPr="00AE5392" w14:paraId="08F8A4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621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E38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F89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552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A4B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F4D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4DE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243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F90A3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2FF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367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F9F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для сделок, в которых активы уровня 2А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62E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3C7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2D5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876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59C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3B9C0A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754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3B5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6FA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90C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F6D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5B0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7EE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1CD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0ED13CA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141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037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DCC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7F1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DF51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F737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D17A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185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82B87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044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B3C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304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0B0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80F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7D9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F0A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3F0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5954B3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65A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82E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3D5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202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28E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1D7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F40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9BD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86EF2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5B2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CC5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CA0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A45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62A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49E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26D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175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18FCCD6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BE2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52A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198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112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406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1537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B06D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167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D5295A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1E9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852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B74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F64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9E9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590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1AA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1CF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r>
      <w:tr w:rsidR="00AE5392" w:rsidRPr="00AE5392" w14:paraId="35A442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30E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DCD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EE0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C81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BB6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0FD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7D9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DE8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5D2F0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3CB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C1D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6A5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3D3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7FB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DB7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8D5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CB7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r>
      <w:tr w:rsidR="00AE5392" w:rsidRPr="00AE5392" w14:paraId="54766C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180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0E7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9DB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B12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6FA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331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208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873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C1CFA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86B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1EC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AA2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Ценные бумаги, обеспеченные активами </w:t>
            </w:r>
            <w:r w:rsidRPr="00AE5392">
              <w:rPr>
                <w:rFonts w:ascii="Times New Roman" w:eastAsia="Times New Roman" w:hAnsi="Times New Roman" w:cs="Times New Roman"/>
                <w:kern w:val="0"/>
                <w:lang w:eastAsia="ro-MD"/>
                <w14:ligatures w14:val="none"/>
              </w:rPr>
              <w:lastRenderedPageBreak/>
              <w:t>уровня 2B (коммерческие или физические лица, страны 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46B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C6C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E1A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A66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BAB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r>
      <w:tr w:rsidR="00AE5392" w:rsidRPr="00AE5392" w14:paraId="5069E2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4C4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9A2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95A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0F1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348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CE3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5F7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46E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4ED4F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94C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C51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013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32D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821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837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147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91E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w:t>
            </w:r>
          </w:p>
        </w:tc>
      </w:tr>
      <w:tr w:rsidR="00AE5392" w:rsidRPr="00AE5392" w14:paraId="644FF00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6DE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E78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CF5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42C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E275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71F3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4BA2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711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67B25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8C8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E8B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FC1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A7E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6D3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07A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061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0D1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w:t>
            </w:r>
          </w:p>
        </w:tc>
      </w:tr>
      <w:tr w:rsidR="00AE5392" w:rsidRPr="00AE5392" w14:paraId="0E9DD7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8C1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AC5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8FA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82F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0D01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C348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843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D07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D30E0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17B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A11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26E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для сделок, в которых ценные бумаги, обеспеченные активами уровня 2B (жилыми или авто, уровень качества кредита 1)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54F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BB1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530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E1D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4D0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2A4406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11D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9A1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684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A76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90A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DBC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F13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04A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5DD4043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E1C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3BE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611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650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D97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361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A10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8E3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4937C71"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B2A1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4EF435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Применимая доля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F6BCF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Оттоки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9BB31B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Притоки,</w:t>
            </w:r>
            <w:r w:rsidRPr="00AE5392">
              <w:rPr>
                <w:rFonts w:ascii="Times New Roman" w:eastAsia="Times New Roman" w:hAnsi="Times New Roman" w:cs="Times New Roman"/>
                <w:b/>
                <w:bCs/>
                <w:kern w:val="0"/>
                <w:lang w:eastAsia="ro-MD"/>
                <w14:ligatures w14:val="none"/>
              </w:rPr>
              <w:br/>
              <w:t>являющиеся</w:t>
            </w:r>
            <w:r w:rsidRPr="00AE5392">
              <w:rPr>
                <w:rFonts w:ascii="Times New Roman" w:eastAsia="Times New Roman" w:hAnsi="Times New Roman" w:cs="Times New Roman"/>
                <w:b/>
                <w:bCs/>
                <w:kern w:val="0"/>
                <w:lang w:eastAsia="ro-MD"/>
                <w14:ligatures w14:val="none"/>
              </w:rPr>
              <w:br/>
              <w:t>предметом</w:t>
            </w:r>
            <w:r w:rsidRPr="00AE5392">
              <w:rPr>
                <w:rFonts w:ascii="Times New Roman" w:eastAsia="Times New Roman" w:hAnsi="Times New Roman" w:cs="Times New Roman"/>
                <w:b/>
                <w:bCs/>
                <w:kern w:val="0"/>
                <w:lang w:eastAsia="ro-MD"/>
                <w14:ligatures w14:val="none"/>
              </w:rPr>
              <w:br/>
              <w:t>лимита 75%,</w:t>
            </w:r>
            <w:r w:rsidRPr="00AE5392">
              <w:rPr>
                <w:rFonts w:ascii="Times New Roman" w:eastAsia="Times New Roman" w:hAnsi="Times New Roman" w:cs="Times New Roman"/>
                <w:b/>
                <w:bCs/>
                <w:kern w:val="0"/>
                <w:lang w:eastAsia="ro-MD"/>
                <w14:ligatures w14:val="none"/>
              </w:rPr>
              <w:br/>
              <w:t>применяе-</w:t>
            </w:r>
            <w:r w:rsidRPr="00AE5392">
              <w:rPr>
                <w:rFonts w:ascii="Times New Roman" w:eastAsia="Times New Roman" w:hAnsi="Times New Roman" w:cs="Times New Roman"/>
                <w:b/>
                <w:bCs/>
                <w:kern w:val="0"/>
                <w:lang w:eastAsia="ro-MD"/>
                <w14:ligatures w14:val="none"/>
              </w:rPr>
              <w:br/>
              <w:t>мого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6EC38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Притоки,</w:t>
            </w:r>
            <w:r w:rsidRPr="00AE5392">
              <w:rPr>
                <w:rFonts w:ascii="Times New Roman" w:eastAsia="Times New Roman" w:hAnsi="Times New Roman" w:cs="Times New Roman"/>
                <w:b/>
                <w:bCs/>
                <w:kern w:val="0"/>
                <w:lang w:eastAsia="ro-MD"/>
                <w14:ligatures w14:val="none"/>
              </w:rPr>
              <w:br/>
              <w:t>являющиеся</w:t>
            </w:r>
            <w:r w:rsidRPr="00AE5392">
              <w:rPr>
                <w:rFonts w:ascii="Times New Roman" w:eastAsia="Times New Roman" w:hAnsi="Times New Roman" w:cs="Times New Roman"/>
                <w:b/>
                <w:bCs/>
                <w:kern w:val="0"/>
                <w:lang w:eastAsia="ro-MD"/>
                <w14:ligatures w14:val="none"/>
              </w:rPr>
              <w:br/>
              <w:t>предметом</w:t>
            </w:r>
            <w:r w:rsidRPr="00AE5392">
              <w:rPr>
                <w:rFonts w:ascii="Times New Roman" w:eastAsia="Times New Roman" w:hAnsi="Times New Roman" w:cs="Times New Roman"/>
                <w:b/>
                <w:bCs/>
                <w:kern w:val="0"/>
                <w:lang w:eastAsia="ro-MD"/>
                <w14:ligatures w14:val="none"/>
              </w:rPr>
              <w:br/>
              <w:t>лимита 90%,</w:t>
            </w:r>
            <w:r w:rsidRPr="00AE5392">
              <w:rPr>
                <w:rFonts w:ascii="Times New Roman" w:eastAsia="Times New Roman" w:hAnsi="Times New Roman" w:cs="Times New Roman"/>
                <w:b/>
                <w:bCs/>
                <w:kern w:val="0"/>
                <w:lang w:eastAsia="ro-MD"/>
                <w14:ligatures w14:val="none"/>
              </w:rPr>
              <w:br/>
              <w:t>применяе-</w:t>
            </w:r>
            <w:r w:rsidRPr="00AE5392">
              <w:rPr>
                <w:rFonts w:ascii="Times New Roman" w:eastAsia="Times New Roman" w:hAnsi="Times New Roman" w:cs="Times New Roman"/>
                <w:b/>
                <w:bCs/>
                <w:kern w:val="0"/>
                <w:lang w:eastAsia="ro-MD"/>
                <w14:ligatures w14:val="none"/>
              </w:rPr>
              <w:br/>
              <w:t>мого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D4FAC5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Притоки</w:t>
            </w:r>
            <w:r w:rsidRPr="00AE5392">
              <w:rPr>
                <w:rFonts w:ascii="Times New Roman" w:eastAsia="Times New Roman" w:hAnsi="Times New Roman" w:cs="Times New Roman"/>
                <w:b/>
                <w:bCs/>
                <w:kern w:val="0"/>
                <w:lang w:eastAsia="ro-MD"/>
                <w14:ligatures w14:val="none"/>
              </w:rPr>
              <w:br/>
              <w:t>освобож-</w:t>
            </w:r>
            <w:r w:rsidRPr="00AE5392">
              <w:rPr>
                <w:rFonts w:ascii="Times New Roman" w:eastAsia="Times New Roman" w:hAnsi="Times New Roman" w:cs="Times New Roman"/>
                <w:b/>
                <w:bCs/>
                <w:kern w:val="0"/>
                <w:lang w:eastAsia="ro-MD"/>
                <w14:ligatures w14:val="none"/>
              </w:rPr>
              <w:br/>
              <w:t>денные</w:t>
            </w:r>
            <w:r w:rsidRPr="00AE5392">
              <w:rPr>
                <w:rFonts w:ascii="Times New Roman" w:eastAsia="Times New Roman" w:hAnsi="Times New Roman" w:cs="Times New Roman"/>
                <w:b/>
                <w:bCs/>
                <w:kern w:val="0"/>
                <w:lang w:eastAsia="ro-MD"/>
                <w14:ligatures w14:val="none"/>
              </w:rPr>
              <w:br/>
              <w:t>от ограни-</w:t>
            </w:r>
            <w:r w:rsidRPr="00AE5392">
              <w:rPr>
                <w:rFonts w:ascii="Times New Roman" w:eastAsia="Times New Roman" w:hAnsi="Times New Roman" w:cs="Times New Roman"/>
                <w:b/>
                <w:bCs/>
                <w:kern w:val="0"/>
                <w:lang w:eastAsia="ro-MD"/>
                <w14:ligatures w14:val="none"/>
              </w:rPr>
              <w:br/>
              <w:t>чения на</w:t>
            </w:r>
            <w:r w:rsidRPr="00AE5392">
              <w:rPr>
                <w:rFonts w:ascii="Times New Roman" w:eastAsia="Times New Roman" w:hAnsi="Times New Roman" w:cs="Times New Roman"/>
                <w:b/>
                <w:bCs/>
                <w:kern w:val="0"/>
                <w:lang w:eastAsia="ro-MD"/>
                <w14:ligatures w14:val="none"/>
              </w:rPr>
              <w:br/>
              <w:t>притоки</w:t>
            </w:r>
          </w:p>
        </w:tc>
      </w:tr>
      <w:tr w:rsidR="00AE5392" w:rsidRPr="00AE5392" w14:paraId="2EAD6A1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919D80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F81BB1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EF2674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471AC9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7F62E7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A6235E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4BA6CC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EEBFF4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0100</w:t>
            </w:r>
          </w:p>
        </w:tc>
      </w:tr>
      <w:tr w:rsidR="00AE5392" w:rsidRPr="00AE5392" w14:paraId="7BE835A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AB9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622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675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596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E43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86F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7D1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6AC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738AB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02D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6BB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E0B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A91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51F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2D5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AD5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624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9B45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4B9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ED2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FCA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8BE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AAC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0F5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B7A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B35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192EB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C87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5F6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850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54A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83D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88B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FB3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6CB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D59A1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E7F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C4A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858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EDB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D66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BCD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6B2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DBD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E70B2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859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20A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EAC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616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008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088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612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929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8DC7E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D63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411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69B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6F1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F7D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ADE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F93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154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FFC7F3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9CB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648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E85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F5C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2CE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AC9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42F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A48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36482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865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AAC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B27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w:t>
            </w:r>
            <w:r w:rsidRPr="00AE5392">
              <w:rPr>
                <w:rFonts w:ascii="Times New Roman" w:eastAsia="Times New Roman" w:hAnsi="Times New Roman" w:cs="Times New Roman"/>
                <w:kern w:val="0"/>
                <w:lang w:eastAsia="ro-MD"/>
                <w14:ligatures w14:val="none"/>
              </w:rPr>
              <w:br/>
              <w:t>страны 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860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5F8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928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FE0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E8A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43EBA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747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E7E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ED2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972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251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64C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DBA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EF0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AB40D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1BB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9DB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4CE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E4D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8A3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2D0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48F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B19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3813BB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064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6D3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037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293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4D2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332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5A6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19F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D6D770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C36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3F8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019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EDD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3D4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202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7AA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F04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B8D9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BD4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E83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CE5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821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5FA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089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6CE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EE9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E66AB5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D98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EE3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4F4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для сделок, в которых активы уровня 2А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410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BC5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F18F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CB17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1DD6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DB23DB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78E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849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F15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A6D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1567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E94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9B5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0E3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394E7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560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641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B18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6DC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0A7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6F4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5EF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06B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E15AB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86D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F54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A86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78A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968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491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095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500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3C2B06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1C0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71B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32C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E8A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D01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2DB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0D0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072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595A6A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5EA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113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005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6C3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95E8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D2F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0DC6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5421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B5642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637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7ED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BDF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B77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105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B89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6B5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F5F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55DDC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302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A1D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9F9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090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DA7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080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75E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760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558029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219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BA4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0A9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AC3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BC9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A4B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E32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627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45480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840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AE5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655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92F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25D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681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222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F3D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4D5741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7ED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650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4D1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44B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0DC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53D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C8C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BF3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8C1B5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336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8E3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33A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w:t>
            </w:r>
            <w:r w:rsidRPr="00AE5392">
              <w:rPr>
                <w:rFonts w:ascii="Times New Roman" w:eastAsia="Times New Roman" w:hAnsi="Times New Roman" w:cs="Times New Roman"/>
                <w:kern w:val="0"/>
                <w:lang w:eastAsia="ro-MD"/>
                <w14:ligatures w14:val="none"/>
              </w:rPr>
              <w:br/>
              <w:t>страны 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F5F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D40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8D1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624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293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634BA6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B98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DAC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4E9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D20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8CA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C9D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200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941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C01E6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EF4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D33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830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432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C2E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2A8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8F58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F05E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839B63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A16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2F8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63C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578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A1A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CB8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EC1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FCE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5217C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115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C29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4B8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AE5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54A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59E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7F67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85B4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22F087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1CA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83F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CAA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EC0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5E2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D12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CC5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FF4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6CE1A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452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C94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90B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Итоги для сделок, в которых ценные бумаги, обеспеченные активами </w:t>
            </w:r>
            <w:r w:rsidRPr="00AE5392">
              <w:rPr>
                <w:rFonts w:ascii="Times New Roman" w:eastAsia="Times New Roman" w:hAnsi="Times New Roman" w:cs="Times New Roman"/>
                <w:b/>
                <w:bCs/>
                <w:kern w:val="0"/>
                <w:lang w:eastAsia="ro-MD"/>
                <w14:ligatures w14:val="none"/>
              </w:rPr>
              <w:lastRenderedPageBreak/>
              <w:t>уровня 2B (резиденциальными или авто, уровень качества кредита 1) даны взаймы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B26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E50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733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B5C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66F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332E08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3EF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4F3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350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A0B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62C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57A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CDA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F22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587A5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CE0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05C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70D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602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B36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B8C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C54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239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486A276" w14:textId="77777777" w:rsidTr="00AE5392">
        <w:trPr>
          <w:jc w:val="center"/>
        </w:trPr>
        <w:tc>
          <w:tcPr>
            <w:tcW w:w="0" w:type="auto"/>
            <w:gridSpan w:val="8"/>
            <w:tcBorders>
              <w:top w:val="single" w:sz="6" w:space="0" w:color="auto"/>
              <w:left w:val="nil"/>
              <w:bottom w:val="single" w:sz="6" w:space="0" w:color="auto"/>
              <w:right w:val="nil"/>
            </w:tcBorders>
            <w:tcMar>
              <w:top w:w="24" w:type="dxa"/>
              <w:left w:w="48" w:type="dxa"/>
              <w:bottom w:w="24" w:type="dxa"/>
              <w:right w:w="48" w:type="dxa"/>
            </w:tcMar>
            <w:hideMark/>
          </w:tcPr>
          <w:p w14:paraId="4FE162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CEE55C5"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1350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BF88B5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w:t>
            </w:r>
            <w:r w:rsidRPr="00AE5392">
              <w:rPr>
                <w:rFonts w:ascii="Times New Roman" w:eastAsia="Times New Roman" w:hAnsi="Times New Roman" w:cs="Times New Roman"/>
                <w:b/>
                <w:bCs/>
                <w:kern w:val="0"/>
                <w:lang w:eastAsia="ro-MD"/>
                <w14:ligatures w14:val="none"/>
              </w:rPr>
              <w:br/>
              <w:t>стоимость</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чений,</w:t>
            </w:r>
            <w:r w:rsidRPr="00AE5392">
              <w:rPr>
                <w:rFonts w:ascii="Times New Roman" w:eastAsia="Times New Roman" w:hAnsi="Times New Roman" w:cs="Times New Roman"/>
                <w:b/>
                <w:bCs/>
                <w:kern w:val="0"/>
                <w:lang w:eastAsia="ro-MD"/>
                <w14:ligatures w14:val="none"/>
              </w:rPr>
              <w:br/>
              <w:t>данных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90782F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Размер</w:t>
            </w:r>
            <w:r w:rsidRPr="00AE5392">
              <w:rPr>
                <w:rFonts w:ascii="Times New Roman" w:eastAsia="Times New Roman" w:hAnsi="Times New Roman" w:cs="Times New Roman"/>
                <w:b/>
                <w:bCs/>
                <w:kern w:val="0"/>
                <w:lang w:eastAsia="ro-MD"/>
                <w14:ligatures w14:val="none"/>
              </w:rPr>
              <w:br/>
              <w:t>ликвид-</w:t>
            </w:r>
            <w:r w:rsidRPr="00AE5392">
              <w:rPr>
                <w:rFonts w:ascii="Times New Roman" w:eastAsia="Times New Roman" w:hAnsi="Times New Roman" w:cs="Times New Roman"/>
                <w:b/>
                <w:bCs/>
                <w:kern w:val="0"/>
                <w:lang w:eastAsia="ro-MD"/>
                <w14:ligatures w14:val="none"/>
              </w:rPr>
              <w:br/>
              <w:t>ности</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чений,</w:t>
            </w:r>
            <w:r w:rsidRPr="00AE5392">
              <w:rPr>
                <w:rFonts w:ascii="Times New Roman" w:eastAsia="Times New Roman" w:hAnsi="Times New Roman" w:cs="Times New Roman"/>
                <w:b/>
                <w:bCs/>
                <w:kern w:val="0"/>
                <w:lang w:eastAsia="ro-MD"/>
                <w14:ligatures w14:val="none"/>
              </w:rPr>
              <w:br/>
              <w:t>данных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0392F0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w:t>
            </w:r>
            <w:r w:rsidRPr="00AE5392">
              <w:rPr>
                <w:rFonts w:ascii="Times New Roman" w:eastAsia="Times New Roman" w:hAnsi="Times New Roman" w:cs="Times New Roman"/>
                <w:b/>
                <w:bCs/>
                <w:kern w:val="0"/>
                <w:lang w:eastAsia="ro-MD"/>
                <w14:ligatures w14:val="none"/>
              </w:rPr>
              <w:br/>
              <w:t>стоимость</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чений,</w:t>
            </w:r>
            <w:r w:rsidRPr="00AE5392">
              <w:rPr>
                <w:rFonts w:ascii="Times New Roman" w:eastAsia="Times New Roman" w:hAnsi="Times New Roman" w:cs="Times New Roman"/>
                <w:b/>
                <w:bCs/>
                <w:kern w:val="0"/>
                <w:lang w:eastAsia="ro-MD"/>
                <w14:ligatures w14:val="none"/>
              </w:rPr>
              <w:br/>
              <w:t>взятых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CEEB5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Размер</w:t>
            </w:r>
            <w:r w:rsidRPr="00AE5392">
              <w:rPr>
                <w:rFonts w:ascii="Times New Roman" w:eastAsia="Times New Roman" w:hAnsi="Times New Roman" w:cs="Times New Roman"/>
                <w:b/>
                <w:bCs/>
                <w:kern w:val="0"/>
                <w:lang w:eastAsia="ro-MD"/>
                <w14:ligatures w14:val="none"/>
              </w:rPr>
              <w:br/>
              <w:t>ликвид-</w:t>
            </w:r>
            <w:r w:rsidRPr="00AE5392">
              <w:rPr>
                <w:rFonts w:ascii="Times New Roman" w:eastAsia="Times New Roman" w:hAnsi="Times New Roman" w:cs="Times New Roman"/>
                <w:b/>
                <w:bCs/>
                <w:kern w:val="0"/>
                <w:lang w:eastAsia="ro-MD"/>
                <w14:ligatures w14:val="none"/>
              </w:rPr>
              <w:br/>
              <w:t>ности</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чений,</w:t>
            </w:r>
            <w:r w:rsidRPr="00AE5392">
              <w:rPr>
                <w:rFonts w:ascii="Times New Roman" w:eastAsia="Times New Roman" w:hAnsi="Times New Roman" w:cs="Times New Roman"/>
                <w:b/>
                <w:bCs/>
                <w:kern w:val="0"/>
                <w:lang w:eastAsia="ro-MD"/>
                <w14:ligatures w14:val="none"/>
              </w:rPr>
              <w:br/>
              <w:t>взятых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926B4A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Стандартная доля</w:t>
            </w:r>
          </w:p>
        </w:tc>
      </w:tr>
      <w:tr w:rsidR="00AE5392" w:rsidRPr="00AE5392" w14:paraId="3CBBBD9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E5D496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BD597F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C32896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9CE55F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BC4AFE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39C520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F04E4F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9CF9CB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0050</w:t>
            </w:r>
          </w:p>
        </w:tc>
      </w:tr>
      <w:tr w:rsidR="00AE5392" w:rsidRPr="00AE5392" w14:paraId="3A5808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460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726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278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3DD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384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9E5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6D2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D68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2706B2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8C0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02F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85A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84C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E62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955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232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702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72A58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F47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7BB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693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AC7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9F5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767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A1F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170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3104AD6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2B5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4BF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E14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093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97C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A05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03B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F3A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D60DC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C31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FCE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7D1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F1C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A25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C75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E51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A9C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3CB439F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B6D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520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F3C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7CF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152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A88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AFD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300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E5620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0D8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C03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B68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606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9D6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404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A09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6DB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w:t>
            </w:r>
          </w:p>
        </w:tc>
      </w:tr>
      <w:tr w:rsidR="00AE5392" w:rsidRPr="00AE5392" w14:paraId="642388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DCB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41E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22C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3A0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3A5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217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C02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439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ED982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EBD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8CA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39F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F23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01A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6F7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658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C08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r>
      <w:tr w:rsidR="00AE5392" w:rsidRPr="00AE5392" w14:paraId="18148AF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9CC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4FE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501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CBE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26E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9FB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B1C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F5C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95DC1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4A9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1F0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A4C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F34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E0D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701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47B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2D6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w:t>
            </w:r>
          </w:p>
        </w:tc>
      </w:tr>
      <w:tr w:rsidR="00AE5392" w:rsidRPr="00AE5392" w14:paraId="1A2320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6BC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36B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02C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F4F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4D6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45C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679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C4D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92677F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C31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52D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EAD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C6C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3BC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A90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EA2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FC5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w:t>
            </w:r>
          </w:p>
        </w:tc>
      </w:tr>
      <w:tr w:rsidR="00AE5392" w:rsidRPr="00AE5392" w14:paraId="585D33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5BB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CF1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AA2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AEE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289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452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C9D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FB7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B268C4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9EF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72E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0C2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для сделок, в которых высококачественные обеспеченные облигации уровня 2В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062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5BF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6C7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180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C3B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3AD7FE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162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424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55C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481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565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1D8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ACD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B12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6780994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E4D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8A2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CF3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10B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9E4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96D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2E1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BBA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0C210B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61D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D55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9FA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7BB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0E9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B0D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EF0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9D3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1B22E8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81C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02F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14A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87B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BFB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77C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122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3AD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55EC5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C04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27F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9AF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D41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87C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C82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8D9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BB4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6B3EA0F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A80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852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B51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87E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FF1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FBA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7D4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2C5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4FE29E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29F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4D2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616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907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EE4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8E1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B0C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314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2B8D96D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9C3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D57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4CA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F7D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7DE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923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27C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FAC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4E9B0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165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237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682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F2D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BFC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0C8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4D6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190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10EA2DB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CEA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5DA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865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7AB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A34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027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EA1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5C9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90872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859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C36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DBD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013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EF7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879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A0E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FA4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w:t>
            </w:r>
          </w:p>
        </w:tc>
      </w:tr>
      <w:tr w:rsidR="00AE5392" w:rsidRPr="00AE5392" w14:paraId="218DEF5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E18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6C8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49E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F5D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3E1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675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C05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7A6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4364D4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33D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B95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F5A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D34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64A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F81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2B3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903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r>
      <w:tr w:rsidR="00AE5392" w:rsidRPr="00AE5392" w14:paraId="15FC505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EA0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CC8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BB6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E48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084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6DB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61B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6F6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6FF65D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2F5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CEA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59C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332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5CC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DD9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EF2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5E3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r>
      <w:tr w:rsidR="00AE5392" w:rsidRPr="00AE5392" w14:paraId="693BD33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3A7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564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71B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695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D45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C10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E49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417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E971C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26F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C8F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C53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для сделок, в которых ценные бумаги, обеспеченные активами уровня 2B (коммерческие или физические лица, уровень качества кредита 1) даны взаймы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01C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6E4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5E7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424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4CA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2218DF67" w14:textId="77777777" w:rsidTr="00AE5392">
        <w:trPr>
          <w:jc w:val="center"/>
        </w:trPr>
        <w:tc>
          <w:tcPr>
            <w:tcW w:w="0" w:type="auto"/>
            <w:gridSpan w:val="8"/>
            <w:tcBorders>
              <w:top w:val="single" w:sz="6" w:space="0" w:color="auto"/>
              <w:left w:val="nil"/>
              <w:bottom w:val="single" w:sz="6" w:space="0" w:color="auto"/>
              <w:right w:val="nil"/>
            </w:tcBorders>
            <w:tcMar>
              <w:top w:w="24" w:type="dxa"/>
              <w:left w:w="48" w:type="dxa"/>
              <w:bottom w:w="24" w:type="dxa"/>
              <w:right w:w="48" w:type="dxa"/>
            </w:tcMar>
            <w:hideMark/>
          </w:tcPr>
          <w:p w14:paraId="0637B4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66692A2"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F3F29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51EEE0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Применимая доля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E9EFBC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Оттоки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42CFA3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Притоки,</w:t>
            </w:r>
            <w:r w:rsidRPr="00AE5392">
              <w:rPr>
                <w:rFonts w:ascii="Times New Roman" w:eastAsia="Times New Roman" w:hAnsi="Times New Roman" w:cs="Times New Roman"/>
                <w:b/>
                <w:bCs/>
                <w:kern w:val="0"/>
                <w:lang w:eastAsia="ro-MD"/>
                <w14:ligatures w14:val="none"/>
              </w:rPr>
              <w:br/>
              <w:t>являющиеся</w:t>
            </w:r>
            <w:r w:rsidRPr="00AE5392">
              <w:rPr>
                <w:rFonts w:ascii="Times New Roman" w:eastAsia="Times New Roman" w:hAnsi="Times New Roman" w:cs="Times New Roman"/>
                <w:b/>
                <w:bCs/>
                <w:kern w:val="0"/>
                <w:lang w:eastAsia="ro-MD"/>
                <w14:ligatures w14:val="none"/>
              </w:rPr>
              <w:br/>
              <w:t>предмето</w:t>
            </w:r>
            <w:r w:rsidRPr="00AE5392">
              <w:rPr>
                <w:rFonts w:ascii="Times New Roman" w:eastAsia="Times New Roman" w:hAnsi="Times New Roman" w:cs="Times New Roman"/>
                <w:b/>
                <w:bCs/>
                <w:kern w:val="0"/>
                <w:lang w:eastAsia="ro-MD"/>
                <w14:ligatures w14:val="none"/>
              </w:rPr>
              <w:lastRenderedPageBreak/>
              <w:t>м</w:t>
            </w:r>
            <w:r w:rsidRPr="00AE5392">
              <w:rPr>
                <w:rFonts w:ascii="Times New Roman" w:eastAsia="Times New Roman" w:hAnsi="Times New Roman" w:cs="Times New Roman"/>
                <w:b/>
                <w:bCs/>
                <w:kern w:val="0"/>
                <w:lang w:eastAsia="ro-MD"/>
                <w14:ligatures w14:val="none"/>
              </w:rPr>
              <w:br/>
              <w:t>лимита 75%,</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C873D4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Притоки,</w:t>
            </w:r>
            <w:r w:rsidRPr="00AE5392">
              <w:rPr>
                <w:rFonts w:ascii="Times New Roman" w:eastAsia="Times New Roman" w:hAnsi="Times New Roman" w:cs="Times New Roman"/>
                <w:b/>
                <w:bCs/>
                <w:kern w:val="0"/>
                <w:lang w:eastAsia="ro-MD"/>
                <w14:ligatures w14:val="none"/>
              </w:rPr>
              <w:br/>
              <w:t>являющиеся</w:t>
            </w:r>
            <w:r w:rsidRPr="00AE5392">
              <w:rPr>
                <w:rFonts w:ascii="Times New Roman" w:eastAsia="Times New Roman" w:hAnsi="Times New Roman" w:cs="Times New Roman"/>
                <w:b/>
                <w:bCs/>
                <w:kern w:val="0"/>
                <w:lang w:eastAsia="ro-MD"/>
                <w14:ligatures w14:val="none"/>
              </w:rPr>
              <w:br/>
              <w:t>предмето</w:t>
            </w:r>
            <w:r w:rsidRPr="00AE5392">
              <w:rPr>
                <w:rFonts w:ascii="Times New Roman" w:eastAsia="Times New Roman" w:hAnsi="Times New Roman" w:cs="Times New Roman"/>
                <w:b/>
                <w:bCs/>
                <w:kern w:val="0"/>
                <w:lang w:eastAsia="ro-MD"/>
                <w14:ligatures w14:val="none"/>
              </w:rPr>
              <w:lastRenderedPageBreak/>
              <w:t>м</w:t>
            </w:r>
            <w:r w:rsidRPr="00AE5392">
              <w:rPr>
                <w:rFonts w:ascii="Times New Roman" w:eastAsia="Times New Roman" w:hAnsi="Times New Roman" w:cs="Times New Roman"/>
                <w:b/>
                <w:bCs/>
                <w:kern w:val="0"/>
                <w:lang w:eastAsia="ro-MD"/>
                <w14:ligatures w14:val="none"/>
              </w:rPr>
              <w:br/>
              <w:t>лимита 90%,</w:t>
            </w:r>
            <w:r w:rsidRPr="00AE5392">
              <w:rPr>
                <w:rFonts w:ascii="Times New Roman" w:eastAsia="Times New Roman" w:hAnsi="Times New Roman" w:cs="Times New Roman"/>
                <w:b/>
                <w:bCs/>
                <w:kern w:val="0"/>
                <w:lang w:eastAsia="ro-MD"/>
                <w14:ligatures w14:val="none"/>
              </w:rPr>
              <w:br/>
              <w:t>применя-</w:t>
            </w:r>
            <w:r w:rsidRPr="00AE5392">
              <w:rPr>
                <w:rFonts w:ascii="Times New Roman" w:eastAsia="Times New Roman" w:hAnsi="Times New Roman" w:cs="Times New Roman"/>
                <w:b/>
                <w:bCs/>
                <w:kern w:val="0"/>
                <w:lang w:eastAsia="ro-MD"/>
                <w14:ligatures w14:val="none"/>
              </w:rPr>
              <w:br/>
              <w:t>емого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B45F8C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Притоки</w:t>
            </w:r>
            <w:r w:rsidRPr="00AE5392">
              <w:rPr>
                <w:rFonts w:ascii="Times New Roman" w:eastAsia="Times New Roman" w:hAnsi="Times New Roman" w:cs="Times New Roman"/>
                <w:b/>
                <w:bCs/>
                <w:kern w:val="0"/>
                <w:lang w:eastAsia="ro-MD"/>
                <w14:ligatures w14:val="none"/>
              </w:rPr>
              <w:br/>
              <w:t>освобож-</w:t>
            </w:r>
            <w:r w:rsidRPr="00AE5392">
              <w:rPr>
                <w:rFonts w:ascii="Times New Roman" w:eastAsia="Times New Roman" w:hAnsi="Times New Roman" w:cs="Times New Roman"/>
                <w:b/>
                <w:bCs/>
                <w:kern w:val="0"/>
                <w:lang w:eastAsia="ro-MD"/>
                <w14:ligatures w14:val="none"/>
              </w:rPr>
              <w:br/>
              <w:t>денные</w:t>
            </w:r>
            <w:r w:rsidRPr="00AE5392">
              <w:rPr>
                <w:rFonts w:ascii="Times New Roman" w:eastAsia="Times New Roman" w:hAnsi="Times New Roman" w:cs="Times New Roman"/>
                <w:b/>
                <w:bCs/>
                <w:kern w:val="0"/>
                <w:lang w:eastAsia="ro-MD"/>
                <w14:ligatures w14:val="none"/>
              </w:rPr>
              <w:br/>
              <w:t xml:space="preserve">от </w:t>
            </w:r>
            <w:r w:rsidRPr="00AE5392">
              <w:rPr>
                <w:rFonts w:ascii="Times New Roman" w:eastAsia="Times New Roman" w:hAnsi="Times New Roman" w:cs="Times New Roman"/>
                <w:b/>
                <w:bCs/>
                <w:kern w:val="0"/>
                <w:lang w:eastAsia="ro-MD"/>
                <w14:ligatures w14:val="none"/>
              </w:rPr>
              <w:lastRenderedPageBreak/>
              <w:t>ограни-</w:t>
            </w:r>
            <w:r w:rsidRPr="00AE5392">
              <w:rPr>
                <w:rFonts w:ascii="Times New Roman" w:eastAsia="Times New Roman" w:hAnsi="Times New Roman" w:cs="Times New Roman"/>
                <w:b/>
                <w:bCs/>
                <w:kern w:val="0"/>
                <w:lang w:eastAsia="ro-MD"/>
                <w14:ligatures w14:val="none"/>
              </w:rPr>
              <w:br/>
              <w:t>чения на</w:t>
            </w:r>
            <w:r w:rsidRPr="00AE5392">
              <w:rPr>
                <w:rFonts w:ascii="Times New Roman" w:eastAsia="Times New Roman" w:hAnsi="Times New Roman" w:cs="Times New Roman"/>
                <w:b/>
                <w:bCs/>
                <w:kern w:val="0"/>
                <w:lang w:eastAsia="ro-MD"/>
                <w14:ligatures w14:val="none"/>
              </w:rPr>
              <w:br/>
              <w:t>притоки</w:t>
            </w:r>
          </w:p>
        </w:tc>
      </w:tr>
      <w:tr w:rsidR="00AE5392" w:rsidRPr="00AE5392" w14:paraId="3D7E97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814399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AF2A03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8FA0F1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C21B16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39FCAA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42D793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F91624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773B89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0100</w:t>
            </w:r>
          </w:p>
        </w:tc>
      </w:tr>
      <w:tr w:rsidR="00AE5392" w:rsidRPr="00AE5392" w14:paraId="098AFD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737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100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308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968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F33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C99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E19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B43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99186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EB5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B01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F5D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777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4C2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C8C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4A7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D8D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F3825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9E4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984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279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64D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877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A6C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FB8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3F9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ECE096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564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01D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388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0F8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731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50B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88B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5A5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E7B1E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B1E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AF1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A77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F5C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AD5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BCE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FE2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325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70897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C85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D1E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266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75D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C34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CA3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69A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9EB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C9596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908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252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F9D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D68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D82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16C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5B8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25C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0E21AB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291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1DF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A1E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6E5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4C5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7FA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31F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39A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2A510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89E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426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704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272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E28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720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601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0A0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2D25E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8EE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BB7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3D3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6D5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C14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9A8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8EA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8F6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37B0C9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F02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C21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5FA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490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07A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0A6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DFA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AEE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ED43E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FBD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64E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476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FDC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E27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519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0BA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2D2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07D88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5F3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A6D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073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29E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36D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6F9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55D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766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87996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BAA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30E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F6F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610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873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BDF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143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264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7E3CA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F75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7E6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2C6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для сделок, в которых высококачественные обеспеченные облигации уровня 2В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505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FDB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E26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F33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462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155438B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91D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2A2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877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C5C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7C0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4A7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B93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121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49F17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070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611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5C4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CC5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0A3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13A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A1E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76F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15245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78C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335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171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B70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F16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0FC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FE4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9BC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58D15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53E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8E8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DA6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E1A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A7C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EE6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DFD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3A4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1E5B6E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0FF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EDA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257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A00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DB5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55B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18D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C17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E6EC3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70A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5FB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075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515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7B6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F4D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BB9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66E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6DE8B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442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AF0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C67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D35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CFA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DBC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A04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EA8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8118A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878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314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04A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A35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0AE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3FF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DF0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CC4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1B0699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764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EC2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0E2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6BE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616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49C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763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E5D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37261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EB3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F98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27D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403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2FC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B43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080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F30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39C37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08B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403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76A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EFA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FE2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DEF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ABA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389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503106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8C8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A91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E7A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0EF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51A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CD6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531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B19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5194C4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819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264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E8B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D45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BC8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D03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3F7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8D3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B0EF86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0EB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D63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CB2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C74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F89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13A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71A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085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57024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B9B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748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4A4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19A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445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87E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D6F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6AA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3E865D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332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937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6D2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49F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D74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273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685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930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3EC94C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801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D22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2BB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для сделок, в которых ценные бумаги, обеспеченные активами уровня 2B (коммерческие или физические лица, уровень качества кредита 1) даны взаймы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E44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C82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CB0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A33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B40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641A0340" w14:textId="77777777" w:rsidTr="00AE5392">
        <w:trPr>
          <w:jc w:val="center"/>
        </w:trPr>
        <w:tc>
          <w:tcPr>
            <w:tcW w:w="0" w:type="auto"/>
            <w:gridSpan w:val="8"/>
            <w:tcBorders>
              <w:top w:val="single" w:sz="6" w:space="0" w:color="auto"/>
              <w:left w:val="nil"/>
              <w:bottom w:val="single" w:sz="6" w:space="0" w:color="auto"/>
              <w:right w:val="nil"/>
            </w:tcBorders>
            <w:tcMar>
              <w:top w:w="24" w:type="dxa"/>
              <w:left w:w="48" w:type="dxa"/>
              <w:bottom w:w="24" w:type="dxa"/>
              <w:right w:w="48" w:type="dxa"/>
            </w:tcMar>
            <w:hideMark/>
          </w:tcPr>
          <w:p w14:paraId="361524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79B6FE1"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4FBA8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588D38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w:t>
            </w:r>
            <w:r w:rsidRPr="00AE5392">
              <w:rPr>
                <w:rFonts w:ascii="Times New Roman" w:eastAsia="Times New Roman" w:hAnsi="Times New Roman" w:cs="Times New Roman"/>
                <w:b/>
                <w:bCs/>
                <w:kern w:val="0"/>
                <w:lang w:eastAsia="ro-MD"/>
                <w14:ligatures w14:val="none"/>
              </w:rPr>
              <w:br/>
              <w:t>стоимость</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чений,</w:t>
            </w:r>
            <w:r w:rsidRPr="00AE5392">
              <w:rPr>
                <w:rFonts w:ascii="Times New Roman" w:eastAsia="Times New Roman" w:hAnsi="Times New Roman" w:cs="Times New Roman"/>
                <w:b/>
                <w:bCs/>
                <w:kern w:val="0"/>
                <w:lang w:eastAsia="ro-MD"/>
                <w14:ligatures w14:val="none"/>
              </w:rPr>
              <w:br/>
              <w:t>данных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D27242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Размер</w:t>
            </w:r>
            <w:r w:rsidRPr="00AE5392">
              <w:rPr>
                <w:rFonts w:ascii="Times New Roman" w:eastAsia="Times New Roman" w:hAnsi="Times New Roman" w:cs="Times New Roman"/>
                <w:b/>
                <w:bCs/>
                <w:kern w:val="0"/>
                <w:lang w:eastAsia="ro-MD"/>
                <w14:ligatures w14:val="none"/>
              </w:rPr>
              <w:br/>
              <w:t>ликвид-</w:t>
            </w:r>
            <w:r w:rsidRPr="00AE5392">
              <w:rPr>
                <w:rFonts w:ascii="Times New Roman" w:eastAsia="Times New Roman" w:hAnsi="Times New Roman" w:cs="Times New Roman"/>
                <w:b/>
                <w:bCs/>
                <w:kern w:val="0"/>
                <w:lang w:eastAsia="ro-MD"/>
                <w14:ligatures w14:val="none"/>
              </w:rPr>
              <w:br/>
              <w:t>ности</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чений,</w:t>
            </w:r>
            <w:r w:rsidRPr="00AE5392">
              <w:rPr>
                <w:rFonts w:ascii="Times New Roman" w:eastAsia="Times New Roman" w:hAnsi="Times New Roman" w:cs="Times New Roman"/>
                <w:b/>
                <w:bCs/>
                <w:kern w:val="0"/>
                <w:lang w:eastAsia="ro-MD"/>
                <w14:ligatures w14:val="none"/>
              </w:rPr>
              <w:br/>
              <w:t>данных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1A2C4A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w:t>
            </w:r>
            <w:r w:rsidRPr="00AE5392">
              <w:rPr>
                <w:rFonts w:ascii="Times New Roman" w:eastAsia="Times New Roman" w:hAnsi="Times New Roman" w:cs="Times New Roman"/>
                <w:b/>
                <w:bCs/>
                <w:kern w:val="0"/>
                <w:lang w:eastAsia="ro-MD"/>
                <w14:ligatures w14:val="none"/>
              </w:rPr>
              <w:br/>
              <w:t>стоимость</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чений,</w:t>
            </w:r>
            <w:r w:rsidRPr="00AE5392">
              <w:rPr>
                <w:rFonts w:ascii="Times New Roman" w:eastAsia="Times New Roman" w:hAnsi="Times New Roman" w:cs="Times New Roman"/>
                <w:b/>
                <w:bCs/>
                <w:kern w:val="0"/>
                <w:lang w:eastAsia="ro-MD"/>
                <w14:ligatures w14:val="none"/>
              </w:rPr>
              <w:br/>
              <w:t>взятых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5F4EC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Размер</w:t>
            </w:r>
            <w:r w:rsidRPr="00AE5392">
              <w:rPr>
                <w:rFonts w:ascii="Times New Roman" w:eastAsia="Times New Roman" w:hAnsi="Times New Roman" w:cs="Times New Roman"/>
                <w:b/>
                <w:bCs/>
                <w:kern w:val="0"/>
                <w:lang w:eastAsia="ro-MD"/>
                <w14:ligatures w14:val="none"/>
              </w:rPr>
              <w:br/>
              <w:t>ликвид-</w:t>
            </w:r>
            <w:r w:rsidRPr="00AE5392">
              <w:rPr>
                <w:rFonts w:ascii="Times New Roman" w:eastAsia="Times New Roman" w:hAnsi="Times New Roman" w:cs="Times New Roman"/>
                <w:b/>
                <w:bCs/>
                <w:kern w:val="0"/>
                <w:lang w:eastAsia="ro-MD"/>
                <w14:ligatures w14:val="none"/>
              </w:rPr>
              <w:br/>
              <w:t>ности</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чений,</w:t>
            </w:r>
            <w:r w:rsidRPr="00AE5392">
              <w:rPr>
                <w:rFonts w:ascii="Times New Roman" w:eastAsia="Times New Roman" w:hAnsi="Times New Roman" w:cs="Times New Roman"/>
                <w:b/>
                <w:bCs/>
                <w:kern w:val="0"/>
                <w:lang w:eastAsia="ro-MD"/>
                <w14:ligatures w14:val="none"/>
              </w:rPr>
              <w:br/>
              <w:t>взятых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F5EEC4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Стандартная доля</w:t>
            </w:r>
          </w:p>
        </w:tc>
      </w:tr>
      <w:tr w:rsidR="00AE5392" w:rsidRPr="00AE5392" w14:paraId="1E35F0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11FEFE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142DFE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D94BE9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E5FA11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5B4803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8A8B8E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BC9F20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D5698F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0050</w:t>
            </w:r>
          </w:p>
        </w:tc>
      </w:tr>
      <w:tr w:rsidR="00AE5392" w:rsidRPr="00AE5392" w14:paraId="44D1605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A6C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A07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D4F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570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B8F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DA8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03F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734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718F6DF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A72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20F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813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237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058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52E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D07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C6D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D2543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B26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220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002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983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C8C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F03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E6B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BCA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308009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4E6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529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792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C7D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12C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8DA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1F0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1A3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6DB6C0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A5F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71D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C8C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488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3E2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2D7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DA9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1CE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6753FF5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CC4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0C3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959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12D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AFB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847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151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E47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D841D8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891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F68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10E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22E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66F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058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42F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9FF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39F1AB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E46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C96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537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028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E37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706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CBE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E31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F4398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5BC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475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2F0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B92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7D4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A20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611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C3E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314E4E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190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5CD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CBF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A5C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8B0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C25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8DB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A8C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6DFA4A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080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920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299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FAB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0FA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5AA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9D7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A20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30F4C8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C75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50E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7DC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105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FB6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640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84B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3AF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B2B25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975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C7F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749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696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AA5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17F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687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481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r>
      <w:tr w:rsidR="00AE5392" w:rsidRPr="00AE5392" w14:paraId="6137D2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34A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076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6F4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081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930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101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242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BA0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846648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88E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87B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0F4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74A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548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26C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74D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454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0,65</w:t>
            </w:r>
          </w:p>
        </w:tc>
      </w:tr>
      <w:tr w:rsidR="00AE5392" w:rsidRPr="00AE5392" w14:paraId="1240A66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BC5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D0E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697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C69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AB5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EF4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864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2A1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A6E87B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BD5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59E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108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 прочие активы уровня 2В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CD4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E06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40E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FAF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F93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2D59FF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A1C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DC9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1F5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078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3C7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808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A7C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DF5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1EEBAD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798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846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5F5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7BD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9A2A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12B8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055A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2BF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1C04F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2B4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E6D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9B8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DC6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009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99B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ED0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F3C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01F7CB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88E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E9C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421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4AE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A7C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A85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16D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795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8A15D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588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AA9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4D0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006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333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229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069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4A1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3A032B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CFF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B96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D53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83A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412C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0FB9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18D0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C1A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58E49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823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0CC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F22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7DF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452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F33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844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553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4381F66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6CD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807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6F9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CBB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C2F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EB1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930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C66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FF1DE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7E0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224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D5B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B8E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EDF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B41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D1A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402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7E9F05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62A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DB3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6A0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EAE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BC0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3CC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A95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955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77989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05B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F5A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B4C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AF2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AB6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B2A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796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7C6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433338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AE8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736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BFD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289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9F8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27A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D91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731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AA517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D11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3F0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B2A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458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B62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55A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3DC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AB4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3DC58E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304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E15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62F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814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B8D7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01F6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152D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4B4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A640DD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68D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1F1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B13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264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1A1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610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F2C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425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r>
      <w:tr w:rsidR="00AE5392" w:rsidRPr="00AE5392" w14:paraId="4447C9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4A6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83D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FDA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FF3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1F61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B070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991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396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DAA7E8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5B9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20E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E46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Итоги по сделкам, в которых неликвидные </w:t>
            </w:r>
            <w:r w:rsidRPr="00AE5392">
              <w:rPr>
                <w:rFonts w:ascii="Times New Roman" w:eastAsia="Times New Roman" w:hAnsi="Times New Roman" w:cs="Times New Roman"/>
                <w:b/>
                <w:bCs/>
                <w:kern w:val="0"/>
                <w:lang w:eastAsia="ro-MD"/>
                <w14:ligatures w14:val="none"/>
              </w:rPr>
              <w:lastRenderedPageBreak/>
              <w:t>активы даны взаймы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37D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82D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1C0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455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252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521C2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5E0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4DD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E27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BF7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D9F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930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3F4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66C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418E392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26C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44B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9E4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3A5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AFE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165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2E0B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2BE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79EC26A" w14:textId="77777777" w:rsidTr="00AE5392">
        <w:trPr>
          <w:jc w:val="center"/>
        </w:trPr>
        <w:tc>
          <w:tcPr>
            <w:tcW w:w="0" w:type="auto"/>
            <w:gridSpan w:val="8"/>
            <w:tcBorders>
              <w:top w:val="single" w:sz="6" w:space="0" w:color="auto"/>
              <w:left w:val="nil"/>
              <w:bottom w:val="single" w:sz="6" w:space="0" w:color="auto"/>
              <w:right w:val="nil"/>
            </w:tcBorders>
            <w:tcMar>
              <w:top w:w="24" w:type="dxa"/>
              <w:left w:w="48" w:type="dxa"/>
              <w:bottom w:w="24" w:type="dxa"/>
              <w:right w:w="48" w:type="dxa"/>
            </w:tcMar>
            <w:hideMark/>
          </w:tcPr>
          <w:p w14:paraId="08336B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69595A3"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0953D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866B99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Применимая доля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7EAA34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Оттоки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F85E6C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Притоки,</w:t>
            </w:r>
            <w:r w:rsidRPr="00AE5392">
              <w:rPr>
                <w:rFonts w:ascii="Times New Roman" w:eastAsia="Times New Roman" w:hAnsi="Times New Roman" w:cs="Times New Roman"/>
                <w:b/>
                <w:bCs/>
                <w:kern w:val="0"/>
                <w:lang w:eastAsia="ro-MD"/>
                <w14:ligatures w14:val="none"/>
              </w:rPr>
              <w:br/>
              <w:t>являющиеся</w:t>
            </w:r>
            <w:r w:rsidRPr="00AE5392">
              <w:rPr>
                <w:rFonts w:ascii="Times New Roman" w:eastAsia="Times New Roman" w:hAnsi="Times New Roman" w:cs="Times New Roman"/>
                <w:b/>
                <w:bCs/>
                <w:kern w:val="0"/>
                <w:lang w:eastAsia="ro-MD"/>
                <w14:ligatures w14:val="none"/>
              </w:rPr>
              <w:br/>
              <w:t>предметом</w:t>
            </w:r>
            <w:r w:rsidRPr="00AE5392">
              <w:rPr>
                <w:rFonts w:ascii="Times New Roman" w:eastAsia="Times New Roman" w:hAnsi="Times New Roman" w:cs="Times New Roman"/>
                <w:b/>
                <w:bCs/>
                <w:kern w:val="0"/>
                <w:lang w:eastAsia="ro-MD"/>
                <w14:ligatures w14:val="none"/>
              </w:rPr>
              <w:br/>
              <w:t>лимита 75%,</w:t>
            </w:r>
            <w:r w:rsidRPr="00AE5392">
              <w:rPr>
                <w:rFonts w:ascii="Times New Roman" w:eastAsia="Times New Roman" w:hAnsi="Times New Roman" w:cs="Times New Roman"/>
                <w:b/>
                <w:bCs/>
                <w:kern w:val="0"/>
                <w:lang w:eastAsia="ro-MD"/>
                <w14:ligatures w14:val="none"/>
              </w:rPr>
              <w:br/>
              <w:t>применяе-</w:t>
            </w:r>
            <w:r w:rsidRPr="00AE5392">
              <w:rPr>
                <w:rFonts w:ascii="Times New Roman" w:eastAsia="Times New Roman" w:hAnsi="Times New Roman" w:cs="Times New Roman"/>
                <w:b/>
                <w:bCs/>
                <w:kern w:val="0"/>
                <w:lang w:eastAsia="ro-MD"/>
                <w14:ligatures w14:val="none"/>
              </w:rPr>
              <w:br/>
              <w:t>мого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F43FC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Притоки,</w:t>
            </w:r>
            <w:r w:rsidRPr="00AE5392">
              <w:rPr>
                <w:rFonts w:ascii="Times New Roman" w:eastAsia="Times New Roman" w:hAnsi="Times New Roman" w:cs="Times New Roman"/>
                <w:b/>
                <w:bCs/>
                <w:kern w:val="0"/>
                <w:lang w:eastAsia="ro-MD"/>
                <w14:ligatures w14:val="none"/>
              </w:rPr>
              <w:br/>
              <w:t>являющиеся</w:t>
            </w:r>
            <w:r w:rsidRPr="00AE5392">
              <w:rPr>
                <w:rFonts w:ascii="Times New Roman" w:eastAsia="Times New Roman" w:hAnsi="Times New Roman" w:cs="Times New Roman"/>
                <w:b/>
                <w:bCs/>
                <w:kern w:val="0"/>
                <w:lang w:eastAsia="ro-MD"/>
                <w14:ligatures w14:val="none"/>
              </w:rPr>
              <w:br/>
              <w:t>предметом</w:t>
            </w:r>
            <w:r w:rsidRPr="00AE5392">
              <w:rPr>
                <w:rFonts w:ascii="Times New Roman" w:eastAsia="Times New Roman" w:hAnsi="Times New Roman" w:cs="Times New Roman"/>
                <w:b/>
                <w:bCs/>
                <w:kern w:val="0"/>
                <w:lang w:eastAsia="ro-MD"/>
                <w14:ligatures w14:val="none"/>
              </w:rPr>
              <w:br/>
              <w:t>лимита 90%,</w:t>
            </w:r>
            <w:r w:rsidRPr="00AE5392">
              <w:rPr>
                <w:rFonts w:ascii="Times New Roman" w:eastAsia="Times New Roman" w:hAnsi="Times New Roman" w:cs="Times New Roman"/>
                <w:b/>
                <w:bCs/>
                <w:kern w:val="0"/>
                <w:lang w:eastAsia="ro-MD"/>
                <w14:ligatures w14:val="none"/>
              </w:rPr>
              <w:br/>
              <w:t>применяе-</w:t>
            </w:r>
            <w:r w:rsidRPr="00AE5392">
              <w:rPr>
                <w:rFonts w:ascii="Times New Roman" w:eastAsia="Times New Roman" w:hAnsi="Times New Roman" w:cs="Times New Roman"/>
                <w:b/>
                <w:bCs/>
                <w:kern w:val="0"/>
                <w:lang w:eastAsia="ro-MD"/>
                <w14:ligatures w14:val="none"/>
              </w:rPr>
              <w:br/>
              <w:t>мого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B3FB87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Притоки</w:t>
            </w:r>
            <w:r w:rsidRPr="00AE5392">
              <w:rPr>
                <w:rFonts w:ascii="Times New Roman" w:eastAsia="Times New Roman" w:hAnsi="Times New Roman" w:cs="Times New Roman"/>
                <w:b/>
                <w:bCs/>
                <w:kern w:val="0"/>
                <w:lang w:eastAsia="ro-MD"/>
                <w14:ligatures w14:val="none"/>
              </w:rPr>
              <w:br/>
              <w:t>освобож-</w:t>
            </w:r>
            <w:r w:rsidRPr="00AE5392">
              <w:rPr>
                <w:rFonts w:ascii="Times New Roman" w:eastAsia="Times New Roman" w:hAnsi="Times New Roman" w:cs="Times New Roman"/>
                <w:b/>
                <w:bCs/>
                <w:kern w:val="0"/>
                <w:lang w:eastAsia="ro-MD"/>
                <w14:ligatures w14:val="none"/>
              </w:rPr>
              <w:br/>
              <w:t>денные</w:t>
            </w:r>
            <w:r w:rsidRPr="00AE5392">
              <w:rPr>
                <w:rFonts w:ascii="Times New Roman" w:eastAsia="Times New Roman" w:hAnsi="Times New Roman" w:cs="Times New Roman"/>
                <w:b/>
                <w:bCs/>
                <w:kern w:val="0"/>
                <w:lang w:eastAsia="ro-MD"/>
                <w14:ligatures w14:val="none"/>
              </w:rPr>
              <w:br/>
              <w:t>от ограни-</w:t>
            </w:r>
            <w:r w:rsidRPr="00AE5392">
              <w:rPr>
                <w:rFonts w:ascii="Times New Roman" w:eastAsia="Times New Roman" w:hAnsi="Times New Roman" w:cs="Times New Roman"/>
                <w:b/>
                <w:bCs/>
                <w:kern w:val="0"/>
                <w:lang w:eastAsia="ro-MD"/>
                <w14:ligatures w14:val="none"/>
              </w:rPr>
              <w:br/>
              <w:t>чения на</w:t>
            </w:r>
            <w:r w:rsidRPr="00AE5392">
              <w:rPr>
                <w:rFonts w:ascii="Times New Roman" w:eastAsia="Times New Roman" w:hAnsi="Times New Roman" w:cs="Times New Roman"/>
                <w:b/>
                <w:bCs/>
                <w:kern w:val="0"/>
                <w:lang w:eastAsia="ro-MD"/>
                <w14:ligatures w14:val="none"/>
              </w:rPr>
              <w:br/>
              <w:t>притоки</w:t>
            </w:r>
          </w:p>
        </w:tc>
      </w:tr>
      <w:tr w:rsidR="00AE5392" w:rsidRPr="00AE5392" w14:paraId="22C6816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39A5C3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3D0873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1DF3B2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BECB3D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2BBF7D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01F46D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AECD91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B50B89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0100</w:t>
            </w:r>
          </w:p>
        </w:tc>
      </w:tr>
      <w:tr w:rsidR="00AE5392" w:rsidRPr="00AE5392" w14:paraId="705CB0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E17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296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517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F8E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A0E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11B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C8A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8D2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EDDC3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C4C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F02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407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2B4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E72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BF0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B6C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B76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AB0A5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304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5C6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7E6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DF6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9D5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2BA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BDE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E61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F8449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019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B1D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82E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A36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57E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576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0DC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A2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50E9A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2DA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1E2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115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82E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B16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B1C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1C6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781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65E91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B27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DA5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27F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245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54A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C33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C97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B4A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DB111B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605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A4E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1AD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A32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FAC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EB8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471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081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273EB3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1E7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DDA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51D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EE5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0F2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667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0AA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2F3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5EE9F0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43B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A75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131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120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221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DA9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817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1D0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11C4A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6EA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7F0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11F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735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ABE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549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D08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840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021220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E4C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D77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5C1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w:t>
            </w:r>
            <w:r w:rsidRPr="00AE5392">
              <w:rPr>
                <w:rFonts w:ascii="Times New Roman" w:eastAsia="Times New Roman" w:hAnsi="Times New Roman" w:cs="Times New Roman"/>
                <w:kern w:val="0"/>
                <w:lang w:eastAsia="ro-MD"/>
                <w14:ligatures w14:val="none"/>
              </w:rPr>
              <w:br/>
              <w:t>государства-члены,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DC1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4DB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DCD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E09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B37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9D793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233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2F1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ACC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F75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824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1BB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9EC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F93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42B593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5DD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6A2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6C4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D38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E8C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733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869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7A4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DDCA8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968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426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34D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7FB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78A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3C3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2F0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650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F573DA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EC1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176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497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E88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889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CE8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E6A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772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962834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4EB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146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FC1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1D3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28E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94F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451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4DB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CBC4E9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2E8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9C8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160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 прочие активы уровня 2В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DEC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92E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A22B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291B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CB4A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E6CF3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F55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622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DA2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2F2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FEA4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B7D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D5F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0B6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D7BD9F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5EC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976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359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F59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F19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47B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2F1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770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AEFC80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5C8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C37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8AC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C02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620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CC3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A44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56B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70D98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93E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E40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CD3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72C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E60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D71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B2B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16A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DDDA1F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296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5DF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984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CD5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8E8A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1C8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0DA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7A3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78918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C50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59C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D96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DF9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23F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D86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23B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8EA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3E649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DE1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BC3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612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D27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60B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1E6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7B0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F9F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AC79B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877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177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811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C0B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713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04D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BF6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3F5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3C700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E39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95F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1FB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A95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B15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260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1D3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785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7FFC60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4DD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628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007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C4D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33E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39A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105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F69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A0EC8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D6C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05E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093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8DD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F75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CC0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DC9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068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6116A3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B4D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A02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55E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50C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57F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9F2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F20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437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ABB7F3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49C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3B9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652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F25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BDF4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14B9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D741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B4B7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51E483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BDF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1F9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2CA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77B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BD1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ED3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8AA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26C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B8F272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4E5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249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25F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DD5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223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3E9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978C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A605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40D901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EB1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DB7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31A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47C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87A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DCB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674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CA4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02A4B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E6D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5F2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60A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 неликвидные активы даны взаймы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97F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34E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202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440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9AB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E5A08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346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100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B92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854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E01F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D86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FFC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84A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BE6BAB7" w14:textId="77777777" w:rsidTr="00AE5392">
        <w:trPr>
          <w:jc w:val="center"/>
        </w:trPr>
        <w:tc>
          <w:tcPr>
            <w:tcW w:w="0" w:type="auto"/>
            <w:tcBorders>
              <w:top w:val="single" w:sz="6" w:space="0" w:color="000000"/>
              <w:left w:val="single" w:sz="6" w:space="0" w:color="000000"/>
              <w:bottom w:val="single" w:sz="6" w:space="0" w:color="auto"/>
              <w:right w:val="single" w:sz="6" w:space="0" w:color="000000"/>
            </w:tcBorders>
            <w:tcMar>
              <w:top w:w="24" w:type="dxa"/>
              <w:left w:w="48" w:type="dxa"/>
              <w:bottom w:w="24" w:type="dxa"/>
              <w:right w:w="48" w:type="dxa"/>
            </w:tcMar>
            <w:hideMark/>
          </w:tcPr>
          <w:p w14:paraId="0EF90D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1230</w:t>
            </w:r>
          </w:p>
        </w:tc>
        <w:tc>
          <w:tcPr>
            <w:tcW w:w="0" w:type="auto"/>
            <w:tcBorders>
              <w:top w:val="single" w:sz="6" w:space="0" w:color="000000"/>
              <w:left w:val="single" w:sz="6" w:space="0" w:color="000000"/>
              <w:bottom w:val="single" w:sz="6" w:space="0" w:color="auto"/>
              <w:right w:val="single" w:sz="6" w:space="0" w:color="000000"/>
            </w:tcBorders>
            <w:tcMar>
              <w:top w:w="24" w:type="dxa"/>
              <w:left w:w="48" w:type="dxa"/>
              <w:bottom w:w="24" w:type="dxa"/>
              <w:right w:w="48" w:type="dxa"/>
            </w:tcMar>
            <w:hideMark/>
          </w:tcPr>
          <w:p w14:paraId="03820F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1.8.1.1</w:t>
            </w:r>
          </w:p>
        </w:tc>
        <w:tc>
          <w:tcPr>
            <w:tcW w:w="0" w:type="auto"/>
            <w:tcBorders>
              <w:top w:val="single" w:sz="6" w:space="0" w:color="000000"/>
              <w:left w:val="single" w:sz="6" w:space="0" w:color="000000"/>
              <w:bottom w:val="single" w:sz="6" w:space="0" w:color="auto"/>
              <w:right w:val="single" w:sz="6" w:space="0" w:color="000000"/>
            </w:tcBorders>
            <w:tcMar>
              <w:top w:w="24" w:type="dxa"/>
              <w:left w:w="48" w:type="dxa"/>
              <w:bottom w:w="24" w:type="dxa"/>
              <w:right w:w="48" w:type="dxa"/>
            </w:tcMar>
            <w:hideMark/>
          </w:tcPr>
          <w:p w14:paraId="2F9ACC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auto"/>
              <w:right w:val="single" w:sz="6" w:space="0" w:color="000000"/>
            </w:tcBorders>
            <w:tcMar>
              <w:top w:w="24" w:type="dxa"/>
              <w:left w:w="48" w:type="dxa"/>
              <w:bottom w:w="24" w:type="dxa"/>
              <w:right w:w="48" w:type="dxa"/>
            </w:tcMar>
            <w:hideMark/>
          </w:tcPr>
          <w:p w14:paraId="60A1E4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auto"/>
              <w:right w:val="single" w:sz="6" w:space="0" w:color="000000"/>
            </w:tcBorders>
            <w:tcMar>
              <w:top w:w="24" w:type="dxa"/>
              <w:left w:w="48" w:type="dxa"/>
              <w:bottom w:w="24" w:type="dxa"/>
              <w:right w:w="48" w:type="dxa"/>
            </w:tcMar>
            <w:hideMark/>
          </w:tcPr>
          <w:p w14:paraId="3DC591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auto"/>
              <w:right w:val="single" w:sz="6" w:space="0" w:color="000000"/>
            </w:tcBorders>
            <w:tcMar>
              <w:top w:w="24" w:type="dxa"/>
              <w:left w:w="48" w:type="dxa"/>
              <w:bottom w:w="24" w:type="dxa"/>
              <w:right w:w="48" w:type="dxa"/>
            </w:tcMar>
            <w:hideMark/>
          </w:tcPr>
          <w:p w14:paraId="5F631C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auto"/>
              <w:right w:val="single" w:sz="6" w:space="0" w:color="000000"/>
            </w:tcBorders>
            <w:tcMar>
              <w:top w:w="24" w:type="dxa"/>
              <w:left w:w="48" w:type="dxa"/>
              <w:bottom w:w="24" w:type="dxa"/>
              <w:right w:w="48" w:type="dxa"/>
            </w:tcMar>
            <w:hideMark/>
          </w:tcPr>
          <w:p w14:paraId="784AF2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auto"/>
              <w:right w:val="single" w:sz="6" w:space="0" w:color="000000"/>
            </w:tcBorders>
            <w:tcMar>
              <w:top w:w="24" w:type="dxa"/>
              <w:left w:w="48" w:type="dxa"/>
              <w:bottom w:w="24" w:type="dxa"/>
              <w:right w:w="48" w:type="dxa"/>
            </w:tcMar>
            <w:hideMark/>
          </w:tcPr>
          <w:p w14:paraId="6E52DC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B3DAB7C" w14:textId="77777777" w:rsidTr="00AE5392">
        <w:trPr>
          <w:jc w:val="center"/>
        </w:trPr>
        <w:tc>
          <w:tcPr>
            <w:tcW w:w="0" w:type="auto"/>
            <w:tcBorders>
              <w:top w:val="single" w:sz="6" w:space="0" w:color="000000"/>
              <w:left w:val="nil"/>
              <w:bottom w:val="single" w:sz="6" w:space="0" w:color="auto"/>
              <w:right w:val="nil"/>
            </w:tcBorders>
            <w:tcMar>
              <w:top w:w="24" w:type="dxa"/>
              <w:left w:w="48" w:type="dxa"/>
              <w:bottom w:w="24" w:type="dxa"/>
              <w:right w:w="48" w:type="dxa"/>
            </w:tcMar>
            <w:hideMark/>
          </w:tcPr>
          <w:p w14:paraId="5D9601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nil"/>
              <w:bottom w:val="single" w:sz="6" w:space="0" w:color="auto"/>
              <w:right w:val="nil"/>
            </w:tcBorders>
            <w:tcMar>
              <w:top w:w="24" w:type="dxa"/>
              <w:left w:w="48" w:type="dxa"/>
              <w:bottom w:w="24" w:type="dxa"/>
              <w:right w:w="48" w:type="dxa"/>
            </w:tcMar>
            <w:hideMark/>
          </w:tcPr>
          <w:p w14:paraId="5EC58C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nil"/>
              <w:bottom w:val="single" w:sz="6" w:space="0" w:color="auto"/>
              <w:right w:val="nil"/>
            </w:tcBorders>
            <w:tcMar>
              <w:top w:w="24" w:type="dxa"/>
              <w:left w:w="48" w:type="dxa"/>
              <w:bottom w:w="24" w:type="dxa"/>
              <w:right w:w="48" w:type="dxa"/>
            </w:tcMar>
            <w:hideMark/>
          </w:tcPr>
          <w:p w14:paraId="5BA84E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nil"/>
              <w:bottom w:val="single" w:sz="6" w:space="0" w:color="auto"/>
              <w:right w:val="nil"/>
            </w:tcBorders>
            <w:tcMar>
              <w:top w:w="24" w:type="dxa"/>
              <w:left w:w="48" w:type="dxa"/>
              <w:bottom w:w="24" w:type="dxa"/>
              <w:right w:w="48" w:type="dxa"/>
            </w:tcMar>
            <w:hideMark/>
          </w:tcPr>
          <w:p w14:paraId="62EB3E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nil"/>
              <w:bottom w:val="single" w:sz="6" w:space="0" w:color="auto"/>
              <w:right w:val="nil"/>
            </w:tcBorders>
            <w:tcMar>
              <w:top w:w="24" w:type="dxa"/>
              <w:left w:w="48" w:type="dxa"/>
              <w:bottom w:w="24" w:type="dxa"/>
              <w:right w:w="48" w:type="dxa"/>
            </w:tcMar>
            <w:hideMark/>
          </w:tcPr>
          <w:p w14:paraId="75CDEC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nil"/>
              <w:bottom w:val="single" w:sz="6" w:space="0" w:color="auto"/>
              <w:right w:val="nil"/>
            </w:tcBorders>
            <w:tcMar>
              <w:top w:w="24" w:type="dxa"/>
              <w:left w:w="48" w:type="dxa"/>
              <w:bottom w:w="24" w:type="dxa"/>
              <w:right w:w="48" w:type="dxa"/>
            </w:tcMar>
            <w:hideMark/>
          </w:tcPr>
          <w:p w14:paraId="780206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nil"/>
              <w:bottom w:val="single" w:sz="6" w:space="0" w:color="auto"/>
              <w:right w:val="nil"/>
            </w:tcBorders>
            <w:tcMar>
              <w:top w:w="24" w:type="dxa"/>
              <w:left w:w="48" w:type="dxa"/>
              <w:bottom w:w="24" w:type="dxa"/>
              <w:right w:w="48" w:type="dxa"/>
            </w:tcMar>
            <w:hideMark/>
          </w:tcPr>
          <w:p w14:paraId="00CCE0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nil"/>
              <w:bottom w:val="single" w:sz="6" w:space="0" w:color="auto"/>
              <w:right w:val="nil"/>
            </w:tcBorders>
            <w:tcMar>
              <w:top w:w="24" w:type="dxa"/>
              <w:left w:w="48" w:type="dxa"/>
              <w:bottom w:w="24" w:type="dxa"/>
              <w:right w:w="48" w:type="dxa"/>
            </w:tcMar>
            <w:hideMark/>
          </w:tcPr>
          <w:p w14:paraId="4EC15D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249D41A"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7E89D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1F0D41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w:t>
            </w:r>
            <w:r w:rsidRPr="00AE5392">
              <w:rPr>
                <w:rFonts w:ascii="Times New Roman" w:eastAsia="Times New Roman" w:hAnsi="Times New Roman" w:cs="Times New Roman"/>
                <w:b/>
                <w:bCs/>
                <w:kern w:val="0"/>
                <w:lang w:eastAsia="ro-MD"/>
                <w14:ligatures w14:val="none"/>
              </w:rPr>
              <w:br/>
              <w:t>стоимость</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чений,</w:t>
            </w:r>
            <w:r w:rsidRPr="00AE5392">
              <w:rPr>
                <w:rFonts w:ascii="Times New Roman" w:eastAsia="Times New Roman" w:hAnsi="Times New Roman" w:cs="Times New Roman"/>
                <w:b/>
                <w:bCs/>
                <w:kern w:val="0"/>
                <w:lang w:eastAsia="ro-MD"/>
                <w14:ligatures w14:val="none"/>
              </w:rPr>
              <w:br/>
              <w:t>данных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F05FE4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Размер</w:t>
            </w:r>
            <w:r w:rsidRPr="00AE5392">
              <w:rPr>
                <w:rFonts w:ascii="Times New Roman" w:eastAsia="Times New Roman" w:hAnsi="Times New Roman" w:cs="Times New Roman"/>
                <w:b/>
                <w:bCs/>
                <w:kern w:val="0"/>
                <w:lang w:eastAsia="ro-MD"/>
                <w14:ligatures w14:val="none"/>
              </w:rPr>
              <w:br/>
              <w:t>ликвид-</w:t>
            </w:r>
            <w:r w:rsidRPr="00AE5392">
              <w:rPr>
                <w:rFonts w:ascii="Times New Roman" w:eastAsia="Times New Roman" w:hAnsi="Times New Roman" w:cs="Times New Roman"/>
                <w:b/>
                <w:bCs/>
                <w:kern w:val="0"/>
                <w:lang w:eastAsia="ro-MD"/>
                <w14:ligatures w14:val="none"/>
              </w:rPr>
              <w:br/>
              <w:t>ности</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чений,</w:t>
            </w:r>
            <w:r w:rsidRPr="00AE5392">
              <w:rPr>
                <w:rFonts w:ascii="Times New Roman" w:eastAsia="Times New Roman" w:hAnsi="Times New Roman" w:cs="Times New Roman"/>
                <w:b/>
                <w:bCs/>
                <w:kern w:val="0"/>
                <w:lang w:eastAsia="ro-MD"/>
                <w14:ligatures w14:val="none"/>
              </w:rPr>
              <w:br/>
              <w:t>данных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3F7D38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Рыночная</w:t>
            </w:r>
            <w:r w:rsidRPr="00AE5392">
              <w:rPr>
                <w:rFonts w:ascii="Times New Roman" w:eastAsia="Times New Roman" w:hAnsi="Times New Roman" w:cs="Times New Roman"/>
                <w:b/>
                <w:bCs/>
                <w:kern w:val="0"/>
                <w:lang w:eastAsia="ro-MD"/>
                <w14:ligatures w14:val="none"/>
              </w:rPr>
              <w:br/>
              <w:t>стоимость</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чений,</w:t>
            </w:r>
            <w:r w:rsidRPr="00AE5392">
              <w:rPr>
                <w:rFonts w:ascii="Times New Roman" w:eastAsia="Times New Roman" w:hAnsi="Times New Roman" w:cs="Times New Roman"/>
                <w:b/>
                <w:bCs/>
                <w:kern w:val="0"/>
                <w:lang w:eastAsia="ro-MD"/>
                <w14:ligatures w14:val="none"/>
              </w:rPr>
              <w:br/>
              <w:t>взятых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57C0DE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Размер</w:t>
            </w:r>
            <w:r w:rsidRPr="00AE5392">
              <w:rPr>
                <w:rFonts w:ascii="Times New Roman" w:eastAsia="Times New Roman" w:hAnsi="Times New Roman" w:cs="Times New Roman"/>
                <w:b/>
                <w:bCs/>
                <w:kern w:val="0"/>
                <w:lang w:eastAsia="ro-MD"/>
                <w14:ligatures w14:val="none"/>
              </w:rPr>
              <w:br/>
              <w:t>ликвид-</w:t>
            </w:r>
            <w:r w:rsidRPr="00AE5392">
              <w:rPr>
                <w:rFonts w:ascii="Times New Roman" w:eastAsia="Times New Roman" w:hAnsi="Times New Roman" w:cs="Times New Roman"/>
                <w:b/>
                <w:bCs/>
                <w:kern w:val="0"/>
                <w:lang w:eastAsia="ro-MD"/>
                <w14:ligatures w14:val="none"/>
              </w:rPr>
              <w:br/>
              <w:t>ности</w:t>
            </w:r>
            <w:r w:rsidRPr="00AE5392">
              <w:rPr>
                <w:rFonts w:ascii="Times New Roman" w:eastAsia="Times New Roman" w:hAnsi="Times New Roman" w:cs="Times New Roman"/>
                <w:b/>
                <w:bCs/>
                <w:kern w:val="0"/>
                <w:lang w:eastAsia="ro-MD"/>
                <w14:ligatures w14:val="none"/>
              </w:rPr>
              <w:br/>
              <w:t>вещных</w:t>
            </w:r>
            <w:r w:rsidRPr="00AE5392">
              <w:rPr>
                <w:rFonts w:ascii="Times New Roman" w:eastAsia="Times New Roman" w:hAnsi="Times New Roman" w:cs="Times New Roman"/>
                <w:b/>
                <w:bCs/>
                <w:kern w:val="0"/>
                <w:lang w:eastAsia="ro-MD"/>
                <w14:ligatures w14:val="none"/>
              </w:rPr>
              <w:br/>
              <w:t>обеспе-</w:t>
            </w:r>
            <w:r w:rsidRPr="00AE5392">
              <w:rPr>
                <w:rFonts w:ascii="Times New Roman" w:eastAsia="Times New Roman" w:hAnsi="Times New Roman" w:cs="Times New Roman"/>
                <w:b/>
                <w:bCs/>
                <w:kern w:val="0"/>
                <w:lang w:eastAsia="ro-MD"/>
                <w14:ligatures w14:val="none"/>
              </w:rPr>
              <w:br/>
              <w:t>чений,</w:t>
            </w:r>
            <w:r w:rsidRPr="00AE5392">
              <w:rPr>
                <w:rFonts w:ascii="Times New Roman" w:eastAsia="Times New Roman" w:hAnsi="Times New Roman" w:cs="Times New Roman"/>
                <w:b/>
                <w:bCs/>
                <w:kern w:val="0"/>
                <w:lang w:eastAsia="ro-MD"/>
                <w14:ligatures w14:val="none"/>
              </w:rPr>
              <w:br/>
              <w:t>взятых</w:t>
            </w:r>
            <w:r w:rsidRPr="00AE5392">
              <w:rPr>
                <w:rFonts w:ascii="Times New Roman" w:eastAsia="Times New Roman" w:hAnsi="Times New Roman" w:cs="Times New Roman"/>
                <w:b/>
                <w:bCs/>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32D776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Стандартная доля</w:t>
            </w:r>
          </w:p>
        </w:tc>
      </w:tr>
      <w:tr w:rsidR="00AE5392" w:rsidRPr="00AE5392" w14:paraId="3DD3473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55AB9B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492A9C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986D42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486FA1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9346D1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B48E79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6E8569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A4F433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0050</w:t>
            </w:r>
          </w:p>
        </w:tc>
      </w:tr>
      <w:tr w:rsidR="00AE5392" w:rsidRPr="00AE5392" w14:paraId="667358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FCA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72D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C3F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7C7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3F9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889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093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59B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0F579F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503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8AA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065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743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078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394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43E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16B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E35EA7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D71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E6C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88A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888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F86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229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C30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D8E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41B753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0BC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07D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391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500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4AB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F1A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55E9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9E8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DE66D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579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E08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893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F0D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7DA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6B7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B12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0FA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43FE72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B08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D70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A31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493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04E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264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4A4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C00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DC597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9B7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8E3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097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2ED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90A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9C3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8CD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A80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578C8D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865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FF6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2A2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910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734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9FB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015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0A3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E9EDF4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433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A18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A2A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w:t>
            </w:r>
            <w:r w:rsidRPr="00AE5392">
              <w:rPr>
                <w:rFonts w:ascii="Times New Roman" w:eastAsia="Times New Roman" w:hAnsi="Times New Roman" w:cs="Times New Roman"/>
                <w:kern w:val="0"/>
                <w:lang w:eastAsia="ro-MD"/>
                <w14:ligatures w14:val="none"/>
              </w:rPr>
              <w:br/>
              <w:t>государства-члены,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6FB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D63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C34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970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51C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3DD832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89B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F09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F4C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208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7E3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EE2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1B0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EEB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EAAD3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644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908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85E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ECC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402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210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BF7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025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7C9CA8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CF1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6A4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EED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BE8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A26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E9E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CBAA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1C4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2BEC7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E6E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8A7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562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456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0D1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08E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524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DC9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40CDD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814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2F0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29F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СВОПОВ ПО ВЕЩНОМУ ОБЕСПЕЧЕНИЮ</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(контрагентом не является центральный банк)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CA7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F92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5E9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E96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9AC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0C261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93A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7C7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BA5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 активы 1 уровня</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даны взаймы (за исключением высококачественных обеспеченных облигациий)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1CA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339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2D6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B1D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48A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E51F76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87D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049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03C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w:t>
            </w:r>
            <w:r w:rsidRPr="00AE5392">
              <w:rPr>
                <w:rFonts w:ascii="Times New Roman" w:eastAsia="Times New Roman" w:hAnsi="Times New Roman" w:cs="Times New Roman"/>
                <w:kern w:val="0"/>
                <w:lang w:eastAsia="ro-MD"/>
                <w14:ligatures w14:val="none"/>
              </w:rPr>
              <w:br/>
              <w:t>(за исключением высококачественных обеспеченных облигациий)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EBF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3EC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7AC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56A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A94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57622E0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C17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C83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E0C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FFE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3D45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5EC5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7A9A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552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68DF43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BCF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DEE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20C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61F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845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D42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ADF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7C5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w:t>
            </w:r>
          </w:p>
        </w:tc>
      </w:tr>
      <w:tr w:rsidR="00AE5392" w:rsidRPr="00AE5392" w14:paraId="7EB0B7D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EA0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327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5F9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0CE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FF5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87D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348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F91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2F33AA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AC8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83D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4E3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D24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F98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BB5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CF4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E68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r>
      <w:tr w:rsidR="00AE5392" w:rsidRPr="00AE5392" w14:paraId="0205D3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DBE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DD0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686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E5C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51C3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899E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56C5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B26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49A76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DBC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C8D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01B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(жилыми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AAE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156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B9E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BD4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D1A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w:t>
            </w:r>
          </w:p>
        </w:tc>
      </w:tr>
      <w:tr w:rsidR="00AE5392" w:rsidRPr="00AE5392" w14:paraId="34EAF5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A1B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2C2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439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8C2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B57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F43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BE0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EB3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1E2F4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824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02E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798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772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F23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127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B04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455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r>
      <w:tr w:rsidR="00AE5392" w:rsidRPr="00AE5392" w14:paraId="167C4E3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1B6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970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CAE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37E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E48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1FD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96F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A77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DB843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0FE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6C3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7E9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w:t>
            </w:r>
            <w:r w:rsidRPr="00AE5392">
              <w:rPr>
                <w:rFonts w:ascii="Times New Roman" w:eastAsia="Times New Roman" w:hAnsi="Times New Roman" w:cs="Times New Roman"/>
                <w:kern w:val="0"/>
                <w:lang w:eastAsia="ro-MD"/>
                <w14:ligatures w14:val="none"/>
              </w:rPr>
              <w:br/>
              <w:t>государства-члены,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7F2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9C8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890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025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183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w:t>
            </w:r>
          </w:p>
        </w:tc>
      </w:tr>
      <w:tr w:rsidR="00AE5392" w:rsidRPr="00AE5392" w14:paraId="67FE85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197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3BA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85B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C82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765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FBB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A96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A49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797599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2AB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EF5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EBA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B37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A7A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BB2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CBB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278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r>
      <w:tr w:rsidR="00AE5392" w:rsidRPr="00AE5392" w14:paraId="209BE2C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4E1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292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34F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98A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C659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1AE5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A15B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F42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F0F5A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86A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89C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551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FB6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9AE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E80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D14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040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r>
      <w:tr w:rsidR="00AE5392" w:rsidRPr="00AE5392" w14:paraId="14C426B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3B5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BEB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C63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C71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397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5AB4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8A4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8B7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60665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D6F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8DB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31D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высококачествено обеспеченные облигации и 1 уровня даны в займы</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604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944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D51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411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577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197CD1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AB9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F4D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FBD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121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34A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E4E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A6E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81B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w:t>
            </w:r>
          </w:p>
        </w:tc>
      </w:tr>
      <w:tr w:rsidR="00AE5392" w:rsidRPr="00AE5392" w14:paraId="43ACDD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3BE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58C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9D3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C02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12D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FEE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FDB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4CA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CE312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688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B72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74E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CB8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0E9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678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737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1A1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19514C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9E2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A7C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6E3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455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155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5A2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123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9FB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02612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6EB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EB9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40D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C96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485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53B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AF5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48B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w:t>
            </w:r>
          </w:p>
        </w:tc>
      </w:tr>
      <w:tr w:rsidR="00AE5392" w:rsidRPr="00AE5392" w14:paraId="26B5C62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6A3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8B9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3B8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CDE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00D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108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273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10C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77289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F8D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29D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88E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F1A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B27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B0F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476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014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w:t>
            </w:r>
          </w:p>
        </w:tc>
      </w:tr>
      <w:tr w:rsidR="00AE5392" w:rsidRPr="00AE5392" w14:paraId="06CD0F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BE0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D2E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CF4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49D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322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BD9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F8E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A96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10292D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89A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0D4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80A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9AF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B9D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FB6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603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C70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w:t>
            </w:r>
          </w:p>
        </w:tc>
      </w:tr>
      <w:tr w:rsidR="00AE5392" w:rsidRPr="00AE5392" w14:paraId="53E26FB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84A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CB5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A8A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863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02B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FE1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993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5FC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0351A3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492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99C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F2C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w:t>
            </w:r>
            <w:r w:rsidRPr="00AE5392">
              <w:rPr>
                <w:rFonts w:ascii="Times New Roman" w:eastAsia="Times New Roman" w:hAnsi="Times New Roman" w:cs="Times New Roman"/>
                <w:kern w:val="0"/>
                <w:lang w:eastAsia="ro-MD"/>
                <w14:ligatures w14:val="none"/>
              </w:rPr>
              <w:br/>
              <w:t>государства-члены,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086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58C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F49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F52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FE3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w:t>
            </w:r>
          </w:p>
        </w:tc>
      </w:tr>
      <w:tr w:rsidR="00AE5392" w:rsidRPr="00AE5392" w14:paraId="352152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B0C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8C8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14E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6F8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ECC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ED4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644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777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A4D92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F80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126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ACD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B11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C61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DF5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BEC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A3B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w:t>
            </w:r>
          </w:p>
        </w:tc>
      </w:tr>
      <w:tr w:rsidR="00AE5392" w:rsidRPr="00AE5392" w14:paraId="1B6CA6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7FE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A18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C67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263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805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904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C8F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8F8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C40AB7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DE5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96B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A51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156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5F8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194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F98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D2D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0,93</w:t>
            </w:r>
          </w:p>
        </w:tc>
      </w:tr>
      <w:tr w:rsidR="00AE5392" w:rsidRPr="00AE5392" w14:paraId="19B1795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FAF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094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EAD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254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80E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0A0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918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DD5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4521E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992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D1E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279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 активы уровня 2А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17C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944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436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C4A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04E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F7F60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CF9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2D7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00C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A0B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7B9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C4F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B54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651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r>
      <w:tr w:rsidR="00AE5392" w:rsidRPr="00AE5392" w14:paraId="646A4ED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F73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FCA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29D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F40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9C79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9E3D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7553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C5D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445B29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F01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8D2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2E8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B2C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773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EF1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EA4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143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w:t>
            </w:r>
          </w:p>
        </w:tc>
      </w:tr>
      <w:tr w:rsidR="00AE5392" w:rsidRPr="00AE5392" w14:paraId="380A0E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060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005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1BB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E72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F22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747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06D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87B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53A81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B0F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43D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ED7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AAE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889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A52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18A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944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64E049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F0B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8D8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7F9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6D0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9F6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F319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F6F8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5CA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19356B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292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ED9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6DF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60A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AC9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DF5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46B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D4D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r>
      <w:tr w:rsidR="00AE5392" w:rsidRPr="00AE5392" w14:paraId="540458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302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695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3F5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BC6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8E4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1EE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9C2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3E1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09B13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409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EEC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6C9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0BB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FD7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80A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40A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681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r>
      <w:tr w:rsidR="00AE5392" w:rsidRPr="00AE5392" w14:paraId="0CB3BB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84D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B8B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CE1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09F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EBA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BBA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4DA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9C3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FD04F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941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61E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3AB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w:t>
            </w:r>
            <w:r w:rsidRPr="00AE5392">
              <w:rPr>
                <w:rFonts w:ascii="Times New Roman" w:eastAsia="Times New Roman" w:hAnsi="Times New Roman" w:cs="Times New Roman"/>
                <w:kern w:val="0"/>
                <w:lang w:eastAsia="ro-MD"/>
                <w14:ligatures w14:val="none"/>
              </w:rPr>
              <w:br/>
              <w:t>государства-члены,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E2D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1E7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AA7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7B5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008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r>
      <w:tr w:rsidR="00AE5392" w:rsidRPr="00AE5392" w14:paraId="17546B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5F7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B59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C13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B6E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8F7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5C0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0B4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8DF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31BBA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C7C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0A1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9E2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C82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226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EA5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9C1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02D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w:t>
            </w:r>
          </w:p>
        </w:tc>
      </w:tr>
      <w:tr w:rsidR="00AE5392" w:rsidRPr="00AE5392" w14:paraId="57CE70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E2B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9AB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FC4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834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316A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7F09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66D8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3F0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00ACF3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930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DAA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104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02E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44B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1E8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50E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413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w:t>
            </w:r>
          </w:p>
        </w:tc>
      </w:tr>
      <w:tr w:rsidR="00AE5392" w:rsidRPr="00AE5392" w14:paraId="4FD798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C19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8E1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3CD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D74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CD07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6222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8D9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EB2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371D2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94E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66E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AE9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для сделок, в которых ценные бумаги, обеспеченные активами уровня 2B (жилыми или авто, уровень качества кредита 1)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FCB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0CF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606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E8B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D64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679CC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C42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DAB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23E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315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35B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631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20F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C60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w:t>
            </w:r>
          </w:p>
        </w:tc>
      </w:tr>
      <w:tr w:rsidR="00AE5392" w:rsidRPr="00AE5392" w14:paraId="21D0F1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556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EEE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2A1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493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A4F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61F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387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1D4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53CE7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A3C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525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352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A5C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3AC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FED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263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B69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w:t>
            </w:r>
          </w:p>
        </w:tc>
      </w:tr>
      <w:tr w:rsidR="00AE5392" w:rsidRPr="00AE5392" w14:paraId="61D646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ABB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408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93F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C71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240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F2C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A16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A0C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FF84B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8B1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7A0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DF2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395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F4E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119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DA9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8F8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r>
      <w:tr w:rsidR="00AE5392" w:rsidRPr="00AE5392" w14:paraId="50D702D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AD6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54C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045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019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1A6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C46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DEE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63F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CE037F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540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98B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3F5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7C2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D17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390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5D3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C79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7CE0853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F2D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A51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84A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A38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8BA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AC9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06E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5E6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7D5BA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2A8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4FE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25A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311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31F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A43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87D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B94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w:t>
            </w:r>
          </w:p>
        </w:tc>
      </w:tr>
      <w:tr w:rsidR="00AE5392" w:rsidRPr="00AE5392" w14:paraId="24C3E5C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A0A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682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3E0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042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514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0DA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C1F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301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07280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393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BD8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8A6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w:t>
            </w:r>
            <w:r w:rsidRPr="00AE5392">
              <w:rPr>
                <w:rFonts w:ascii="Times New Roman" w:eastAsia="Times New Roman" w:hAnsi="Times New Roman" w:cs="Times New Roman"/>
                <w:kern w:val="0"/>
                <w:lang w:eastAsia="ro-MD"/>
                <w14:ligatures w14:val="none"/>
              </w:rPr>
              <w:br/>
              <w:t>государства-члены,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A5A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25E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584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678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441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r>
      <w:tr w:rsidR="00AE5392" w:rsidRPr="00AE5392" w14:paraId="1A7D50C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8CE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82B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244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E68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4CD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966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D95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859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30BE8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173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399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32F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559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D91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1AC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6C2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2B4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w:t>
            </w:r>
          </w:p>
        </w:tc>
      </w:tr>
      <w:tr w:rsidR="00AE5392" w:rsidRPr="00AE5392" w14:paraId="54FBEB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B12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1E4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4CD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E6F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A64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C88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B31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AEB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677D8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A50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326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954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CBD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CC5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5FB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71F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CD3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w:t>
            </w:r>
          </w:p>
        </w:tc>
      </w:tr>
      <w:tr w:rsidR="00AE5392" w:rsidRPr="00AE5392" w14:paraId="4AE4CA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637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326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A7D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D01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5A9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DF8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CBA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D47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534FCA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9E2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9CD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092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для сделок, в которых высококачественные обеспеченные облигации уровня 2В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46C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43B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507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872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3FB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52F3D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D84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F20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69A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649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A5C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8B1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6C5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8EC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w:t>
            </w:r>
          </w:p>
        </w:tc>
      </w:tr>
      <w:tr w:rsidR="00AE5392" w:rsidRPr="00AE5392" w14:paraId="7E08F8D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4D3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8DE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89F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FF2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86F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D50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B52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E6B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44E33F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065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17A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7B7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C37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AF2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C93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6B1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4EE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w:t>
            </w:r>
          </w:p>
        </w:tc>
      </w:tr>
      <w:tr w:rsidR="00AE5392" w:rsidRPr="00AE5392" w14:paraId="0A9B34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B41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9FC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865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3AF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8F8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63B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923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89D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4F03E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B75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E71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572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878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DC9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E8F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390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140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r>
      <w:tr w:rsidR="00AE5392" w:rsidRPr="00AE5392" w14:paraId="7DB1CA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ADE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5E7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5A5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853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6A5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1B4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343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169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ECC86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056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630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424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F20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B82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C75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7E7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94D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w:t>
            </w:r>
          </w:p>
        </w:tc>
      </w:tr>
      <w:tr w:rsidR="00AE5392" w:rsidRPr="00AE5392" w14:paraId="737F323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F83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569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61F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D41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386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FAE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53E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3BC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35310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6E3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16F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AB6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7EE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646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E69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501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535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4BB08D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708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BDA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306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15D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B0D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696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F21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FE0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2AF082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9EB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AA2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E12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w:t>
            </w:r>
            <w:r w:rsidRPr="00AE5392">
              <w:rPr>
                <w:rFonts w:ascii="Times New Roman" w:eastAsia="Times New Roman" w:hAnsi="Times New Roman" w:cs="Times New Roman"/>
                <w:kern w:val="0"/>
                <w:lang w:eastAsia="ro-MD"/>
                <w14:ligatures w14:val="none"/>
              </w:rPr>
              <w:br/>
              <w:t>государства-члены,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6DF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351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3BB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BF9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B6E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w:t>
            </w:r>
          </w:p>
        </w:tc>
      </w:tr>
      <w:tr w:rsidR="00AE5392" w:rsidRPr="00AE5392" w14:paraId="3F1F5A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946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506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98C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830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B9C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EA0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F7D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729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2BCA3F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153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3AD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016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CE6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906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8B3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A71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43F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r>
      <w:tr w:rsidR="00AE5392" w:rsidRPr="00AE5392" w14:paraId="16B6F2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C24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7E1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D6C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729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254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911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4A0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B72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1CB44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B8D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2AD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BAB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1F3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755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D81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8F5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3F3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r>
      <w:tr w:rsidR="00AE5392" w:rsidRPr="00AE5392" w14:paraId="5F8EC0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BDE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AD3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D5C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AEB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F40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9AB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874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890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22DBBC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50C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DA3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F80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для сделок, в которых ценные бумаги, обеспеченные активами уровня 2B (коммерческие или физические лица, государства-члены, уровень качества кредита 1) даны взаймы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7BA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0AF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10A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E94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891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9982E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9D2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AA5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043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725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811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8D2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543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A3E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w:t>
            </w:r>
          </w:p>
        </w:tc>
      </w:tr>
      <w:tr w:rsidR="00AE5392" w:rsidRPr="00AE5392" w14:paraId="0A7859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3DD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096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775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E31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A38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A5A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8DD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58E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7742E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6B6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559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654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610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E97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C64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90E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135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w:t>
            </w:r>
          </w:p>
        </w:tc>
      </w:tr>
      <w:tr w:rsidR="00AE5392" w:rsidRPr="00AE5392" w14:paraId="1B655F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951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A03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589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BA8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CC8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80D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1BD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8E7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215F8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084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276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6AF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D9B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E4F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025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402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E14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r>
      <w:tr w:rsidR="00AE5392" w:rsidRPr="00AE5392" w14:paraId="00332A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9AC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EFA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06C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3A3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43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3AB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13D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DDB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CE15E2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BE7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943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2AE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586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694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217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D57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C4F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w:t>
            </w:r>
          </w:p>
        </w:tc>
      </w:tr>
      <w:tr w:rsidR="00AE5392" w:rsidRPr="00AE5392" w14:paraId="5687B19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6A5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534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135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478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2F1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A9E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D81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6A4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F53AF4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5E5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2BC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F4B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386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869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50B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434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065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w:t>
            </w:r>
          </w:p>
        </w:tc>
      </w:tr>
      <w:tr w:rsidR="00AE5392" w:rsidRPr="00AE5392" w14:paraId="0C7D3C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8E5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679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5EF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3DE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050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C91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DFE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1E6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5C3E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909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F4C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F3D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w:t>
            </w:r>
            <w:r w:rsidRPr="00AE5392">
              <w:rPr>
                <w:rFonts w:ascii="Times New Roman" w:eastAsia="Times New Roman" w:hAnsi="Times New Roman" w:cs="Times New Roman"/>
                <w:kern w:val="0"/>
                <w:lang w:eastAsia="ro-MD"/>
                <w14:ligatures w14:val="none"/>
              </w:rPr>
              <w:br/>
              <w:t>государства-члены,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2F7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FD5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83E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D47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0CF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4C61A75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3CF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251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2A7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FE2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EE7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F10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3B3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493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26C11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D92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F75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8B8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19F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774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599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2EA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0B5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r>
      <w:tr w:rsidR="00AE5392" w:rsidRPr="00AE5392" w14:paraId="327395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00D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412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486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453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40A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6B0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CA5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3B9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6148F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A7C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95E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98D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7FF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297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524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72D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D4F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0,65</w:t>
            </w:r>
          </w:p>
        </w:tc>
      </w:tr>
      <w:tr w:rsidR="00AE5392" w:rsidRPr="00AE5392" w14:paraId="6F2C04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F54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49D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93D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2F0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FD4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8B7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0CC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47C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033092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3CE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EAF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349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 прочие активы уровня 2В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A0C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FE6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F56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4A5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27A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91574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3E1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B84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75B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161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DC6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F55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592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79B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r>
      <w:tr w:rsidR="00AE5392" w:rsidRPr="00AE5392" w14:paraId="40352F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3E3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FBE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B88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756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940C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7944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003D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F40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DC47BA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970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A62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894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CF7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D77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20B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9E8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819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w:t>
            </w:r>
          </w:p>
        </w:tc>
      </w:tr>
      <w:tr w:rsidR="00AE5392" w:rsidRPr="00AE5392" w14:paraId="42606C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7AC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C07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E8A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F93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D0B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56D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558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30F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C4355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0A0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C78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A65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4D3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53F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3C3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6EE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76D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w:t>
            </w:r>
          </w:p>
        </w:tc>
      </w:tr>
      <w:tr w:rsidR="00AE5392" w:rsidRPr="00AE5392" w14:paraId="67D246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D8D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DDC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F5C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9A2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71B1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5F4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77B3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ED0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9B0F42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789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F79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4B0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585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A67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85B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C97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D3D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w:t>
            </w:r>
          </w:p>
        </w:tc>
      </w:tr>
      <w:tr w:rsidR="00AE5392" w:rsidRPr="00AE5392" w14:paraId="1AD5C9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3EA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5BC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1F7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E1B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AEA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BCA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500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DFA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CE335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3CD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D38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9C9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690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3BC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40A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7C5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CE4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w:t>
            </w:r>
          </w:p>
        </w:tc>
      </w:tr>
      <w:tr w:rsidR="00AE5392" w:rsidRPr="00AE5392" w14:paraId="7BCB459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4F7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F3B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F6B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629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02E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933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F2F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C98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93E931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9E3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426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679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w:t>
            </w:r>
            <w:r w:rsidRPr="00AE5392">
              <w:rPr>
                <w:rFonts w:ascii="Times New Roman" w:eastAsia="Times New Roman" w:hAnsi="Times New Roman" w:cs="Times New Roman"/>
                <w:kern w:val="0"/>
                <w:lang w:eastAsia="ro-MD"/>
                <w14:ligatures w14:val="none"/>
              </w:rPr>
              <w:br/>
              <w:t>государства-члены,</w:t>
            </w:r>
            <w:r w:rsidRPr="00AE5392">
              <w:rPr>
                <w:rFonts w:ascii="Times New Roman" w:eastAsia="Times New Roman" w:hAnsi="Times New Roman" w:cs="Times New Roman"/>
                <w:kern w:val="0"/>
                <w:lang w:eastAsia="ro-MD"/>
                <w14:ligatures w14:val="none"/>
              </w:rPr>
              <w:br/>
              <w:t>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2FD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897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680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F2E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9F1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w:t>
            </w:r>
          </w:p>
        </w:tc>
      </w:tr>
      <w:tr w:rsidR="00AE5392" w:rsidRPr="00AE5392" w14:paraId="3EA7195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EE7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4E2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845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3FD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29B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50A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EA3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1BC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B73D01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3FB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67A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3AC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B6D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656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353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1DF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85A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w:t>
            </w:r>
          </w:p>
        </w:tc>
      </w:tr>
      <w:tr w:rsidR="00AE5392" w:rsidRPr="00AE5392" w14:paraId="01E985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29F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545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9D0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AB7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49AA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E8EE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C11C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2B0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157A9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276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871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985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7A4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D27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58B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180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D79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r>
      <w:tr w:rsidR="00AE5392" w:rsidRPr="00AE5392" w14:paraId="0A52D7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AC2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CA8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304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09A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5363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D69C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F85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6FA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A97BD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B83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E80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AC9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 неликвидные активы даны взаймы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7B8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E90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AA9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C64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A8E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F6A0B9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D5F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652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604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801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4C3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C0E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B66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629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w:t>
            </w:r>
          </w:p>
        </w:tc>
      </w:tr>
      <w:tr w:rsidR="00AE5392" w:rsidRPr="00AE5392" w14:paraId="02360A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BAB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EBE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019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221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3AF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492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7306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93B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832BB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2AD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0B3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DFB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0F4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B0B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84E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13B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7B5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0,93</w:t>
            </w:r>
          </w:p>
        </w:tc>
      </w:tr>
      <w:tr w:rsidR="00AE5392" w:rsidRPr="00AE5392" w14:paraId="3356A12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E87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071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EF6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633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A53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627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D12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AA3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25D605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240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E39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04A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5EA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356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87F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99C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6CB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w:t>
            </w:r>
          </w:p>
        </w:tc>
      </w:tr>
      <w:tr w:rsidR="00AE5392" w:rsidRPr="00AE5392" w14:paraId="22ACB9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54E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DC8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212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FC0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C86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AAB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0073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171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B37E5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441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954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329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5F1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D88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D49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B03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ACB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w:t>
            </w:r>
          </w:p>
        </w:tc>
      </w:tr>
      <w:tr w:rsidR="00AE5392" w:rsidRPr="00AE5392" w14:paraId="404BECA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90F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4E9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16A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C38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F38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856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714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EA9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75C28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1A4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EC4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E58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E6C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1F0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C8B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332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3AB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w:t>
            </w:r>
          </w:p>
        </w:tc>
      </w:tr>
      <w:tr w:rsidR="00AE5392" w:rsidRPr="00AE5392" w14:paraId="1EDE54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520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CCC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BE6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92F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07C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424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A28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DDB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B077C1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142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E36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5C6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A20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B01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B35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062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0B3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0,65</w:t>
            </w:r>
          </w:p>
        </w:tc>
      </w:tr>
      <w:tr w:rsidR="00AE5392" w:rsidRPr="00AE5392" w14:paraId="1F32523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FC8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95F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D2D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584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7AD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60A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AE3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526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88460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8BB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B09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9A1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16B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C60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19A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5B9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0FB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w:t>
            </w:r>
          </w:p>
        </w:tc>
      </w:tr>
      <w:tr w:rsidR="00AE5392" w:rsidRPr="00AE5392" w14:paraId="053296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B1A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3A6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599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A36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A9C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022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58E1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9B9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9907F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243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F6D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9C9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F84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587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874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4C1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0F3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261D3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73D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CD7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4D3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свопов по вещному обеспечению (все контрагенты) в ситуациях, когда вещные обеспечения, взятые взаймы, были использованы для покрытия коротких позиций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4E3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142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FBE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1C3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7B6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49C9FA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5DE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2740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BF7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B57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свопов по вещному обеспечению с внутригрупповыми контрагентами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823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FCE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29B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FDA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0F4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91DBB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A64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614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D34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Свопы по вещному обеспечению, на которые распространяется отступление от применения пунктов 29 и 30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180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CC5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0C0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A44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026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X</w:t>
            </w:r>
          </w:p>
        </w:tc>
      </w:tr>
      <w:tr w:rsidR="00AE5392" w:rsidRPr="00AE5392" w14:paraId="073F1A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DCF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DD5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C57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 1 уровня</w:t>
            </w:r>
            <w:r w:rsidRPr="00AE5392">
              <w:rPr>
                <w:rFonts w:ascii="Times New Roman" w:eastAsia="Times New Roman" w:hAnsi="Times New Roman" w:cs="Times New Roman"/>
                <w:kern w:val="0"/>
                <w:lang w:eastAsia="ro-MD"/>
                <w14:ligatures w14:val="none"/>
              </w:rPr>
              <w:br/>
              <w:t>взятые взаймы, за исключением вещные обеспечения в виде</w:t>
            </w:r>
            <w:r w:rsidRPr="00AE5392">
              <w:rPr>
                <w:rFonts w:ascii="Times New Roman" w:eastAsia="Times New Roman" w:hAnsi="Times New Roman" w:cs="Times New Roman"/>
                <w:kern w:val="0"/>
                <w:lang w:eastAsia="ro-MD"/>
                <w14:ligatures w14:val="none"/>
              </w:rPr>
              <w:br/>
              <w:t>высококачественных обеспеченных обязательств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0B0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E1C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847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93F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636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95A40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678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324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A4C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 1 уровня</w:t>
            </w:r>
            <w:r w:rsidRPr="00AE5392">
              <w:rPr>
                <w:rFonts w:ascii="Times New Roman" w:eastAsia="Times New Roman" w:hAnsi="Times New Roman" w:cs="Times New Roman"/>
                <w:kern w:val="0"/>
                <w:lang w:eastAsia="ro-MD"/>
                <w14:ligatures w14:val="none"/>
              </w:rPr>
              <w:br/>
              <w:t>взятые взаймы, которые есть высококачественно обеспеченные</w:t>
            </w:r>
            <w:r w:rsidRPr="00AE5392">
              <w:rPr>
                <w:rFonts w:ascii="Times New Roman" w:eastAsia="Times New Roman" w:hAnsi="Times New Roman" w:cs="Times New Roman"/>
                <w:kern w:val="0"/>
                <w:lang w:eastAsia="ro-MD"/>
                <w14:ligatures w14:val="none"/>
              </w:rPr>
              <w:br/>
              <w:t>вещные обеспечения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B68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DF9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639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387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543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275DF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76B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3D7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5E4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 уровня 2А взятые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647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BA9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F68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447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241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7CE83D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63B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361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631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 уровня 2В взятые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EF2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C60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BF5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7B9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DB8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D695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4EF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BA3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C55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 1 уровня выданные</w:t>
            </w:r>
            <w:r w:rsidRPr="00AE5392">
              <w:rPr>
                <w:rFonts w:ascii="Times New Roman" w:eastAsia="Times New Roman" w:hAnsi="Times New Roman" w:cs="Times New Roman"/>
                <w:kern w:val="0"/>
                <w:lang w:eastAsia="ro-MD"/>
                <w14:ligatures w14:val="none"/>
              </w:rPr>
              <w:br/>
              <w:t>взаймы, за исключением вещные обеспечения в виде</w:t>
            </w:r>
            <w:r w:rsidRPr="00AE5392">
              <w:rPr>
                <w:rFonts w:ascii="Times New Roman" w:eastAsia="Times New Roman" w:hAnsi="Times New Roman" w:cs="Times New Roman"/>
                <w:kern w:val="0"/>
                <w:lang w:eastAsia="ro-MD"/>
                <w14:ligatures w14:val="none"/>
              </w:rPr>
              <w:br/>
              <w:t>высококачественных обеспеченных обязательств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F57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5C6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0CC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AB9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25E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331DF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C83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281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DEF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 выданные взаймы</w:t>
            </w:r>
            <w:r w:rsidRPr="00AE5392">
              <w:rPr>
                <w:rFonts w:ascii="Times New Roman" w:eastAsia="Times New Roman" w:hAnsi="Times New Roman" w:cs="Times New Roman"/>
                <w:kern w:val="0"/>
                <w:lang w:eastAsia="ro-MD"/>
                <w14:ligatures w14:val="none"/>
              </w:rPr>
              <w:br/>
              <w:t>которые есть обеспеченные обязательства 1 уровня с высококачественнымобеспеченнием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676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728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872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459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8D9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A52D8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A1F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6A0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203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 уровня 2А выданные</w:t>
            </w:r>
            <w:r w:rsidRPr="00AE5392">
              <w:rPr>
                <w:rFonts w:ascii="Times New Roman" w:eastAsia="Times New Roman" w:hAnsi="Times New Roman" w:cs="Times New Roman"/>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AE1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BBB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2E8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CA2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26F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820C8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6D6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EDC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33C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 уровня 2В выданные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A61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FEA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244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A2E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C5E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682EF09" w14:textId="77777777" w:rsidTr="00AE5392">
        <w:trPr>
          <w:jc w:val="center"/>
        </w:trPr>
        <w:tc>
          <w:tcPr>
            <w:tcW w:w="0" w:type="auto"/>
            <w:tcBorders>
              <w:top w:val="single" w:sz="6" w:space="0" w:color="auto"/>
              <w:left w:val="nil"/>
              <w:bottom w:val="single" w:sz="6" w:space="0" w:color="auto"/>
              <w:right w:val="nil"/>
            </w:tcBorders>
            <w:tcMar>
              <w:top w:w="24" w:type="dxa"/>
              <w:left w:w="48" w:type="dxa"/>
              <w:bottom w:w="24" w:type="dxa"/>
              <w:right w:w="48" w:type="dxa"/>
            </w:tcMar>
            <w:hideMark/>
          </w:tcPr>
          <w:p w14:paraId="6CBBFD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auto"/>
              <w:left w:val="nil"/>
              <w:bottom w:val="single" w:sz="6" w:space="0" w:color="auto"/>
              <w:right w:val="nil"/>
            </w:tcBorders>
            <w:tcMar>
              <w:top w:w="24" w:type="dxa"/>
              <w:left w:w="48" w:type="dxa"/>
              <w:bottom w:w="24" w:type="dxa"/>
              <w:right w:w="48" w:type="dxa"/>
            </w:tcMar>
            <w:hideMark/>
          </w:tcPr>
          <w:p w14:paraId="02E8D9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auto"/>
              <w:left w:val="nil"/>
              <w:bottom w:val="single" w:sz="6" w:space="0" w:color="auto"/>
              <w:right w:val="nil"/>
            </w:tcBorders>
            <w:tcMar>
              <w:top w:w="24" w:type="dxa"/>
              <w:left w:w="48" w:type="dxa"/>
              <w:bottom w:w="24" w:type="dxa"/>
              <w:right w:w="48" w:type="dxa"/>
            </w:tcMar>
            <w:hideMark/>
          </w:tcPr>
          <w:p w14:paraId="39E38F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auto"/>
              <w:left w:val="nil"/>
              <w:bottom w:val="single" w:sz="6" w:space="0" w:color="auto"/>
              <w:right w:val="nil"/>
            </w:tcBorders>
            <w:tcMar>
              <w:top w:w="24" w:type="dxa"/>
              <w:left w:w="48" w:type="dxa"/>
              <w:bottom w:w="24" w:type="dxa"/>
              <w:right w:w="48" w:type="dxa"/>
            </w:tcMar>
            <w:hideMark/>
          </w:tcPr>
          <w:p w14:paraId="6A05B3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auto"/>
              <w:left w:val="nil"/>
              <w:bottom w:val="single" w:sz="6" w:space="0" w:color="auto"/>
              <w:right w:val="nil"/>
            </w:tcBorders>
            <w:tcMar>
              <w:top w:w="24" w:type="dxa"/>
              <w:left w:w="48" w:type="dxa"/>
              <w:bottom w:w="24" w:type="dxa"/>
              <w:right w:w="48" w:type="dxa"/>
            </w:tcMar>
            <w:hideMark/>
          </w:tcPr>
          <w:p w14:paraId="77BC03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auto"/>
              <w:left w:val="nil"/>
              <w:bottom w:val="single" w:sz="6" w:space="0" w:color="auto"/>
              <w:right w:val="nil"/>
            </w:tcBorders>
            <w:tcMar>
              <w:top w:w="24" w:type="dxa"/>
              <w:left w:w="48" w:type="dxa"/>
              <w:bottom w:w="24" w:type="dxa"/>
              <w:right w:w="48" w:type="dxa"/>
            </w:tcMar>
            <w:hideMark/>
          </w:tcPr>
          <w:p w14:paraId="02EA11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auto"/>
              <w:left w:val="nil"/>
              <w:bottom w:val="single" w:sz="6" w:space="0" w:color="auto"/>
              <w:right w:val="nil"/>
            </w:tcBorders>
            <w:tcMar>
              <w:top w:w="24" w:type="dxa"/>
              <w:left w:w="48" w:type="dxa"/>
              <w:bottom w:w="24" w:type="dxa"/>
              <w:right w:w="48" w:type="dxa"/>
            </w:tcMar>
            <w:hideMark/>
          </w:tcPr>
          <w:p w14:paraId="689D3A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auto"/>
              <w:left w:val="nil"/>
              <w:bottom w:val="single" w:sz="6" w:space="0" w:color="auto"/>
              <w:right w:val="nil"/>
            </w:tcBorders>
            <w:tcMar>
              <w:top w:w="24" w:type="dxa"/>
              <w:left w:w="48" w:type="dxa"/>
              <w:bottom w:w="24" w:type="dxa"/>
              <w:right w:w="48" w:type="dxa"/>
            </w:tcMar>
            <w:hideMark/>
          </w:tcPr>
          <w:p w14:paraId="72DDEA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52F5C0B"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81903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2B035F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Применимая доля</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13C85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Оттоки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AFA33A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Притоки,</w:t>
            </w:r>
            <w:r w:rsidRPr="00AE5392">
              <w:rPr>
                <w:rFonts w:ascii="Times New Roman" w:eastAsia="Times New Roman" w:hAnsi="Times New Roman" w:cs="Times New Roman"/>
                <w:b/>
                <w:bCs/>
                <w:kern w:val="0"/>
                <w:lang w:eastAsia="ro-MD"/>
                <w14:ligatures w14:val="none"/>
              </w:rPr>
              <w:br/>
              <w:t>являющи</w:t>
            </w:r>
            <w:r w:rsidRPr="00AE5392">
              <w:rPr>
                <w:rFonts w:ascii="Times New Roman" w:eastAsia="Times New Roman" w:hAnsi="Times New Roman" w:cs="Times New Roman"/>
                <w:b/>
                <w:bCs/>
                <w:kern w:val="0"/>
                <w:lang w:eastAsia="ro-MD"/>
                <w14:ligatures w14:val="none"/>
              </w:rPr>
              <w:lastRenderedPageBreak/>
              <w:t>еся</w:t>
            </w:r>
            <w:r w:rsidRPr="00AE5392">
              <w:rPr>
                <w:rFonts w:ascii="Times New Roman" w:eastAsia="Times New Roman" w:hAnsi="Times New Roman" w:cs="Times New Roman"/>
                <w:b/>
                <w:bCs/>
                <w:kern w:val="0"/>
                <w:lang w:eastAsia="ro-MD"/>
                <w14:ligatures w14:val="none"/>
              </w:rPr>
              <w:br/>
              <w:t>предметом</w:t>
            </w:r>
            <w:r w:rsidRPr="00AE5392">
              <w:rPr>
                <w:rFonts w:ascii="Times New Roman" w:eastAsia="Times New Roman" w:hAnsi="Times New Roman" w:cs="Times New Roman"/>
                <w:b/>
                <w:bCs/>
                <w:kern w:val="0"/>
                <w:lang w:eastAsia="ro-MD"/>
                <w14:ligatures w14:val="none"/>
              </w:rPr>
              <w:br/>
              <w:t>лимита 75%,</w:t>
            </w:r>
            <w:r w:rsidRPr="00AE5392">
              <w:rPr>
                <w:rFonts w:ascii="Times New Roman" w:eastAsia="Times New Roman" w:hAnsi="Times New Roman" w:cs="Times New Roman"/>
                <w:b/>
                <w:bCs/>
                <w:kern w:val="0"/>
                <w:lang w:eastAsia="ro-MD"/>
                <w14:ligatures w14:val="none"/>
              </w:rPr>
              <w:br/>
              <w:t>применяе-</w:t>
            </w:r>
            <w:r w:rsidRPr="00AE5392">
              <w:rPr>
                <w:rFonts w:ascii="Times New Roman" w:eastAsia="Times New Roman" w:hAnsi="Times New Roman" w:cs="Times New Roman"/>
                <w:b/>
                <w:bCs/>
                <w:kern w:val="0"/>
                <w:lang w:eastAsia="ro-MD"/>
                <w14:ligatures w14:val="none"/>
              </w:rPr>
              <w:br/>
              <w:t>мого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B9CA3C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Притоки,</w:t>
            </w:r>
            <w:r w:rsidRPr="00AE5392">
              <w:rPr>
                <w:rFonts w:ascii="Times New Roman" w:eastAsia="Times New Roman" w:hAnsi="Times New Roman" w:cs="Times New Roman"/>
                <w:b/>
                <w:bCs/>
                <w:kern w:val="0"/>
                <w:lang w:eastAsia="ro-MD"/>
                <w14:ligatures w14:val="none"/>
              </w:rPr>
              <w:br/>
              <w:t>являющи</w:t>
            </w:r>
            <w:r w:rsidRPr="00AE5392">
              <w:rPr>
                <w:rFonts w:ascii="Times New Roman" w:eastAsia="Times New Roman" w:hAnsi="Times New Roman" w:cs="Times New Roman"/>
                <w:b/>
                <w:bCs/>
                <w:kern w:val="0"/>
                <w:lang w:eastAsia="ro-MD"/>
                <w14:ligatures w14:val="none"/>
              </w:rPr>
              <w:lastRenderedPageBreak/>
              <w:t>еся</w:t>
            </w:r>
            <w:r w:rsidRPr="00AE5392">
              <w:rPr>
                <w:rFonts w:ascii="Times New Roman" w:eastAsia="Times New Roman" w:hAnsi="Times New Roman" w:cs="Times New Roman"/>
                <w:b/>
                <w:bCs/>
                <w:kern w:val="0"/>
                <w:lang w:eastAsia="ro-MD"/>
                <w14:ligatures w14:val="none"/>
              </w:rPr>
              <w:br/>
              <w:t>предметом</w:t>
            </w:r>
            <w:r w:rsidRPr="00AE5392">
              <w:rPr>
                <w:rFonts w:ascii="Times New Roman" w:eastAsia="Times New Roman" w:hAnsi="Times New Roman" w:cs="Times New Roman"/>
                <w:b/>
                <w:bCs/>
                <w:kern w:val="0"/>
                <w:lang w:eastAsia="ro-MD"/>
                <w14:ligatures w14:val="none"/>
              </w:rPr>
              <w:br/>
              <w:t>лимита 90%,</w:t>
            </w:r>
            <w:r w:rsidRPr="00AE5392">
              <w:rPr>
                <w:rFonts w:ascii="Times New Roman" w:eastAsia="Times New Roman" w:hAnsi="Times New Roman" w:cs="Times New Roman"/>
                <w:b/>
                <w:bCs/>
                <w:kern w:val="0"/>
                <w:lang w:eastAsia="ro-MD"/>
                <w14:ligatures w14:val="none"/>
              </w:rPr>
              <w:br/>
              <w:t>применяе-</w:t>
            </w:r>
            <w:r w:rsidRPr="00AE5392">
              <w:rPr>
                <w:rFonts w:ascii="Times New Roman" w:eastAsia="Times New Roman" w:hAnsi="Times New Roman" w:cs="Times New Roman"/>
                <w:b/>
                <w:bCs/>
                <w:kern w:val="0"/>
                <w:lang w:eastAsia="ro-MD"/>
                <w14:ligatures w14:val="none"/>
              </w:rPr>
              <w:br/>
              <w:t>мого к</w:t>
            </w:r>
            <w:r w:rsidRPr="00AE5392">
              <w:rPr>
                <w:rFonts w:ascii="Times New Roman" w:eastAsia="Times New Roman" w:hAnsi="Times New Roman" w:cs="Times New Roman"/>
                <w:b/>
                <w:bCs/>
                <w:kern w:val="0"/>
                <w:lang w:eastAsia="ro-MD"/>
                <w14:ligatures w14:val="none"/>
              </w:rPr>
              <w:br/>
              <w:t>притокам</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342CFE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Притоки,</w:t>
            </w:r>
            <w:r w:rsidRPr="00AE5392">
              <w:rPr>
                <w:rFonts w:ascii="Times New Roman" w:eastAsia="Times New Roman" w:hAnsi="Times New Roman" w:cs="Times New Roman"/>
                <w:b/>
                <w:bCs/>
                <w:kern w:val="0"/>
                <w:lang w:eastAsia="ro-MD"/>
                <w14:ligatures w14:val="none"/>
              </w:rPr>
              <w:br/>
              <w:t>освобож-</w:t>
            </w:r>
            <w:r w:rsidRPr="00AE5392">
              <w:rPr>
                <w:rFonts w:ascii="Times New Roman" w:eastAsia="Times New Roman" w:hAnsi="Times New Roman" w:cs="Times New Roman"/>
                <w:b/>
                <w:bCs/>
                <w:kern w:val="0"/>
                <w:lang w:eastAsia="ro-MD"/>
                <w14:ligatures w14:val="none"/>
              </w:rPr>
              <w:br/>
            </w:r>
            <w:r w:rsidRPr="00AE5392">
              <w:rPr>
                <w:rFonts w:ascii="Times New Roman" w:eastAsia="Times New Roman" w:hAnsi="Times New Roman" w:cs="Times New Roman"/>
                <w:b/>
                <w:bCs/>
                <w:kern w:val="0"/>
                <w:lang w:eastAsia="ro-MD"/>
                <w14:ligatures w14:val="none"/>
              </w:rPr>
              <w:lastRenderedPageBreak/>
              <w:t>денные от</w:t>
            </w:r>
            <w:r w:rsidRPr="00AE5392">
              <w:rPr>
                <w:rFonts w:ascii="Times New Roman" w:eastAsia="Times New Roman" w:hAnsi="Times New Roman" w:cs="Times New Roman"/>
                <w:b/>
                <w:bCs/>
                <w:kern w:val="0"/>
                <w:lang w:eastAsia="ro-MD"/>
                <w14:ligatures w14:val="none"/>
              </w:rPr>
              <w:br/>
              <w:t>лимита,</w:t>
            </w:r>
            <w:r w:rsidRPr="00AE5392">
              <w:rPr>
                <w:rFonts w:ascii="Times New Roman" w:eastAsia="Times New Roman" w:hAnsi="Times New Roman" w:cs="Times New Roman"/>
                <w:b/>
                <w:bCs/>
                <w:kern w:val="0"/>
                <w:lang w:eastAsia="ro-MD"/>
                <w14:ligatures w14:val="none"/>
              </w:rPr>
              <w:br/>
              <w:t>применяе-</w:t>
            </w:r>
            <w:r w:rsidRPr="00AE5392">
              <w:rPr>
                <w:rFonts w:ascii="Times New Roman" w:eastAsia="Times New Roman" w:hAnsi="Times New Roman" w:cs="Times New Roman"/>
                <w:b/>
                <w:bCs/>
                <w:kern w:val="0"/>
                <w:lang w:eastAsia="ro-MD"/>
                <w14:ligatures w14:val="none"/>
              </w:rPr>
              <w:br/>
              <w:t>мого к</w:t>
            </w:r>
            <w:r w:rsidRPr="00AE5392">
              <w:rPr>
                <w:rFonts w:ascii="Times New Roman" w:eastAsia="Times New Roman" w:hAnsi="Times New Roman" w:cs="Times New Roman"/>
                <w:b/>
                <w:bCs/>
                <w:kern w:val="0"/>
                <w:lang w:eastAsia="ro-MD"/>
                <w14:ligatures w14:val="none"/>
              </w:rPr>
              <w:br/>
              <w:t>притокам</w:t>
            </w:r>
          </w:p>
        </w:tc>
      </w:tr>
      <w:tr w:rsidR="00AE5392" w:rsidRPr="00AE5392" w14:paraId="6E9271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4EAB42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B0E828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6B1612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DE8402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1F0DF3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0B142A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B563D6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67DAE3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0100</w:t>
            </w:r>
          </w:p>
        </w:tc>
      </w:tr>
      <w:tr w:rsidR="00AE5392" w:rsidRPr="00AE5392" w14:paraId="2B212F0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AEA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B74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237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B01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F05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4AF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881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ED9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1B467B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67C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4F4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880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45C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76C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9A8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919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886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AAF272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C0F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725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1E8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FB1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356F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CF6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B07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A1C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DECD6A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DD7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9F1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AFD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0B7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3AB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CD6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F15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8E5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4FD61C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470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967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30E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E4D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881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3A9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E7E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96F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20B59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D21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2CD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DFE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6E2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694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A30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53C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C04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B947F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388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32D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E1F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C21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1E9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B73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CCF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DD8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463D9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D58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9B3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B24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C9A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77C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974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62F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9CD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062C4D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D02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9EA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689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BBF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ECD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0B2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732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103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6C708F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64C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186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F65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615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4D3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1DD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298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319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31F197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F8B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EE8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3A7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069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6B3B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829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A4B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0C1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7062E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FD3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817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85C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E34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7BB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474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748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2CA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0F533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10F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248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9A6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B1D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2FF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9CD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6D6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FF9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002FA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AD0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D7A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687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СВОПОВ ПО ВЕЩНОМУ ОБЕСПЕЧЕНИЮ</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(контрагентом не является центральный банк)</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01C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43B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67C6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ED12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ADA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26CF92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200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1B1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3E7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 активы 1 уровня</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даны взаймы (за исключением высококачественных обеспеченных облигациий)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E62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D37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5FF9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BD03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0F32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9881D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F53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83D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F92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FD0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1A15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73E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8FF5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9978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2515A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7F9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8DE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C6B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EC6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2BC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183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D6F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2EB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6436E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7F9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A76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ACA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F34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A68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70A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740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604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6D174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1A5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736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1C9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763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542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702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984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38A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F9387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6C4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79B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55D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E6E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1A7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CB5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E742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A037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8D37CB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DBD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29F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BD1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4E5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530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6E0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E56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A19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9C776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40C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E9E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09B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172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1B1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C14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9E4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762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6CEE33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ACD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3FC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EBB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D91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4D1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B93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549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BCC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1C4C8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F71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1B3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883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CB5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068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BA3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45D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75C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9F363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C2A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A53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BC1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668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F7B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F07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539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162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EB6AAC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5AD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3A0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369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320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A8C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944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B90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1D7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4B00EA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310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E27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AF4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19A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A6D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B1E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950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4C9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59822B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E9D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424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96F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A7A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FE4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85D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2C2F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F04C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4F0A21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86B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956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E98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A7E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19A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520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063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272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9D463A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656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9A3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318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E89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F16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959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5F77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2556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967DE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0FA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371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5F2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215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F78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E14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90C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5FD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F7485C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FD7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CA2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D7E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высококачествено обеспеченные облигациии 1 уровня взяты в займы</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5E4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36E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AC1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D48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107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0DF3F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CFA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476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D67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1A7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F3F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DB1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95B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4AC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883D4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3A3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9D4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6D9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DFC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86F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029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423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6AE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8A2221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D08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9A4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6DE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2CA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B43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D28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F33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9FA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DA44DB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3D3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635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DA9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92B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7F6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701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291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666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3FA53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6A9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407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057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EC7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0F0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524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906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A22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BAED05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10F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29C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A36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6D9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BFC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383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622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A29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BBEAA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B0C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F44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B7C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1E3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869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20F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97C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EE6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7D3BEB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95C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2B8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9DF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88C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429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560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535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FE5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019CB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8CD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F19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9A3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F05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4EF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D95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D79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6D8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45BBE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D07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D3F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921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4B6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84B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972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9B2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CF9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5FBE6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52A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5F0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9D6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746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8CC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4C1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A3D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960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52C176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27E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E8C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F56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87C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616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9D1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DC2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E1C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BDFB4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A09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7F4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FBE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A4E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513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9D7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DB4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CDA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90F42C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089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7BE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A6C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E12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BD1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229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D46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46B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B097DD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1D2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20B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38C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332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5D1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430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97C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781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1F30D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CEC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43D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F98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B80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C15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124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243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580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06882B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410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BCB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A13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для сделок, в которых активы уровня 2А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87C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DE7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4B53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9C12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490E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369E48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B0C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AA3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B5C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073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46F2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9EB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EC1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0B7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B1C89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1D5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13E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9C0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2A8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8AA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889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D58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1F1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F843DB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320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25D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6E2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E75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115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0D9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69F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579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0FDBC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11B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065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8C9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079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3EE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3EA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793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CE7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FD140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85A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525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AD2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9CA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76CE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9A8B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B5E2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81C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F53AC7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772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D6C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2DF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47E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04C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2B4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16F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525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58404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C60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746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CD1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674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4F2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697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19B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2C0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7B8F7E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CB1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FA8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197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DC7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844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3C8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135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ECE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CAB8A8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C6D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88E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8E3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861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D59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A91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DEC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AC1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12F20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F2B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728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FD1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E9D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CB2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86A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B9E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BBF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7D3135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343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96F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E9E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BF0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91F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363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236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02C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34AA97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936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3C8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0F9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370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E4F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F1E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28D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AA1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EFB92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43F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4BD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906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184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ED5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B85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82A5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C253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8C66F6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E5B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CFB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FDD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E5A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183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FE8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1A3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4D9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45196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DD5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B64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233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859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D87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453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DB0C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3E62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E6C9F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DE9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560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7A5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2B0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880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F99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259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347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6F552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AC5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8A4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984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для сделок, в которых ценные бумаги, обеспеченные активами уровня 2B (резиденциальными или авто, уровень качества кредита 1) даны взаймы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AA5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912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B94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EFA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DB4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C479A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256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4A9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889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Активы 1 уровня (за исключением </w:t>
            </w:r>
            <w:r w:rsidRPr="00AE5392">
              <w:rPr>
                <w:rFonts w:ascii="Times New Roman" w:eastAsia="Times New Roman" w:hAnsi="Times New Roman" w:cs="Times New Roman"/>
                <w:kern w:val="0"/>
                <w:lang w:eastAsia="ro-MD"/>
                <w14:ligatures w14:val="none"/>
              </w:rPr>
              <w:lastRenderedPageBreak/>
              <w:t>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02A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C11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9C6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486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9DC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FEEF0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8BD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A93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2BB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AA2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3EA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CDF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942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489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C242D6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068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D50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B6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5A0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E35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A01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CCF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6CB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5FEAC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E33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DEE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9BC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53B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4C0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C9F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7DC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52B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F5BBE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E04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7F7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BA3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3F9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725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2DB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7F0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F03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260EEB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4D2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A27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6A4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8E8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A6E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E4A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140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DBE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C7054F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1C1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318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CA0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FBD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419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365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C4A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8DF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078AC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8E8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586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225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C61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B62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0FC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F46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2CD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D6E37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F92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81C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5AB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CD4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7DE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711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711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557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632F0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3A2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EFC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64C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209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4BE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4D7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B3E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55C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D3642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759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F3E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56F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5B4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B1E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FE2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2F3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534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649B0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9A0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B0D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7F9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9F9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720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5B2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BEE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632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326BE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B57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D12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C29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BBE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FC6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93B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21F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013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0CC8E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9F6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50D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232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388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B74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A93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45C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E93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CDE04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350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E04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D32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19D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128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3CB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1D3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50D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1A0BF6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220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EAE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64D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1F4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32C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9B6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356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B87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FAF40B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A9B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B67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7F6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 высококачественные обеспеченные облигации 1 уровня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A57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86C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EE1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209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C2D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D1452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28C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79D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35D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7CD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9D5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FC9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594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B9E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726331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AB1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62A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6B8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E8A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3A3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786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2D3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5D9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83DD0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190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AC4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1EE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E71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2BF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A06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5EE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E48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332000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267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B38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1F3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613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1CF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D85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A7B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C6B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A970A2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70B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488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4F9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47B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045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D0E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264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7A9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067DD9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E56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243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144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D3B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BA7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4A6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FB1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41F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6F9FD1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8F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02F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912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AD0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FCA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0E6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238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9BC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85EA8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F4D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067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D98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296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310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08E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20B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21F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490633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696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DD4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C7E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B05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922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26D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45E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1AA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AB39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BEC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3C1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100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D1E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63B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57D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BCB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166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227463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699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C0C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DA6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95B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6CF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E0E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D5C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1C8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912D9F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CCC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C1A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433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A3C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106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431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D68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BE2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82498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074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EC7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FB5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6A1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99D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923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A99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548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DFC9B7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80E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981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DE4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EC5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7B1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AEF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1A8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6FD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01E48C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53B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D60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2D9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9E7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F76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1A7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FD5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E2E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DF265A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B62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E78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A1D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731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39D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FE2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985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17C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B0209F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3B0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92A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428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для сделок, в которых ценные бумаги, обеспеченные активами уровня 2B (коммерческие или физические лица, страны члены, уровень качества кредита 1) даны взаймы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EAF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DBE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8C3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9FD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995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CE54F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60D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DF6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B4C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6B5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FE8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8D4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8ED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C13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1BF0D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4EA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EC6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EF0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3EE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99E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2D9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D36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01E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31F94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2BC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4AF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4D8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D29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392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BD6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042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10C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1919B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03F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EC8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0CA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EC7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ED3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48A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FEE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475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29B7B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07F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A05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40A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004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66A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CD5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3A5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F7F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F71B7F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511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D04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452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E3E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C47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BF4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8F2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6D5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D638F1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AE9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649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11D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AAA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3D8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475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5CA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524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FA6761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471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556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395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6F9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087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2B1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A99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084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9E654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CE6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4E6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014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D37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631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EBC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CFB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1FB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B1255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DAD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8F2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F2F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0EA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372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C98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404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E07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41540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6AA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F6C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E30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098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B32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C6B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3FF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FD4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0B310E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348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963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D63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A80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5A1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294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815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21B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7FE42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C22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08E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73D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74A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D4E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E92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A04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16D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B9D5E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9F0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C26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9C2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C83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B0F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9A9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7BD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E26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9E4FE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04A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B66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C7F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EBC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5FA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F52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008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C99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CE146E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500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F11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BA8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CDE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089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267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547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1B4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C56F4F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9FB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1AF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C20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для сделок, в которых другие активы уровня 2В даны взаймы, а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723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E00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664C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4C17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FD62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B7696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0E2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AA7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5F8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E7A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3D1D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65D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697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1A2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B3CE1A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AC9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F03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01B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E3F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72E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EA9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77C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E0D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89A985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976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E38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458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5C6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38B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AB9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56B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6D2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3254E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302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C20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1C3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471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2F4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DD6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A83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B1D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74FE5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FAD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C49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E6E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796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C777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FAB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911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210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F10D0F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2DB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C0A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AAD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492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743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63A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984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3B1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D20CD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E39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90C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10B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85D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26D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F38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C6D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A20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DBB73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4B5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468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0CA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5DF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115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568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601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36E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CBC889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507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78A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34F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418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46B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3FE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949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B26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377FC7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106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1F9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BBD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E0B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957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7A7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0C0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746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6FEE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D4D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BE3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BF0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32C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5D5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3A8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39E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CB0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67999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C1A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487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809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A28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308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2E7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231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D34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1FC0BC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14B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9E8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3EC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618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2C3B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A5F3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40C9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2B7A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66F53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CE5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D44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6FD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CE4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51A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AF2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774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CAB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65A03D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72D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768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17D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FC0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407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319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3EA2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A8E1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703EC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20F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3C9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461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1D4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66E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1C4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B74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300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A02B6F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E43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388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DC9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Итоги по сделкам, в которых неликвидные активы даны взаймы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550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3EE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CDE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6FD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54C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18FCA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2A0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684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6AF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113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6F16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893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20D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147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E94317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7A9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AA7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EDA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3E1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E76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277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F79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6B3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570A71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AE8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795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7B7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17C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ED9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552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074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2CB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C5ADB7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81F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04B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069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2A0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72F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648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CFE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9F7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CB65B2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372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E55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D82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254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9CB8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2A1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9F3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EC7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B67B1D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388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8DC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FAF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B57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25B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3CC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B60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BF0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4ECBF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F0A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FB4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617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A45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A41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28E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765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C07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0C275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08F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F98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A1E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298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70F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CB5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B10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91C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D6594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A72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BF9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AB2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D49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753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9CE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86F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57C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F983D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4FB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6EA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47F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011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33F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A16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959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CFA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6D82A1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DFD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BAF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AB0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E74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924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46B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1BA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410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D2FB73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3F9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58B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881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A45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A70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4E1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929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CCF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851DBB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58A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D88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BEE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597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F1CB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EBF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527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ACD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DBFE3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5C7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DAE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940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обмененные вещные обеспечения</w:t>
            </w:r>
            <w:r w:rsidRPr="00AE5392">
              <w:rPr>
                <w:rFonts w:ascii="Times New Roman" w:eastAsia="Times New Roman" w:hAnsi="Times New Roman" w:cs="Times New Roman"/>
                <w:kern w:val="0"/>
                <w:lang w:eastAsia="ro-MD"/>
                <w14:ligatures w14:val="none"/>
              </w:rPr>
              <w:br/>
              <w:t>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0AB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54E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402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E10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539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B304A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458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FEE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764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769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FAD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D87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B89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502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FB039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774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1EF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6DD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Всего свопов по вещному обеспечению (все контрагенты) в ситуациях, когда вещные обеспечения, взятые взаймы, были использованы для покрытия коротких позиций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93C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E97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DAF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EB6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D22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F24BE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D13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1B8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C2E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Всего свопов по вещному обеспечению с </w:t>
            </w:r>
            <w:r w:rsidRPr="00AE5392">
              <w:rPr>
                <w:rFonts w:ascii="Times New Roman" w:eastAsia="Times New Roman" w:hAnsi="Times New Roman" w:cs="Times New Roman"/>
                <w:b/>
                <w:bCs/>
                <w:kern w:val="0"/>
                <w:lang w:eastAsia="ro-MD"/>
                <w14:ligatures w14:val="none"/>
              </w:rPr>
              <w:lastRenderedPageBreak/>
              <w:t>внутригрупповыми контрагентами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85D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239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5F29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94C2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B22D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0A63C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C056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8DC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D37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Свопы по вещному обеспечению, на которые распространяется отступление от применения пунктов 29 и 30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21A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8ED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B1D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858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4F3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93C7B1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500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7E8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D63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 1 уровня</w:t>
            </w:r>
            <w:r w:rsidRPr="00AE5392">
              <w:rPr>
                <w:rFonts w:ascii="Times New Roman" w:eastAsia="Times New Roman" w:hAnsi="Times New Roman" w:cs="Times New Roman"/>
                <w:kern w:val="0"/>
                <w:lang w:eastAsia="ro-MD"/>
                <w14:ligatures w14:val="none"/>
              </w:rPr>
              <w:br/>
              <w:t>взятые взаймы, за исключением вещные обеспечения в виде</w:t>
            </w:r>
            <w:r w:rsidRPr="00AE5392">
              <w:rPr>
                <w:rFonts w:ascii="Times New Roman" w:eastAsia="Times New Roman" w:hAnsi="Times New Roman" w:cs="Times New Roman"/>
                <w:kern w:val="0"/>
                <w:lang w:eastAsia="ro-MD"/>
                <w14:ligatures w14:val="none"/>
              </w:rPr>
              <w:br/>
              <w:t>высококачественных обеспеченных обязательств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C3E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35B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A78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6F1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024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4B6FAC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BAE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AC8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CC3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w:t>
            </w:r>
            <w:r w:rsidRPr="00AE5392">
              <w:rPr>
                <w:rFonts w:ascii="Times New Roman" w:eastAsia="Times New Roman" w:hAnsi="Times New Roman" w:cs="Times New Roman"/>
                <w:kern w:val="0"/>
                <w:lang w:eastAsia="ro-MD"/>
                <w14:ligatures w14:val="none"/>
              </w:rPr>
              <w:br/>
              <w:t>взятые взаймы, которые есть</w:t>
            </w:r>
            <w:r w:rsidRPr="00AE5392">
              <w:rPr>
                <w:rFonts w:ascii="Times New Roman" w:eastAsia="Times New Roman" w:hAnsi="Times New Roman" w:cs="Times New Roman"/>
                <w:kern w:val="0"/>
                <w:lang w:eastAsia="ro-MD"/>
                <w14:ligatures w14:val="none"/>
              </w:rPr>
              <w:br/>
              <w:t>обеспеченные</w:t>
            </w:r>
            <w:r w:rsidRPr="00AE5392">
              <w:rPr>
                <w:rFonts w:ascii="Times New Roman" w:eastAsia="Times New Roman" w:hAnsi="Times New Roman" w:cs="Times New Roman"/>
                <w:kern w:val="0"/>
                <w:lang w:eastAsia="ro-MD"/>
                <w14:ligatures w14:val="none"/>
              </w:rPr>
              <w:br/>
              <w:t>обязательства 1 уровня</w:t>
            </w:r>
            <w:r w:rsidRPr="00AE5392">
              <w:rPr>
                <w:rFonts w:ascii="Times New Roman" w:eastAsia="Times New Roman" w:hAnsi="Times New Roman" w:cs="Times New Roman"/>
                <w:kern w:val="0"/>
                <w:lang w:eastAsia="ro-MD"/>
                <w14:ligatures w14:val="none"/>
              </w:rPr>
              <w:br/>
              <w:t>с высококачественным обеспечением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7E7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6FF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E22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D83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058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B9ACC2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F8F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FF1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BB7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 уровня 2А взятые</w:t>
            </w:r>
            <w:r w:rsidRPr="00AE5392">
              <w:rPr>
                <w:rFonts w:ascii="Times New Roman" w:eastAsia="Times New Roman" w:hAnsi="Times New Roman" w:cs="Times New Roman"/>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182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16F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F1B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2DA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949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8E063A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7A4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422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25B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 уровня 2В взятые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A85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A88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B5A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6C0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1E4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154D93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CAE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CB4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A85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 1 уровня</w:t>
            </w:r>
            <w:r w:rsidRPr="00AE5392">
              <w:rPr>
                <w:rFonts w:ascii="Times New Roman" w:eastAsia="Times New Roman" w:hAnsi="Times New Roman" w:cs="Times New Roman"/>
                <w:kern w:val="0"/>
                <w:lang w:eastAsia="ro-MD"/>
                <w14:ligatures w14:val="none"/>
              </w:rPr>
              <w:br/>
              <w:t>выданные взаймы, за исключением вещные обеспечения в виде</w:t>
            </w:r>
            <w:r w:rsidRPr="00AE5392">
              <w:rPr>
                <w:rFonts w:ascii="Times New Roman" w:eastAsia="Times New Roman" w:hAnsi="Times New Roman" w:cs="Times New Roman"/>
                <w:kern w:val="0"/>
                <w:lang w:eastAsia="ro-MD"/>
                <w14:ligatures w14:val="none"/>
              </w:rPr>
              <w:br/>
              <w:t>высококачественных обеспеченных обязательств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867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948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65B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6AA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835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BA11F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D69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B69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A2F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 выданные взаймы</w:t>
            </w:r>
            <w:r w:rsidRPr="00AE5392">
              <w:rPr>
                <w:rFonts w:ascii="Times New Roman" w:eastAsia="Times New Roman" w:hAnsi="Times New Roman" w:cs="Times New Roman"/>
                <w:kern w:val="0"/>
                <w:lang w:eastAsia="ro-MD"/>
                <w14:ligatures w14:val="none"/>
              </w:rPr>
              <w:br/>
              <w:t>которые есть обеспеченные обязательства 1 уровня с высококачественным обеспечением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C87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2AB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C1C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F68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FC9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6D5190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E85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A80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04F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 уровня 2А выданные</w:t>
            </w:r>
            <w:r w:rsidRPr="00AE5392">
              <w:rPr>
                <w:rFonts w:ascii="Times New Roman" w:eastAsia="Times New Roman" w:hAnsi="Times New Roman" w:cs="Times New Roman"/>
                <w:kern w:val="0"/>
                <w:lang w:eastAsia="ro-MD"/>
                <w14:ligatures w14:val="none"/>
              </w:rPr>
              <w:br/>
              <w:t>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882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9FB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ED8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047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C64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D07CF4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E69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F13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B6C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вещные обеспечения уровня 2В выданные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C0D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1C4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E02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056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E44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bl>
    <w:p w14:paraId="4FA7CF0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3BF140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33"/>
        <w:gridCol w:w="5164"/>
        <w:gridCol w:w="1487"/>
      </w:tblGrid>
      <w:tr w:rsidR="00AE5392" w:rsidRPr="00AE5392" w14:paraId="2000CD1A" w14:textId="77777777" w:rsidTr="00AE5392">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046FC5A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Порядок составления отчета</w:t>
            </w:r>
          </w:p>
          <w:p w14:paraId="4EFF712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p w14:paraId="38A520A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75.01 – ПОКРЫТИЕ ПОТРЕБНОСТИ ЛИКВИДНОСТИ – СВОПЫ</w:t>
            </w:r>
          </w:p>
          <w:p w14:paraId="31E1F8E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 ВЕЩНОМУ ОБЕСПЕЧЕНИЮ</w:t>
            </w:r>
          </w:p>
          <w:p w14:paraId="4515F6F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76B0BED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Инструкции для определенных позиций</w:t>
            </w:r>
          </w:p>
          <w:p w14:paraId="75963F2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A37418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9C918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Графа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BE510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r>
      <w:tr w:rsidR="00AE5392" w:rsidRPr="00AE5392" w14:paraId="2339DC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A87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BEC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Рыночная стоимость вещных обеспечений, данных взаймы</w:t>
            </w:r>
            <w:r w:rsidRPr="00AE5392">
              <w:rPr>
                <w:rFonts w:ascii="Times New Roman" w:eastAsia="Times New Roman" w:hAnsi="Times New Roman" w:cs="Times New Roman"/>
                <w:kern w:val="0"/>
                <w:lang w:eastAsia="ro-MD"/>
                <w14:ligatures w14:val="none"/>
              </w:rPr>
              <w:br/>
              <w:t>Рыночная стоимость вещного обеспечения, данного взаймы, должна отражаться в графе 0010. Рыночная стоимость должна отражать текущую рыночную стоимость, включать маржу корректировки и исключать потоки, возникающие от ликвидации соответствующего покрытия в соответствии с пунктом 38 Регламента №329/2024.</w:t>
            </w:r>
          </w:p>
        </w:tc>
      </w:tr>
      <w:tr w:rsidR="00AE5392" w:rsidRPr="00AE5392" w14:paraId="1825FBF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396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FAA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Размер ликвидности вещных обеспечений, данных взаймы</w:t>
            </w:r>
            <w:r w:rsidRPr="00AE5392">
              <w:rPr>
                <w:rFonts w:ascii="Times New Roman" w:eastAsia="Times New Roman" w:hAnsi="Times New Roman" w:cs="Times New Roman"/>
                <w:kern w:val="0"/>
                <w:lang w:eastAsia="ro-MD"/>
                <w14:ligatures w14:val="none"/>
              </w:rPr>
              <w:br/>
              <w:t>Размер ликвидности вещного обеспечения, данного взаймы, должен отражаться в графе 0020. Для ликвидных активов размер ликвидности должен отражать размер актива без маржи корректировки.</w:t>
            </w:r>
          </w:p>
        </w:tc>
      </w:tr>
      <w:tr w:rsidR="00AE5392" w:rsidRPr="00AE5392" w14:paraId="566748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0DE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3C3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Рыночная стоимость вещных обеспечений, взятых взаймы</w:t>
            </w:r>
            <w:r w:rsidRPr="00AE5392">
              <w:rPr>
                <w:rFonts w:ascii="Times New Roman" w:eastAsia="Times New Roman" w:hAnsi="Times New Roman" w:cs="Times New Roman"/>
                <w:kern w:val="0"/>
                <w:lang w:eastAsia="ro-MD"/>
                <w14:ligatures w14:val="none"/>
              </w:rPr>
              <w:br/>
              <w:t>Рыночная стоимость вещного обеспечения, взятого взаймы, должна отражаться в графе 0030. Рыночная стоимость должна отражать текущую рыночную стоимость, включать маржу корректировки и исключать потоки, возникающие от ликвидации покрытия в соответствии с пунктом 38 Регламента №329/2024.</w:t>
            </w:r>
          </w:p>
        </w:tc>
      </w:tr>
      <w:tr w:rsidR="00AE5392" w:rsidRPr="00AE5392" w14:paraId="4C666E8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8F3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6CC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Размер ликвидности вещных обеспечений, взятых взаймы</w:t>
            </w:r>
            <w:r w:rsidRPr="00AE5392">
              <w:rPr>
                <w:rFonts w:ascii="Times New Roman" w:eastAsia="Times New Roman" w:hAnsi="Times New Roman" w:cs="Times New Roman"/>
                <w:kern w:val="0"/>
                <w:lang w:eastAsia="ro-MD"/>
                <w14:ligatures w14:val="none"/>
              </w:rPr>
              <w:br/>
              <w:t>Размер ликвидности вещного обеспечения, взятого взаймы, должен отражаться в графе 0040. Для ликвидных активов размер ликвидности должен отражать размер актива без маржи корректировки.</w:t>
            </w:r>
          </w:p>
        </w:tc>
      </w:tr>
      <w:tr w:rsidR="00AE5392" w:rsidRPr="00AE5392" w14:paraId="544B8E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BD4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356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Стандартная доля</w:t>
            </w:r>
            <w:r w:rsidRPr="00AE5392">
              <w:rPr>
                <w:rFonts w:ascii="Times New Roman" w:eastAsia="Times New Roman" w:hAnsi="Times New Roman" w:cs="Times New Roman"/>
                <w:kern w:val="0"/>
                <w:lang w:eastAsia="ro-MD"/>
                <w14:ligatures w14:val="none"/>
              </w:rPr>
              <w:br/>
              <w:t>Подраздел 6, раздел 2 и подраздел 1, раздел 3 главы III, раздел II Регламента № 329/2024.</w:t>
            </w:r>
            <w:r w:rsidRPr="00AE5392">
              <w:rPr>
                <w:rFonts w:ascii="Times New Roman" w:eastAsia="Times New Roman" w:hAnsi="Times New Roman" w:cs="Times New Roman"/>
                <w:kern w:val="0"/>
                <w:lang w:eastAsia="ro-MD"/>
                <w14:ligatures w14:val="none"/>
              </w:rPr>
              <w:br/>
              <w:t>Стандартные доли в графе 0050 указаны по определению в Регламенте № 329/2024 и представлены исключительно в информационных целях.</w:t>
            </w:r>
          </w:p>
        </w:tc>
      </w:tr>
      <w:tr w:rsidR="00AE5392" w:rsidRPr="00AE5392" w14:paraId="07DABC0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032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BF8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Применимая доля</w:t>
            </w:r>
            <w:r w:rsidRPr="00AE5392">
              <w:rPr>
                <w:rFonts w:ascii="Times New Roman" w:eastAsia="Times New Roman" w:hAnsi="Times New Roman" w:cs="Times New Roman"/>
                <w:kern w:val="0"/>
                <w:lang w:eastAsia="ro-MD"/>
                <w14:ligatures w14:val="none"/>
              </w:rPr>
              <w:br/>
              <w:t>Подраздел 6, раздел 2 и подраздел 1, раздел 3 главы III, раздел II Регламента № 329/2024</w:t>
            </w:r>
            <w:r w:rsidRPr="00AE5392">
              <w:rPr>
                <w:rFonts w:ascii="Times New Roman" w:eastAsia="Times New Roman" w:hAnsi="Times New Roman" w:cs="Times New Roman"/>
                <w:kern w:val="0"/>
                <w:lang w:eastAsia="ro-MD"/>
                <w14:ligatures w14:val="none"/>
              </w:rPr>
              <w:br/>
              <w:t>Применимая доля указана в подразделе 6, раздел 2 и подразделе 1, раздел 3 главы III, раздел II Регламента № 329/2024. Применимая доля может выражаться в средневзвешенных значениях и сообщаются в виде десятичного числа (например, 1,00 для применимой доли 100 % или 0,50 для применимой доли 50 %). Применимые доли могут отражать маржы усмотрения, специфичные для банка или на национальном уровне, но не ограничиваясь ими.</w:t>
            </w:r>
          </w:p>
        </w:tc>
      </w:tr>
      <w:tr w:rsidR="00AE5392" w:rsidRPr="00AE5392" w14:paraId="67B37B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C17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C7A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Оттоки</w:t>
            </w:r>
            <w:r w:rsidRPr="00AE5392">
              <w:rPr>
                <w:rFonts w:ascii="Times New Roman" w:eastAsia="Times New Roman" w:hAnsi="Times New Roman" w:cs="Times New Roman"/>
                <w:kern w:val="0"/>
                <w:lang w:eastAsia="ro-MD"/>
                <w14:ligatures w14:val="none"/>
              </w:rPr>
              <w:br/>
              <w:t>Здесь банки должны отчитаться об оттоках. Они рассчитываются путем умножения графы 0060 на графу 0030, обе из формы С 75.01.</w:t>
            </w:r>
          </w:p>
        </w:tc>
      </w:tr>
      <w:tr w:rsidR="00AE5392" w:rsidRPr="00AE5392" w14:paraId="09A17D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14D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236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на которые распространяется ограничение в 75 %</w:t>
            </w:r>
            <w:r w:rsidRPr="00AE5392">
              <w:rPr>
                <w:rFonts w:ascii="Times New Roman" w:eastAsia="Times New Roman" w:hAnsi="Times New Roman" w:cs="Times New Roman"/>
                <w:kern w:val="0"/>
                <w:lang w:eastAsia="ro-MD"/>
                <w14:ligatures w14:val="none"/>
              </w:rPr>
              <w:br/>
              <w:t>Банки должны сообщать здесь о притоках от сделок, на которые распространяется ограничение в 75%. Притоки рассчитываются путем умножения графы 0060 на графу 0010, обе из формы С 75.01.</w:t>
            </w:r>
          </w:p>
        </w:tc>
      </w:tr>
      <w:tr w:rsidR="00AE5392" w:rsidRPr="00AE5392" w14:paraId="2D98903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B52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FAD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на которые распространяется ограничение в 90 %</w:t>
            </w:r>
            <w:r w:rsidRPr="00AE5392">
              <w:rPr>
                <w:rFonts w:ascii="Times New Roman" w:eastAsia="Times New Roman" w:hAnsi="Times New Roman" w:cs="Times New Roman"/>
                <w:kern w:val="0"/>
                <w:lang w:eastAsia="ro-MD"/>
                <w14:ligatures w14:val="none"/>
              </w:rPr>
              <w:br/>
              <w:t xml:space="preserve">Банки должны сообщать здесь о притоках от сделок, на которые </w:t>
            </w:r>
            <w:r w:rsidRPr="00AE5392">
              <w:rPr>
                <w:rFonts w:ascii="Times New Roman" w:eastAsia="Times New Roman" w:hAnsi="Times New Roman" w:cs="Times New Roman"/>
                <w:kern w:val="0"/>
                <w:lang w:eastAsia="ro-MD"/>
                <w14:ligatures w14:val="none"/>
              </w:rPr>
              <w:lastRenderedPageBreak/>
              <w:t>распространяется ограничение в 90%. Притоки рассчитываются путем умножения графы 0060 на графу 0010, обе из формы С 75.01.</w:t>
            </w:r>
          </w:p>
        </w:tc>
      </w:tr>
      <w:tr w:rsidR="00AE5392" w:rsidRPr="00AE5392" w14:paraId="5FE19D5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119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43C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Притоки, освобожденные от применимого ограничения на притоки</w:t>
            </w:r>
            <w:r w:rsidRPr="00AE5392">
              <w:rPr>
                <w:rFonts w:ascii="Times New Roman" w:eastAsia="Times New Roman" w:hAnsi="Times New Roman" w:cs="Times New Roman"/>
                <w:kern w:val="0"/>
                <w:lang w:eastAsia="ro-MD"/>
                <w14:ligatures w14:val="none"/>
              </w:rPr>
              <w:br/>
              <w:t>Банки должны сообщать здесь о притоках по сделкам, на которые не распространяется ограничения, применимый к притокам. Притоки рассчитываются путем умножения графы 0060 на графу 0010, обе из формы С 75.01.</w:t>
            </w:r>
          </w:p>
        </w:tc>
      </w:tr>
      <w:tr w:rsidR="00AE5392" w:rsidRPr="00AE5392" w14:paraId="49EDE46F" w14:textId="77777777" w:rsidTr="00AE5392">
        <w:trPr>
          <w:jc w:val="center"/>
        </w:trPr>
        <w:tc>
          <w:tcPr>
            <w:tcW w:w="0" w:type="auto"/>
            <w:gridSpan w:val="3"/>
            <w:tcBorders>
              <w:top w:val="single" w:sz="6" w:space="0" w:color="auto"/>
              <w:left w:val="nil"/>
              <w:bottom w:val="single" w:sz="6" w:space="0" w:color="auto"/>
              <w:right w:val="nil"/>
            </w:tcBorders>
            <w:tcMar>
              <w:top w:w="24" w:type="dxa"/>
              <w:left w:w="48" w:type="dxa"/>
              <w:bottom w:w="24" w:type="dxa"/>
              <w:right w:w="48" w:type="dxa"/>
            </w:tcMar>
            <w:hideMark/>
          </w:tcPr>
          <w:p w14:paraId="6D5DFE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4867D3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66164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15B09C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92021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375071F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C7B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51A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 ВСЕГО СВОПОВ ПО ВЕЩНЫМ ОБЕСПЕЧЕНИЯМ (котрагентом является центральный банк)</w:t>
            </w:r>
            <w:r w:rsidRPr="00AE5392">
              <w:rPr>
                <w:rFonts w:ascii="Times New Roman" w:eastAsia="Times New Roman" w:hAnsi="Times New Roman" w:cs="Times New Roman"/>
                <w:kern w:val="0"/>
                <w:lang w:eastAsia="ro-MD"/>
                <w14:ligatures w14:val="none"/>
              </w:rPr>
              <w:t xml:space="preserve"> П. 88-90 и 118 Регламента №329/2024</w:t>
            </w:r>
            <w:r w:rsidRPr="00AE5392">
              <w:rPr>
                <w:rFonts w:ascii="Times New Roman" w:eastAsia="Times New Roman" w:hAnsi="Times New Roman" w:cs="Times New Roman"/>
                <w:kern w:val="0"/>
                <w:lang w:eastAsia="ro-MD"/>
                <w14:ligatures w14:val="none"/>
              </w:rPr>
              <w:br/>
              <w:t>Банки отражают здесь, для каждой графы, общее значение свопов по вещным обеспечениям.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426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8E9B8B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FC7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2B8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 </w:t>
            </w:r>
            <w:r w:rsidRPr="00AE5392">
              <w:rPr>
                <w:rFonts w:ascii="Times New Roman" w:eastAsia="Times New Roman" w:hAnsi="Times New Roman" w:cs="Times New Roman"/>
                <w:b/>
                <w:bCs/>
                <w:kern w:val="0"/>
                <w:lang w:eastAsia="ro-MD"/>
                <w14:ligatures w14:val="none"/>
              </w:rPr>
              <w:t>Итог по сделкам, в которых активы 1 уровня (за исключением высококачественных обеспеченных облигаций) даны взаймы и следующее вещные обеспечения взяты взаймы:</w:t>
            </w:r>
            <w:r w:rsidRPr="00AE5392">
              <w:rPr>
                <w:rFonts w:ascii="Times New Roman" w:eastAsia="Times New Roman" w:hAnsi="Times New Roman" w:cs="Times New Roman"/>
                <w:kern w:val="0"/>
                <w:lang w:eastAsia="ro-MD"/>
                <w14:ligatures w14:val="none"/>
              </w:rPr>
              <w:br/>
              <w:t>П. 88-90 и 118 Регламента №329/2024</w:t>
            </w:r>
            <w:r w:rsidRPr="00AE5392">
              <w:rPr>
                <w:rFonts w:ascii="Times New Roman" w:eastAsia="Times New Roman" w:hAnsi="Times New Roman" w:cs="Times New Roman"/>
                <w:kern w:val="0"/>
                <w:lang w:eastAsia="ro-MD"/>
                <w14:ligatures w14:val="none"/>
              </w:rPr>
              <w:br/>
              <w:t>Банки отражают здесь, для каждой графы, общее значение свопов по вещным обеспечениям и обеспеченных производных инструментов для сделок, в которых были даны взаймы 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B82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F51B97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085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FD0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r w:rsidRPr="00AE5392">
              <w:rPr>
                <w:rFonts w:ascii="Times New Roman" w:eastAsia="Times New Roman" w:hAnsi="Times New Roman" w:cs="Times New Roman"/>
                <w:kern w:val="0"/>
                <w:lang w:eastAsia="ro-MD"/>
                <w14:ligatures w14:val="none"/>
              </w:rPr>
              <w:br/>
              <w:t>Сделки, в которых банк обменял активы 1 уровня (за исключением высококачественных обеспеченных облигаций) (данных взаймы) на активы 1 уровня (за исключением высококачественных обеспеченных облигаций)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C67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0428E6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52B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D53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1.1.1, банки должны отчитываться:</w:t>
            </w:r>
            <w:r w:rsidRPr="00AE5392">
              <w:rPr>
                <w:rFonts w:ascii="Times New Roman" w:eastAsia="Times New Roman" w:hAnsi="Times New Roman" w:cs="Times New Roman"/>
                <w:kern w:val="0"/>
                <w:lang w:eastAsia="ro-MD"/>
                <w14:ligatures w14:val="none"/>
              </w:rPr>
              <w:br/>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73A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1744FB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F09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b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6B5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 </w:t>
            </w:r>
            <w:r w:rsidRPr="00AE5392">
              <w:rPr>
                <w:rFonts w:ascii="Times New Roman" w:eastAsia="Times New Roman" w:hAnsi="Times New Roman" w:cs="Times New Roman"/>
                <w:b/>
                <w:bCs/>
                <w:kern w:val="0"/>
                <w:lang w:eastAsia="ro-MD"/>
                <w14:ligatures w14:val="none"/>
              </w:rPr>
              <w:t>1 уровень: высококачественные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A7E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47BF9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2CF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558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BDD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AB91DA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E17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b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7AD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1.1.3. </w:t>
            </w:r>
            <w:r w:rsidRPr="00AE5392">
              <w:rPr>
                <w:rFonts w:ascii="Times New Roman" w:eastAsia="Times New Roman" w:hAnsi="Times New Roman" w:cs="Times New Roman"/>
                <w:b/>
                <w:bCs/>
                <w:kern w:val="0"/>
                <w:lang w:eastAsia="ro-MD"/>
                <w14:ligatures w14:val="none"/>
              </w:rPr>
              <w:t>Активы уровня 2А</w:t>
            </w:r>
            <w:r w:rsidRPr="00AE5392">
              <w:rPr>
                <w:rFonts w:ascii="Times New Roman" w:eastAsia="Times New Roman" w:hAnsi="Times New Roman" w:cs="Times New Roman"/>
                <w:kern w:val="0"/>
                <w:lang w:eastAsia="ro-MD"/>
                <w14:ligatures w14:val="none"/>
              </w:rPr>
              <w:br/>
              <w:t>Сделки, в которых банк обменял активы 1 уровня (за исключением высококачественных обеспеченных облигаций) (данных взаймы) на активы уровня 2А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8AB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20DBB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27D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949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1.1.3.1.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1.1.3, банки должны отчитываться:</w:t>
            </w:r>
            <w:r w:rsidRPr="00AE5392">
              <w:rPr>
                <w:rFonts w:ascii="Times New Roman" w:eastAsia="Times New Roman" w:hAnsi="Times New Roman" w:cs="Times New Roman"/>
                <w:kern w:val="0"/>
                <w:lang w:eastAsia="ro-MD"/>
                <w14:ligatures w14:val="none"/>
              </w:rPr>
              <w:br/>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0C2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4167BA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356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7CB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48E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62E66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380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01F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41B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56A1D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DB6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BD7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79D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4A3E8B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922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181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414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DCE17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4AB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9C4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6F4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4F263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21A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A2A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2DA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9655D4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8B4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315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1.1.7. </w:t>
            </w:r>
            <w:r w:rsidRPr="00AE5392">
              <w:rPr>
                <w:rFonts w:ascii="Times New Roman" w:eastAsia="Times New Roman" w:hAnsi="Times New Roman" w:cs="Times New Roman"/>
                <w:b/>
                <w:bCs/>
                <w:kern w:val="0"/>
                <w:lang w:eastAsia="ro-MD"/>
                <w14:ligatures w14:val="none"/>
              </w:rPr>
              <w:t>Прочие активы уровня 2В</w:t>
            </w:r>
            <w:r w:rsidRPr="00AE5392">
              <w:rPr>
                <w:rFonts w:ascii="Times New Roman" w:eastAsia="Times New Roman" w:hAnsi="Times New Roman" w:cs="Times New Roman"/>
                <w:kern w:val="0"/>
                <w:lang w:eastAsia="ro-MD"/>
                <w14:ligatures w14:val="none"/>
              </w:rPr>
              <w:br/>
              <w:t>Сделки, в которых банк обменял активы 1 уровня (данных взаймы) на прочие активы уровня 2В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F57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8C7BD1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742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127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1.1.7, банки должны отчитываться:</w:t>
            </w:r>
            <w:r w:rsidRPr="00AE5392">
              <w:rPr>
                <w:rFonts w:ascii="Times New Roman" w:eastAsia="Times New Roman" w:hAnsi="Times New Roman" w:cs="Times New Roman"/>
                <w:kern w:val="0"/>
                <w:lang w:eastAsia="ro-MD"/>
                <w14:ligatures w14:val="none"/>
              </w:rPr>
              <w:br/>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1E1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C0309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ECC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813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1.1.8. </w:t>
            </w:r>
            <w:r w:rsidRPr="00AE5392">
              <w:rPr>
                <w:rFonts w:ascii="Times New Roman" w:eastAsia="Times New Roman" w:hAnsi="Times New Roman" w:cs="Times New Roman"/>
                <w:b/>
                <w:bCs/>
                <w:kern w:val="0"/>
                <w:lang w:eastAsia="ro-MD"/>
                <w14:ligatures w14:val="none"/>
              </w:rPr>
              <w:t>Неликвидные активы</w:t>
            </w:r>
            <w:r w:rsidRPr="00AE5392">
              <w:rPr>
                <w:rFonts w:ascii="Times New Roman" w:eastAsia="Times New Roman" w:hAnsi="Times New Roman" w:cs="Times New Roman"/>
                <w:kern w:val="0"/>
                <w:lang w:eastAsia="ro-MD"/>
                <w14:ligatures w14:val="none"/>
              </w:rPr>
              <w:br/>
              <w:t>Сделки, в которых банк обменял активы 1 уровня (данных взаймы) на неликвидные активы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14E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452476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AD8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162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1.1.8.1.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Из сделок, указанных в пункте 1.1.8, банки должны отчитываться о сегменте соответствующему реальному обеспечению, предоставленному взаймы, который, если бы он не использовался в качестве реального обеспечения для этих операций, квалифицировался бы как ликвидный актив в соответствии с подразделом 4, раздел 1, глава II, раздел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4B2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DB097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B2C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3B6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 Итог по сделкам, в которых высококачественные обеспеченные облигации 1 уровня даны взаймы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DC3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E0687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EF7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061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6E4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939B7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A8A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8DD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297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1FB2E8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C95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D73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8EF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C7526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4A9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04B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563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D3E783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2CD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94A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1.2.3. </w:t>
            </w:r>
            <w:r w:rsidRPr="00AE5392">
              <w:rPr>
                <w:rFonts w:ascii="Times New Roman" w:eastAsia="Times New Roman" w:hAnsi="Times New Roman" w:cs="Times New Roman"/>
                <w:b/>
                <w:bCs/>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DE1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29A16D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667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B19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1.2.3.1.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D10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2AE4D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AA8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67A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49E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4581A6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BB6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822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A24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4F3192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8B3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D0C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63D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D5DD5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835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783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C11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0538A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303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D6C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DEB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4BB442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33E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F0E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481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29FF75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1D7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C42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1.2.7. </w:t>
            </w:r>
            <w:r w:rsidRPr="00AE5392">
              <w:rPr>
                <w:rFonts w:ascii="Times New Roman" w:eastAsia="Times New Roman" w:hAnsi="Times New Roman" w:cs="Times New Roman"/>
                <w:b/>
                <w:bCs/>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A24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67712B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1BE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1FC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678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422FD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5A1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2BC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1.2.8. </w:t>
            </w:r>
            <w:r w:rsidRPr="00AE5392">
              <w:rPr>
                <w:rFonts w:ascii="Times New Roman" w:eastAsia="Times New Roman" w:hAnsi="Times New Roman" w:cs="Times New Roman"/>
                <w:b/>
                <w:bCs/>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710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E7004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25D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D61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1.2.8.1.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01E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319B1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C73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289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 </w:t>
            </w:r>
            <w:r w:rsidRPr="00AE5392">
              <w:rPr>
                <w:rFonts w:ascii="Times New Roman" w:eastAsia="Times New Roman" w:hAnsi="Times New Roman" w:cs="Times New Roman"/>
                <w:b/>
                <w:bCs/>
                <w:kern w:val="0"/>
                <w:lang w:eastAsia="ro-MD"/>
                <w14:ligatures w14:val="none"/>
              </w:rPr>
              <w:t>Итоги для сделок, в которых активы уровня 2А даны взаймы, а следующие вещные обеспечения взяты взаймы:</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П.88-90 и 118 Регламента №329/2024</w:t>
            </w:r>
            <w:r w:rsidRPr="00AE5392">
              <w:rPr>
                <w:rFonts w:ascii="Times New Roman" w:eastAsia="Times New Roman" w:hAnsi="Times New Roman" w:cs="Times New Roman"/>
                <w:kern w:val="0"/>
                <w:lang w:eastAsia="ro-MD"/>
                <w14:ligatures w14:val="none"/>
              </w:rPr>
              <w:br/>
              <w:t>Банки отражают здесь, для каждой графы, общее значение свопов по вещным обеспечениям для сделок, в которых были даны взаймы 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968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D45B5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05A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A4F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r w:rsidRPr="00AE5392">
              <w:rPr>
                <w:rFonts w:ascii="Times New Roman" w:eastAsia="Times New Roman" w:hAnsi="Times New Roman" w:cs="Times New Roman"/>
                <w:kern w:val="0"/>
                <w:lang w:eastAsia="ro-MD"/>
                <w14:ligatures w14:val="none"/>
              </w:rPr>
              <w:br/>
              <w:t>Сделки, в которых банк обменял активы уровня 2А (данных взаймы) на активы 1 уровня (за исключением высококачественных обеспеченных облигаций)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BD3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45F67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F67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9C1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1.3.1, кредитные организации должны отчитываться:</w:t>
            </w:r>
            <w:r w:rsidRPr="00AE5392">
              <w:rPr>
                <w:rFonts w:ascii="Times New Roman" w:eastAsia="Times New Roman" w:hAnsi="Times New Roman" w:cs="Times New Roman"/>
                <w:kern w:val="0"/>
                <w:lang w:eastAsia="ro-MD"/>
                <w14:ligatures w14:val="none"/>
              </w:rPr>
              <w:br/>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0A4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D8C0E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DEB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836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1.3.2.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14C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52DE8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599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6CD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560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703FA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BA1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5D1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1.3.3. </w:t>
            </w:r>
            <w:r w:rsidRPr="00AE5392">
              <w:rPr>
                <w:rFonts w:ascii="Times New Roman" w:eastAsia="Times New Roman" w:hAnsi="Times New Roman" w:cs="Times New Roman"/>
                <w:b/>
                <w:bCs/>
                <w:kern w:val="0"/>
                <w:lang w:eastAsia="ro-MD"/>
                <w14:ligatures w14:val="none"/>
              </w:rPr>
              <w:t>Активы уровня 2А</w:t>
            </w:r>
            <w:r w:rsidRPr="00AE5392">
              <w:rPr>
                <w:rFonts w:ascii="Times New Roman" w:eastAsia="Times New Roman" w:hAnsi="Times New Roman" w:cs="Times New Roman"/>
                <w:kern w:val="0"/>
                <w:lang w:eastAsia="ro-MD"/>
                <w14:ligatures w14:val="none"/>
              </w:rPr>
              <w:br/>
              <w:t>Сделки, в которых банк обменял активы уровня 2А (данных взаймы) на активы уровня 2А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06C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EEB6B4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E0B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D59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1.3.3.1.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1.3.3, банки должны отчитываться:</w:t>
            </w:r>
            <w:r w:rsidRPr="00AE5392">
              <w:rPr>
                <w:rFonts w:ascii="Times New Roman" w:eastAsia="Times New Roman" w:hAnsi="Times New Roman" w:cs="Times New Roman"/>
                <w:kern w:val="0"/>
                <w:lang w:eastAsia="ro-MD"/>
                <w14:ligatures w14:val="none"/>
              </w:rPr>
              <w:br/>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F7D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33CFCB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03E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7FF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219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52E5D3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6B2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9D5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284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F75F4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A89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660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1E0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B8E30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99C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EE1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C29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2D892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72D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E77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7EE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1EF0A8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B11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FD0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E09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08D2C6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485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829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1.3.7. </w:t>
            </w:r>
            <w:r w:rsidRPr="00AE5392">
              <w:rPr>
                <w:rFonts w:ascii="Times New Roman" w:eastAsia="Times New Roman" w:hAnsi="Times New Roman" w:cs="Times New Roman"/>
                <w:b/>
                <w:bCs/>
                <w:kern w:val="0"/>
                <w:lang w:eastAsia="ro-MD"/>
                <w14:ligatures w14:val="none"/>
              </w:rPr>
              <w:t>Прочие активы уровня 2В</w:t>
            </w:r>
            <w:r w:rsidRPr="00AE5392">
              <w:rPr>
                <w:rFonts w:ascii="Times New Roman" w:eastAsia="Times New Roman" w:hAnsi="Times New Roman" w:cs="Times New Roman"/>
                <w:kern w:val="0"/>
                <w:lang w:eastAsia="ro-MD"/>
                <w14:ligatures w14:val="none"/>
              </w:rPr>
              <w:br/>
              <w:t>Сделки, в которых банк обменял активы уровня 2А (данных взаймы) на прочие активы уровня 2В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125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80492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E71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200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1.3.7, банки должны отчитываться:</w:t>
            </w:r>
            <w:r w:rsidRPr="00AE5392">
              <w:rPr>
                <w:rFonts w:ascii="Times New Roman" w:eastAsia="Times New Roman" w:hAnsi="Times New Roman" w:cs="Times New Roman"/>
                <w:kern w:val="0"/>
                <w:lang w:eastAsia="ro-MD"/>
                <w14:ligatures w14:val="none"/>
              </w:rPr>
              <w:br/>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CAD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F47A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410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982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1.3.8. </w:t>
            </w:r>
            <w:r w:rsidRPr="00AE5392">
              <w:rPr>
                <w:rFonts w:ascii="Times New Roman" w:eastAsia="Times New Roman" w:hAnsi="Times New Roman" w:cs="Times New Roman"/>
                <w:b/>
                <w:bCs/>
                <w:kern w:val="0"/>
                <w:lang w:eastAsia="ro-MD"/>
                <w14:ligatures w14:val="none"/>
              </w:rPr>
              <w:t>Неликвидные активы</w:t>
            </w:r>
            <w:r w:rsidRPr="00AE5392">
              <w:rPr>
                <w:rFonts w:ascii="Times New Roman" w:eastAsia="Times New Roman" w:hAnsi="Times New Roman" w:cs="Times New Roman"/>
                <w:kern w:val="0"/>
                <w:lang w:eastAsia="ro-MD"/>
                <w14:ligatures w14:val="none"/>
              </w:rPr>
              <w:br/>
              <w:t>Сделки, в которых банк обменял активы уровня 2А (данных взаймы) на неликвидные активы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984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2112C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B39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27D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1.3.8.1.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Из сделок, указанных в пункте 1.3.8, банки должны отчитываться о сегменте соответствующему реальному обеспечению, предоставленному взаймы, который, если бы он не использовался в качестве реального обеспечения для этих операций, квалифицировался бы как ликвидный актив в соответствии с подразделом 4, раздел 1, глава II, раздел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186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ED444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088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44D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 </w:t>
            </w:r>
            <w:r w:rsidRPr="00AE5392">
              <w:rPr>
                <w:rFonts w:ascii="Times New Roman" w:eastAsia="Times New Roman" w:hAnsi="Times New Roman" w:cs="Times New Roman"/>
                <w:b/>
                <w:bCs/>
                <w:kern w:val="0"/>
                <w:lang w:eastAsia="ro-MD"/>
                <w14:ligatures w14:val="none"/>
              </w:rPr>
              <w:t>Итоги для сделок, в которых ценные бумаги, обеспеченные активами уровня 2B (резиденциальными или авто, уровень качества кредита 1)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DFB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FF4FAC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EF2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5FD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5FB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E1116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487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0B9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E69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E72452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5B4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CE5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1.4.2.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094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D2521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45F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927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1FB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937D8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73D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E24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1.4.3. </w:t>
            </w:r>
            <w:r w:rsidRPr="00AE5392">
              <w:rPr>
                <w:rFonts w:ascii="Times New Roman" w:eastAsia="Times New Roman" w:hAnsi="Times New Roman" w:cs="Times New Roman"/>
                <w:b/>
                <w:bCs/>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275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23124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C96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7E4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1.4.3.1.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06F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FCE63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0A2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452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A23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58390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60D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96E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BBE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930FC2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094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587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BDF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77CF0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67D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CD7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528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5A0AFE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D90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8D5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BFE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1CC68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9EE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247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AB4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493C9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142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FDD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1.4.7. </w:t>
            </w:r>
            <w:r w:rsidRPr="00AE5392">
              <w:rPr>
                <w:rFonts w:ascii="Times New Roman" w:eastAsia="Times New Roman" w:hAnsi="Times New Roman" w:cs="Times New Roman"/>
                <w:b/>
                <w:bCs/>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D8E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2F5467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9E7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0AB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151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BBA492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DA9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EBA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1.4.8. </w:t>
            </w:r>
            <w:r w:rsidRPr="00AE5392">
              <w:rPr>
                <w:rFonts w:ascii="Times New Roman" w:eastAsia="Times New Roman" w:hAnsi="Times New Roman" w:cs="Times New Roman"/>
                <w:b/>
                <w:bCs/>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E3A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2E7F4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4B1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400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1.4.8.1.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54A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B7703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B2B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F2F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 </w:t>
            </w:r>
            <w:r w:rsidRPr="00AE5392">
              <w:rPr>
                <w:rFonts w:ascii="Times New Roman" w:eastAsia="Times New Roman" w:hAnsi="Times New Roman" w:cs="Times New Roman"/>
                <w:b/>
                <w:bCs/>
                <w:kern w:val="0"/>
                <w:lang w:eastAsia="ro-MD"/>
                <w14:ligatures w14:val="none"/>
              </w:rPr>
              <w:t>Итоги для сделок, в которых высококачественные обеспеченные облигации уровня 2В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83E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117706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FBD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BD3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C4F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A43F3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F28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093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01C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4250C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B7D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47C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1.5.2.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250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B10C22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DFB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22A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773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C22DDE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522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90A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1.5.3. </w:t>
            </w:r>
            <w:r w:rsidRPr="00AE5392">
              <w:rPr>
                <w:rFonts w:ascii="Times New Roman" w:eastAsia="Times New Roman" w:hAnsi="Times New Roman" w:cs="Times New Roman"/>
                <w:b/>
                <w:bCs/>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10C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8DA9E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732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7F9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1.5.3.1.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4A0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1E71E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921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191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F15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0BBFC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40C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AEF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6BA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E3251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C15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2D5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CE6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5BCE8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5E7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528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C88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CA99D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8B5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52D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0C0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275D8F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AA4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C5C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55E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5F2381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224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88E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1.5.7. </w:t>
            </w:r>
            <w:r w:rsidRPr="00AE5392">
              <w:rPr>
                <w:rFonts w:ascii="Times New Roman" w:eastAsia="Times New Roman" w:hAnsi="Times New Roman" w:cs="Times New Roman"/>
                <w:b/>
                <w:bCs/>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13A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FA5AED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F10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EE9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DB8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F4CB2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1EB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065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1.5.8. </w:t>
            </w:r>
            <w:r w:rsidRPr="00AE5392">
              <w:rPr>
                <w:rFonts w:ascii="Times New Roman" w:eastAsia="Times New Roman" w:hAnsi="Times New Roman" w:cs="Times New Roman"/>
                <w:b/>
                <w:bCs/>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2128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08ED9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AED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F6B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1.5.8.1.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A30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ABE04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E8C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808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 </w:t>
            </w:r>
            <w:r w:rsidRPr="00AE5392">
              <w:rPr>
                <w:rFonts w:ascii="Times New Roman" w:eastAsia="Times New Roman" w:hAnsi="Times New Roman" w:cs="Times New Roman"/>
                <w:b/>
                <w:bCs/>
                <w:kern w:val="0"/>
                <w:lang w:eastAsia="ro-MD"/>
                <w14:ligatures w14:val="none"/>
              </w:rPr>
              <w:t>Итоги для сделок, в которых ценные бумаги, обеспеченные активами уровня 2B (коммерческие или физические лица, уровень качества кредита 1) даны взаймы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A48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ADDCC9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6D1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C9D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502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A2E88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E01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43E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37E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F3A8F5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16E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F0C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1.6.2.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9AB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B00CE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9D1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6ED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6C9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4B15DD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CB9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1F4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1.6.3. </w:t>
            </w:r>
            <w:r w:rsidRPr="00AE5392">
              <w:rPr>
                <w:rFonts w:ascii="Times New Roman" w:eastAsia="Times New Roman" w:hAnsi="Times New Roman" w:cs="Times New Roman"/>
                <w:b/>
                <w:bCs/>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60F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D5EB0E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993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B02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1.6.3.1.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D83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563C8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4D6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1CA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0CA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DB7AF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9CE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6D5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300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8A88F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8C4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65B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30E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999C7F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30C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85D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638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AC6C8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A51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49A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9F2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89DC0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223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8C8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D2B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1723F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74D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9AC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1.6.7. </w:t>
            </w:r>
            <w:r w:rsidRPr="00AE5392">
              <w:rPr>
                <w:rFonts w:ascii="Times New Roman" w:eastAsia="Times New Roman" w:hAnsi="Times New Roman" w:cs="Times New Roman"/>
                <w:b/>
                <w:bCs/>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B0A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31E38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6AB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AB2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95D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5E12F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CAD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602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1.6.8. </w:t>
            </w:r>
            <w:r w:rsidRPr="00AE5392">
              <w:rPr>
                <w:rFonts w:ascii="Times New Roman" w:eastAsia="Times New Roman" w:hAnsi="Times New Roman" w:cs="Times New Roman"/>
                <w:b/>
                <w:bCs/>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B6C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14D8EF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625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3CB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1.6.8.1.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55F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4A4F96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311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F68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 </w:t>
            </w:r>
            <w:r w:rsidRPr="00AE5392">
              <w:rPr>
                <w:rFonts w:ascii="Times New Roman" w:eastAsia="Times New Roman" w:hAnsi="Times New Roman" w:cs="Times New Roman"/>
                <w:b/>
                <w:bCs/>
                <w:kern w:val="0"/>
                <w:lang w:eastAsia="ro-MD"/>
                <w14:ligatures w14:val="none"/>
              </w:rPr>
              <w:t>Итоги по сделкам, в которых прочие активы уровня 2В даны взаймы и следующие вещные обеспечения взяты взаймы:</w:t>
            </w:r>
            <w:r w:rsidRPr="00AE5392">
              <w:rPr>
                <w:rFonts w:ascii="Times New Roman" w:eastAsia="Times New Roman" w:hAnsi="Times New Roman" w:cs="Times New Roman"/>
                <w:kern w:val="0"/>
                <w:lang w:eastAsia="ro-MD"/>
                <w14:ligatures w14:val="none"/>
              </w:rPr>
              <w:br/>
              <w:t>П. 88-90 и 118 Регламента №329/2024</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Банки отражают здесь, для каждой графы, общее значение свопов по вещному обеспечению для сделок, в которых были даны взаймы 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BAD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BB57A4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206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285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r w:rsidRPr="00AE5392">
              <w:rPr>
                <w:rFonts w:ascii="Times New Roman" w:eastAsia="Times New Roman" w:hAnsi="Times New Roman" w:cs="Times New Roman"/>
                <w:kern w:val="0"/>
                <w:lang w:eastAsia="ro-MD"/>
                <w14:ligatures w14:val="none"/>
              </w:rPr>
              <w:br/>
              <w:t>Сделки, в которых банк обменял прочие активы уровня 2В (данных взаймы) на активы 1 уровня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0BA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A4DC5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087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EA8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1.7.1, банки должны отчитываться:</w:t>
            </w:r>
            <w:r w:rsidRPr="00AE5392">
              <w:rPr>
                <w:rFonts w:ascii="Times New Roman" w:eastAsia="Times New Roman" w:hAnsi="Times New Roman" w:cs="Times New Roman"/>
                <w:kern w:val="0"/>
                <w:lang w:eastAsia="ro-MD"/>
                <w14:ligatures w14:val="none"/>
              </w:rPr>
              <w:br/>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630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BE445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0E4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8BB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1.7.2.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3F1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8379E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CC2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033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6EB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F8BAC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631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7EE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1.7.3. </w:t>
            </w:r>
            <w:r w:rsidRPr="00AE5392">
              <w:rPr>
                <w:rFonts w:ascii="Times New Roman" w:eastAsia="Times New Roman" w:hAnsi="Times New Roman" w:cs="Times New Roman"/>
                <w:b/>
                <w:bCs/>
                <w:kern w:val="0"/>
                <w:lang w:eastAsia="ro-MD"/>
                <w14:ligatures w14:val="none"/>
              </w:rPr>
              <w:t>Активы уровня 2А</w:t>
            </w:r>
            <w:r w:rsidRPr="00AE5392">
              <w:rPr>
                <w:rFonts w:ascii="Times New Roman" w:eastAsia="Times New Roman" w:hAnsi="Times New Roman" w:cs="Times New Roman"/>
                <w:kern w:val="0"/>
                <w:lang w:eastAsia="ro-MD"/>
                <w14:ligatures w14:val="none"/>
              </w:rPr>
              <w:br/>
              <w:t>Сделки, в которых банк обменял прочие активы уровня 2В (данных взаймы) на активы уровня 2А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A1A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C80A5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78F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8A5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1.7.3.1. 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1.7.3, банки должны отчитываться:</w:t>
            </w:r>
            <w:r w:rsidRPr="00AE5392">
              <w:rPr>
                <w:rFonts w:ascii="Times New Roman" w:eastAsia="Times New Roman" w:hAnsi="Times New Roman" w:cs="Times New Roman"/>
                <w:kern w:val="0"/>
                <w:lang w:eastAsia="ro-MD"/>
                <w14:ligatures w14:val="none"/>
              </w:rPr>
              <w:br/>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961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B2B4DD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58F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8904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360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FF3C4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55A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4A8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274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843627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ADC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D89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9AD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38E5C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57F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ACB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1EC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E16E74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81B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08D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AA2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0B0D8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282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1CD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8AF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9448CA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81A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F89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1.7.7. </w:t>
            </w:r>
            <w:r w:rsidRPr="00AE5392">
              <w:rPr>
                <w:rFonts w:ascii="Times New Roman" w:eastAsia="Times New Roman" w:hAnsi="Times New Roman" w:cs="Times New Roman"/>
                <w:b/>
                <w:bCs/>
                <w:kern w:val="0"/>
                <w:lang w:eastAsia="ro-MD"/>
                <w14:ligatures w14:val="none"/>
              </w:rPr>
              <w:t>Прочие активы уровня 2В</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Сделки, в которых банк обменял прочие активы уровня 2В (данных взаймы) на прочие активы уровня 2В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CA9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948371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3DA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8DE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1.7.7, банки должны отчитываться:</w:t>
            </w:r>
            <w:r w:rsidRPr="00AE5392">
              <w:rPr>
                <w:rFonts w:ascii="Times New Roman" w:eastAsia="Times New Roman" w:hAnsi="Times New Roman" w:cs="Times New Roman"/>
                <w:kern w:val="0"/>
                <w:lang w:eastAsia="ro-MD"/>
                <w14:ligatures w14:val="none"/>
              </w:rPr>
              <w:br/>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3D6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9A2B33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5C0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8A3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1.7.8. </w:t>
            </w:r>
            <w:r w:rsidRPr="00AE5392">
              <w:rPr>
                <w:rFonts w:ascii="Times New Roman" w:eastAsia="Times New Roman" w:hAnsi="Times New Roman" w:cs="Times New Roman"/>
                <w:b/>
                <w:bCs/>
                <w:kern w:val="0"/>
                <w:lang w:eastAsia="ro-MD"/>
                <w14:ligatures w14:val="none"/>
              </w:rPr>
              <w:t>Неликвидные активы</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Сделки, в которых банк обменял прочие активы уровня 2В (данных взаймы) на неликвидные активы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B0F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3939B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1C2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CEF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1.7.8.1.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Из сделок, указанных в пункте 1.7.8, банки должны отчитываться о сегменте соответствующему реальному обеспечению, предоставленному взаймы, который, если бы он не использовался в качестве реального обеспечения для этих операций, квалифицировался бы как ликвидный актив в соответствии с подразделом 4, раздел 1, глава II, раздел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9C6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ADFA4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8A8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875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 </w:t>
            </w:r>
            <w:r w:rsidRPr="00AE5392">
              <w:rPr>
                <w:rFonts w:ascii="Times New Roman" w:eastAsia="Times New Roman" w:hAnsi="Times New Roman" w:cs="Times New Roman"/>
                <w:b/>
                <w:bCs/>
                <w:kern w:val="0"/>
                <w:lang w:eastAsia="ro-MD"/>
                <w14:ligatures w14:val="none"/>
              </w:rPr>
              <w:t>Итоги по сделкам, в которых неликвидные активы даны взаймы и следующие вещные обеспечения взяты взаймы:</w:t>
            </w:r>
            <w:r w:rsidRPr="00AE5392">
              <w:rPr>
                <w:rFonts w:ascii="Times New Roman" w:eastAsia="Times New Roman" w:hAnsi="Times New Roman" w:cs="Times New Roman"/>
                <w:kern w:val="0"/>
                <w:lang w:eastAsia="ro-MD"/>
                <w14:ligatures w14:val="none"/>
              </w:rPr>
              <w:br/>
              <w:t>П. 88-90 и 118 Регламента №329/2024</w:t>
            </w:r>
            <w:r w:rsidRPr="00AE5392">
              <w:rPr>
                <w:rFonts w:ascii="Times New Roman" w:eastAsia="Times New Roman" w:hAnsi="Times New Roman" w:cs="Times New Roman"/>
                <w:kern w:val="0"/>
                <w:lang w:eastAsia="ro-MD"/>
                <w14:ligatures w14:val="none"/>
              </w:rPr>
              <w:br/>
              <w:t>Банки отражают здесь, для каждой графы, общее значение свопов по вещному обеспечению для сделок, в которых были даны взаймы 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B2C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9C0D5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489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63B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r w:rsidRPr="00AE5392">
              <w:rPr>
                <w:rFonts w:ascii="Times New Roman" w:eastAsia="Times New Roman" w:hAnsi="Times New Roman" w:cs="Times New Roman"/>
                <w:kern w:val="0"/>
                <w:lang w:eastAsia="ro-MD"/>
                <w14:ligatures w14:val="none"/>
              </w:rPr>
              <w:br/>
              <w:t>Сделки, в которых банк обменял неликвидные активы (данных взаймы) на активы 1 уровня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394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913C5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BCE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BF1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Из сделок, указанных в пункте 1.8.1, банки должны сообщить сегмент, соответствующий реальной гарантии, взятой в кредит, если он соответствует операционным требованиям, изложенным в подразделе 4, раздел 1, глава II, раздел II Положения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AF7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F99F1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B40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E80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1.8.2.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F13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95B3AD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CBC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CB4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F2F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99CCE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C83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CE0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1.8.3. </w:t>
            </w:r>
            <w:r w:rsidRPr="00AE5392">
              <w:rPr>
                <w:rFonts w:ascii="Times New Roman" w:eastAsia="Times New Roman" w:hAnsi="Times New Roman" w:cs="Times New Roman"/>
                <w:b/>
                <w:bCs/>
                <w:kern w:val="0"/>
                <w:lang w:eastAsia="ro-MD"/>
                <w14:ligatures w14:val="none"/>
              </w:rPr>
              <w:t>Активы уровня 2А</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Сделки, в которых банк обменял неликвидные активы (данных взаймы) на активы уровня 2А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9E9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2B0FA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009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9B3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1.8.3.1.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Из сделок, указанных в пункте 1.8.3, банки должны отчитываться о сегменте соответствующему реальному обеспечению, взятому взаймы, отвечающим оперативным требованиям предусмотренные подразделом 4, раздел 1, глава II, раздел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6E0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002C7B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72F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47A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9F9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ED96B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353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48C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BAB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78446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22C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9FC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9CB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209AE4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35D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4ED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76D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2003F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F79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BE4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0F8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DD8947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CC7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EA1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47A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B8BC0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492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C54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1.8.7. </w:t>
            </w:r>
            <w:r w:rsidRPr="00AE5392">
              <w:rPr>
                <w:rFonts w:ascii="Times New Roman" w:eastAsia="Times New Roman" w:hAnsi="Times New Roman" w:cs="Times New Roman"/>
                <w:b/>
                <w:bCs/>
                <w:kern w:val="0"/>
                <w:lang w:eastAsia="ro-MD"/>
                <w14:ligatures w14:val="none"/>
              </w:rPr>
              <w:t>Прочие активы уровня 2В</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Сделки, в которых банк обменял неликвидные активы (данных взаймы) на прочие активы уровня 2В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7BD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F0810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863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069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Из сделок, указанных в пункте 1.8.7, банки должны отчитываться о сегменте соответствующему реальному обеспечению, взятому взаймы, отвечающим оперативным требованиям предусмотренные подразделом 4, раздел 1, глава II, раздел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BF6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D571C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964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B05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1.8.8. </w:t>
            </w:r>
            <w:r w:rsidRPr="00AE5392">
              <w:rPr>
                <w:rFonts w:ascii="Times New Roman" w:eastAsia="Times New Roman" w:hAnsi="Times New Roman" w:cs="Times New Roman"/>
                <w:b/>
                <w:bCs/>
                <w:kern w:val="0"/>
                <w:lang w:eastAsia="ro-MD"/>
                <w14:ligatures w14:val="none"/>
              </w:rPr>
              <w:t>Неликвидные активы</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Сделки, в которых банк обменял неликвидные активы (данных взаймы) на неликвидные активы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4F8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76FFEA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278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7C7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 ВСЕГО СВОПОВ ПО ВЕЩНЫМ ОБЕСПЕЧЕНИЯМ (котрагентом не является центральный банк)</w:t>
            </w:r>
            <w:r w:rsidRPr="00AE5392">
              <w:rPr>
                <w:rFonts w:ascii="Times New Roman" w:eastAsia="Times New Roman" w:hAnsi="Times New Roman" w:cs="Times New Roman"/>
                <w:kern w:val="0"/>
                <w:lang w:eastAsia="ro-MD"/>
                <w14:ligatures w14:val="none"/>
              </w:rPr>
              <w:br/>
              <w:t>П. 88-90 и 118 Регламента №329/2024</w:t>
            </w:r>
            <w:r w:rsidRPr="00AE5392">
              <w:rPr>
                <w:rFonts w:ascii="Times New Roman" w:eastAsia="Times New Roman" w:hAnsi="Times New Roman" w:cs="Times New Roman"/>
                <w:kern w:val="0"/>
                <w:lang w:eastAsia="ro-MD"/>
                <w14:ligatures w14:val="none"/>
              </w:rPr>
              <w:br/>
              <w:t>Банки отражают здесь, для каждой графы, общее значение свопов по вещным обеспечениям.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4A5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954CCC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9F5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315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 </w:t>
            </w:r>
            <w:r w:rsidRPr="00AE5392">
              <w:rPr>
                <w:rFonts w:ascii="Times New Roman" w:eastAsia="Times New Roman" w:hAnsi="Times New Roman" w:cs="Times New Roman"/>
                <w:b/>
                <w:bCs/>
                <w:kern w:val="0"/>
                <w:lang w:eastAsia="ro-MD"/>
                <w14:ligatures w14:val="none"/>
              </w:rPr>
              <w:t>Итог по сделкам, в которых активы 1 уровня (за исключением высококачественных обеспеченных облигаций) даны взаймы и следующее вещные обеспечения взяты взаймы:</w:t>
            </w:r>
            <w:r w:rsidRPr="00AE5392">
              <w:rPr>
                <w:rFonts w:ascii="Times New Roman" w:eastAsia="Times New Roman" w:hAnsi="Times New Roman" w:cs="Times New Roman"/>
                <w:kern w:val="0"/>
                <w:lang w:eastAsia="ro-MD"/>
                <w14:ligatures w14:val="none"/>
              </w:rPr>
              <w:br/>
              <w:t>П. 88-90 и 118 Регламента №329/2024</w:t>
            </w:r>
            <w:r w:rsidRPr="00AE5392">
              <w:rPr>
                <w:rFonts w:ascii="Times New Roman" w:eastAsia="Times New Roman" w:hAnsi="Times New Roman" w:cs="Times New Roman"/>
                <w:kern w:val="0"/>
                <w:lang w:eastAsia="ro-MD"/>
                <w14:ligatures w14:val="none"/>
              </w:rPr>
              <w:br/>
              <w:t>Банки отражают здесь, для каждой графы, общее значение свопов по вещному обеспечению для сделок, в которых были даны взаймы прочие 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576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96128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134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8B7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r w:rsidRPr="00AE5392">
              <w:rPr>
                <w:rFonts w:ascii="Times New Roman" w:eastAsia="Times New Roman" w:hAnsi="Times New Roman" w:cs="Times New Roman"/>
                <w:kern w:val="0"/>
                <w:lang w:eastAsia="ro-MD"/>
                <w14:ligatures w14:val="none"/>
              </w:rPr>
              <w:br/>
              <w:t>Сделки, в которых банк обменял активы 1 уровня (данных взаймы) на активы 1 уровня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AD6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98123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F6A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5A4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2.1.1, банки должны отчитываться:</w:t>
            </w:r>
            <w:r w:rsidRPr="00AE5392">
              <w:rPr>
                <w:rFonts w:ascii="Times New Roman" w:eastAsia="Times New Roman" w:hAnsi="Times New Roman" w:cs="Times New Roman"/>
                <w:kern w:val="0"/>
                <w:lang w:eastAsia="ro-MD"/>
                <w14:ligatures w14:val="none"/>
              </w:rPr>
              <w:br/>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272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7093C3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D5A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096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2.1.2.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B6C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3FA92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91E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4A1C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FBB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CA6707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C30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DC5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2.1.3. </w:t>
            </w:r>
            <w:r w:rsidRPr="00AE5392">
              <w:rPr>
                <w:rFonts w:ascii="Times New Roman" w:eastAsia="Times New Roman" w:hAnsi="Times New Roman" w:cs="Times New Roman"/>
                <w:b/>
                <w:bCs/>
                <w:kern w:val="0"/>
                <w:lang w:eastAsia="ro-MD"/>
                <w14:ligatures w14:val="none"/>
              </w:rPr>
              <w:t>Активы уровня 2А</w:t>
            </w:r>
            <w:r w:rsidRPr="00AE5392">
              <w:rPr>
                <w:rFonts w:ascii="Times New Roman" w:eastAsia="Times New Roman" w:hAnsi="Times New Roman" w:cs="Times New Roman"/>
                <w:kern w:val="0"/>
                <w:lang w:eastAsia="ro-MD"/>
                <w14:ligatures w14:val="none"/>
              </w:rPr>
              <w:br/>
              <w:t>Сделки, в которых банк обменял активы 1 уровня (данных взаймы) на активы уровня 2А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D70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A63B0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60E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4F9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2.1.3.1.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2.1.3.1, банки должны отчитываться:</w:t>
            </w:r>
            <w:r w:rsidRPr="00AE5392">
              <w:rPr>
                <w:rFonts w:ascii="Times New Roman" w:eastAsia="Times New Roman" w:hAnsi="Times New Roman" w:cs="Times New Roman"/>
                <w:kern w:val="0"/>
                <w:lang w:eastAsia="ro-MD"/>
                <w14:ligatures w14:val="none"/>
              </w:rPr>
              <w:br/>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A52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DA1C75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391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E73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699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B52EE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8C0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47A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3F4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EC159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1A6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CC9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CEC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DCBC4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836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806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9B2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BA3AA2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1C0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2351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A63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64714A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29B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498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6A2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780CB3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F4D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D34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2.1.7. </w:t>
            </w:r>
            <w:r w:rsidRPr="00AE5392">
              <w:rPr>
                <w:rFonts w:ascii="Times New Roman" w:eastAsia="Times New Roman" w:hAnsi="Times New Roman" w:cs="Times New Roman"/>
                <w:b/>
                <w:bCs/>
                <w:kern w:val="0"/>
                <w:lang w:eastAsia="ro-MD"/>
                <w14:ligatures w14:val="none"/>
              </w:rPr>
              <w:t>Прочие активы уровня 2В</w:t>
            </w:r>
            <w:r w:rsidRPr="00AE5392">
              <w:rPr>
                <w:rFonts w:ascii="Times New Roman" w:eastAsia="Times New Roman" w:hAnsi="Times New Roman" w:cs="Times New Roman"/>
                <w:kern w:val="0"/>
                <w:lang w:eastAsia="ro-MD"/>
                <w14:ligatures w14:val="none"/>
              </w:rPr>
              <w:br/>
              <w:t>Сделки, в которых банк обменял активы 1 уровня (данных взаймы) на прочие активы уровня 2В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BFD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DDF28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FB8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7D5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2.1.7, банки должны отчитываться:</w:t>
            </w:r>
            <w:r w:rsidRPr="00AE5392">
              <w:rPr>
                <w:rFonts w:ascii="Times New Roman" w:eastAsia="Times New Roman" w:hAnsi="Times New Roman" w:cs="Times New Roman"/>
                <w:kern w:val="0"/>
                <w:lang w:eastAsia="ro-MD"/>
                <w14:ligatures w14:val="none"/>
              </w:rPr>
              <w:br/>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03C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66231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F17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E4D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2.1.8. </w:t>
            </w:r>
            <w:r w:rsidRPr="00AE5392">
              <w:rPr>
                <w:rFonts w:ascii="Times New Roman" w:eastAsia="Times New Roman" w:hAnsi="Times New Roman" w:cs="Times New Roman"/>
                <w:b/>
                <w:bCs/>
                <w:kern w:val="0"/>
                <w:lang w:eastAsia="ro-MD"/>
                <w14:ligatures w14:val="none"/>
              </w:rPr>
              <w:t>Неликвидные активы</w:t>
            </w:r>
            <w:r w:rsidRPr="00AE5392">
              <w:rPr>
                <w:rFonts w:ascii="Times New Roman" w:eastAsia="Times New Roman" w:hAnsi="Times New Roman" w:cs="Times New Roman"/>
                <w:kern w:val="0"/>
                <w:lang w:eastAsia="ro-MD"/>
                <w14:ligatures w14:val="none"/>
              </w:rPr>
              <w:br/>
              <w:t>Сделки, в которых банк обменял активы 1 уровня (данных взаймы) на неликвидные активы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4CC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89E53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802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294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2.1.8.1.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Из сделок, указанных в пункте 2.1.8, банки должны отчитываться о сегменте соответствующему реальному обеспечению, предоставленному взаймы, который, если бы он не использовался в качестве реального обеспечения для этих операций, квалифицировался бы как ликвидный актив в соответствии с подразделом 4, раздел 1, глава II, раздел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556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B4AFE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A0F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E7D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 </w:t>
            </w:r>
            <w:r w:rsidRPr="00AE5392">
              <w:rPr>
                <w:rFonts w:ascii="Times New Roman" w:eastAsia="Times New Roman" w:hAnsi="Times New Roman" w:cs="Times New Roman"/>
                <w:b/>
                <w:bCs/>
                <w:kern w:val="0"/>
                <w:lang w:eastAsia="ro-MD"/>
                <w14:ligatures w14:val="none"/>
              </w:rPr>
              <w:t xml:space="preserve">Итоги по сделкам, в которых высококачественные обеспеченные облигации 1 </w:t>
            </w:r>
            <w:r w:rsidRPr="00AE5392">
              <w:rPr>
                <w:rFonts w:ascii="Times New Roman" w:eastAsia="Times New Roman" w:hAnsi="Times New Roman" w:cs="Times New Roman"/>
                <w:b/>
                <w:bCs/>
                <w:kern w:val="0"/>
                <w:lang w:eastAsia="ro-MD"/>
                <w14:ligatures w14:val="none"/>
              </w:rPr>
              <w:lastRenderedPageBreak/>
              <w:t>уровня даны взаймы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6F6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заблокировано</w:t>
            </w:r>
          </w:p>
        </w:tc>
      </w:tr>
      <w:tr w:rsidR="00AE5392" w:rsidRPr="00AE5392" w14:paraId="5B8F7A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4AD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D76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540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24269B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AB7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C49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BC7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EA6B9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DC1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1DE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2.2.2.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4B5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411C2F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8ED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E59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125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B3908B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148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787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2.2.3. </w:t>
            </w:r>
            <w:r w:rsidRPr="00AE5392">
              <w:rPr>
                <w:rFonts w:ascii="Times New Roman" w:eastAsia="Times New Roman" w:hAnsi="Times New Roman" w:cs="Times New Roman"/>
                <w:b/>
                <w:bCs/>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DF4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0F684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F71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AB6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2.2.3.1.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A56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9DC1B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E03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38B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FC1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79309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148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287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298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2BCF15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0A5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F1E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68F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068EA6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301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516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2BC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E8D74D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68A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8AD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485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43F278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822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099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AB4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D3376A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C26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2DE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2.2.7. </w:t>
            </w:r>
            <w:r w:rsidRPr="00AE5392">
              <w:rPr>
                <w:rFonts w:ascii="Times New Roman" w:eastAsia="Times New Roman" w:hAnsi="Times New Roman" w:cs="Times New Roman"/>
                <w:b/>
                <w:bCs/>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92A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01865B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CE0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AFD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5F1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B36F5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389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1DA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2.2.8. </w:t>
            </w:r>
            <w:r w:rsidRPr="00AE5392">
              <w:rPr>
                <w:rFonts w:ascii="Times New Roman" w:eastAsia="Times New Roman" w:hAnsi="Times New Roman" w:cs="Times New Roman"/>
                <w:b/>
                <w:bCs/>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890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982521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F21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274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2.2.8.1.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A17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5EE59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421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93A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 </w:t>
            </w:r>
            <w:r w:rsidRPr="00AE5392">
              <w:rPr>
                <w:rFonts w:ascii="Times New Roman" w:eastAsia="Times New Roman" w:hAnsi="Times New Roman" w:cs="Times New Roman"/>
                <w:b/>
                <w:bCs/>
                <w:kern w:val="0"/>
                <w:lang w:eastAsia="ro-MD"/>
                <w14:ligatures w14:val="none"/>
              </w:rPr>
              <w:t>Итоги для сделок, в которых активы уровня 2А даны взаймы, а следующие вещные обеспечения взяты взаймы:</w:t>
            </w:r>
            <w:r w:rsidRPr="00AE5392">
              <w:rPr>
                <w:rFonts w:ascii="Times New Roman" w:eastAsia="Times New Roman" w:hAnsi="Times New Roman" w:cs="Times New Roman"/>
                <w:kern w:val="0"/>
                <w:lang w:eastAsia="ro-MD"/>
                <w14:ligatures w14:val="none"/>
              </w:rPr>
              <w:br/>
              <w:t>П.88-90 и 118 Регламента №329/2024</w:t>
            </w:r>
            <w:r w:rsidRPr="00AE5392">
              <w:rPr>
                <w:rFonts w:ascii="Times New Roman" w:eastAsia="Times New Roman" w:hAnsi="Times New Roman" w:cs="Times New Roman"/>
                <w:kern w:val="0"/>
                <w:lang w:eastAsia="ro-MD"/>
                <w14:ligatures w14:val="none"/>
              </w:rPr>
              <w:br/>
              <w:t>Банки отражают здесь, для каждой графы, общее значение свопов по вещным обеспечениям для сделок, в которых были даны взаймы 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9C3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83E19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86B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4F3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r w:rsidRPr="00AE5392">
              <w:rPr>
                <w:rFonts w:ascii="Times New Roman" w:eastAsia="Times New Roman" w:hAnsi="Times New Roman" w:cs="Times New Roman"/>
                <w:kern w:val="0"/>
                <w:lang w:eastAsia="ro-MD"/>
                <w14:ligatures w14:val="none"/>
              </w:rPr>
              <w:br/>
              <w:t>Сделки, в которых банк обменял активы уровня 2А (данных взаймы) на активы 1 уровня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DEA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276E6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15B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243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2.3.1, банки должны отчитываться:</w:t>
            </w:r>
            <w:r w:rsidRPr="00AE5392">
              <w:rPr>
                <w:rFonts w:ascii="Times New Roman" w:eastAsia="Times New Roman" w:hAnsi="Times New Roman" w:cs="Times New Roman"/>
                <w:kern w:val="0"/>
                <w:lang w:eastAsia="ro-MD"/>
                <w14:ligatures w14:val="none"/>
              </w:rPr>
              <w:br/>
              <w:t xml:space="preserve">– по сегменту, соответствующий обеспечению, предоставленному в виде кредита, который, если бы </w:t>
            </w:r>
            <w:r w:rsidRPr="00AE5392">
              <w:rPr>
                <w:rFonts w:ascii="Times New Roman" w:eastAsia="Times New Roman" w:hAnsi="Times New Roman" w:cs="Times New Roman"/>
                <w:kern w:val="0"/>
                <w:lang w:eastAsia="ro-MD"/>
                <w14:ligatures w14:val="none"/>
              </w:rPr>
              <w:lastRenderedPageBreak/>
              <w:t>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EB4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6C4BE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12C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8D9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2.3.2.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DD1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98B4B5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9D8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47B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B49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91686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6CD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999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2.3.3. </w:t>
            </w:r>
            <w:r w:rsidRPr="00AE5392">
              <w:rPr>
                <w:rFonts w:ascii="Times New Roman" w:eastAsia="Times New Roman" w:hAnsi="Times New Roman" w:cs="Times New Roman"/>
                <w:b/>
                <w:bCs/>
                <w:kern w:val="0"/>
                <w:lang w:eastAsia="ro-MD"/>
                <w14:ligatures w14:val="none"/>
              </w:rPr>
              <w:t>Активы уровня 2А</w:t>
            </w:r>
            <w:r w:rsidRPr="00AE5392">
              <w:rPr>
                <w:rFonts w:ascii="Times New Roman" w:eastAsia="Times New Roman" w:hAnsi="Times New Roman" w:cs="Times New Roman"/>
                <w:kern w:val="0"/>
                <w:lang w:eastAsia="ro-MD"/>
                <w14:ligatures w14:val="none"/>
              </w:rPr>
              <w:br/>
              <w:t>Сделки, в которых банк обменял активы уровня 2А (данных взаймы) на активы уровня 2А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A80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5FCFB1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3CA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E7E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2.3.3.1.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2.3.3, банки должны отчитываться:</w:t>
            </w:r>
            <w:r w:rsidRPr="00AE5392">
              <w:rPr>
                <w:rFonts w:ascii="Times New Roman" w:eastAsia="Times New Roman" w:hAnsi="Times New Roman" w:cs="Times New Roman"/>
                <w:kern w:val="0"/>
                <w:lang w:eastAsia="ro-MD"/>
                <w14:ligatures w14:val="none"/>
              </w:rPr>
              <w:br/>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566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22C0E5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AD8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B24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A9B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41834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FB4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279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2C2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BFE852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C25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109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C8F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B49C7D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6D2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D28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397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4325B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4F0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4A3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5CF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13E36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05D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2AD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595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A42DA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EC0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C65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2.3.7. </w:t>
            </w:r>
            <w:r w:rsidRPr="00AE5392">
              <w:rPr>
                <w:rFonts w:ascii="Times New Roman" w:eastAsia="Times New Roman" w:hAnsi="Times New Roman" w:cs="Times New Roman"/>
                <w:b/>
                <w:bCs/>
                <w:kern w:val="0"/>
                <w:lang w:eastAsia="ro-MD"/>
                <w14:ligatures w14:val="none"/>
              </w:rPr>
              <w:t>Прочие активы уровня 2В</w:t>
            </w:r>
            <w:r w:rsidRPr="00AE5392">
              <w:rPr>
                <w:rFonts w:ascii="Times New Roman" w:eastAsia="Times New Roman" w:hAnsi="Times New Roman" w:cs="Times New Roman"/>
                <w:kern w:val="0"/>
                <w:lang w:eastAsia="ro-MD"/>
                <w14:ligatures w14:val="none"/>
              </w:rPr>
              <w:br/>
              <w:t>Сделки, в которых банк обменял активы уровня 2А (данных взаймы) на прочие активы уровня 2В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672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3E350C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709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AAB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2.3.7, банки должны отчитываться:</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8B7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E8CC6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EC1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7AD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2.3.8. </w:t>
            </w:r>
            <w:r w:rsidRPr="00AE5392">
              <w:rPr>
                <w:rFonts w:ascii="Times New Roman" w:eastAsia="Times New Roman" w:hAnsi="Times New Roman" w:cs="Times New Roman"/>
                <w:b/>
                <w:bCs/>
                <w:kern w:val="0"/>
                <w:lang w:eastAsia="ro-MD"/>
                <w14:ligatures w14:val="none"/>
              </w:rPr>
              <w:t>Неликвидные активы</w:t>
            </w:r>
            <w:r w:rsidRPr="00AE5392">
              <w:rPr>
                <w:rFonts w:ascii="Times New Roman" w:eastAsia="Times New Roman" w:hAnsi="Times New Roman" w:cs="Times New Roman"/>
                <w:kern w:val="0"/>
                <w:lang w:eastAsia="ro-MD"/>
                <w14:ligatures w14:val="none"/>
              </w:rPr>
              <w:br/>
              <w:t>Сделки, в которых банк обменял активы уровня 2А (данных взаймы) на неликвидные активы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D7E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E7752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6C9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EDE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2.3.8.1.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Из сделок, указанных в пункте 2.3.8, банки должны отчитываться о сегменте соответствующему реальному обеспечению, предоставленному взаймы, который, если бы он не использовался в качестве реального обеспечения для этих операций, квалифицировался бы как ликвидный актив в соответствии с подразделом 4, раздел 1, глава II, раздел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EF2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4E070C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D8A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9D9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 </w:t>
            </w:r>
            <w:r w:rsidRPr="00AE5392">
              <w:rPr>
                <w:rFonts w:ascii="Times New Roman" w:eastAsia="Times New Roman" w:hAnsi="Times New Roman" w:cs="Times New Roman"/>
                <w:b/>
                <w:bCs/>
                <w:kern w:val="0"/>
                <w:lang w:eastAsia="ro-MD"/>
                <w14:ligatures w14:val="none"/>
              </w:rPr>
              <w:t>Итоги для сделок, в которых ценные бумаги, обеспеченные активами уровня 2B (резиденциальными или авто, уровень качества кредита 1)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059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1D0E74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3DD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216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8FE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D337C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478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39F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BF2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7B972A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C39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6FC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2.4.2.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19A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A0DF2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08C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8BD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B06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306D4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FC5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A65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2.4.3. </w:t>
            </w:r>
            <w:r w:rsidRPr="00AE5392">
              <w:rPr>
                <w:rFonts w:ascii="Times New Roman" w:eastAsia="Times New Roman" w:hAnsi="Times New Roman" w:cs="Times New Roman"/>
                <w:b/>
                <w:bCs/>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276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2E30F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F3E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4C8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2.4.3.1.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015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5DE89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BFD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B85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157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596957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830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164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DE4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6CFD27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FF1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A73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DF3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F7E34B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B13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132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990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D0ECD7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94D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201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9A8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5F55D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E0C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AC2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C3B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1E6600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6B1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9C4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2.4.7. </w:t>
            </w:r>
            <w:r w:rsidRPr="00AE5392">
              <w:rPr>
                <w:rFonts w:ascii="Times New Roman" w:eastAsia="Times New Roman" w:hAnsi="Times New Roman" w:cs="Times New Roman"/>
                <w:b/>
                <w:bCs/>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738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569C62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EA6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345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685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14750D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384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98E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2.4.8. </w:t>
            </w:r>
            <w:r w:rsidRPr="00AE5392">
              <w:rPr>
                <w:rFonts w:ascii="Times New Roman" w:eastAsia="Times New Roman" w:hAnsi="Times New Roman" w:cs="Times New Roman"/>
                <w:b/>
                <w:bCs/>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E06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A6A37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44F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0FE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2.4.8.1.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6C4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DF7BA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99F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479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 </w:t>
            </w:r>
            <w:r w:rsidRPr="00AE5392">
              <w:rPr>
                <w:rFonts w:ascii="Times New Roman" w:eastAsia="Times New Roman" w:hAnsi="Times New Roman" w:cs="Times New Roman"/>
                <w:b/>
                <w:bCs/>
                <w:kern w:val="0"/>
                <w:lang w:eastAsia="ro-MD"/>
                <w14:ligatures w14:val="none"/>
              </w:rPr>
              <w:t>Итоги для сделок, в которых высококачественные обеспеченные облигации уровня 2В даны взаймы и следующее вещное обеспечение взято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A91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48A50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377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41E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FC0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1A9D2F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FBB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59C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3C1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5B1B4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E83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B39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2.5.2. .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7E4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7F9A0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C73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EB0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A6C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563E8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581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5FA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2.5.3. </w:t>
            </w:r>
            <w:r w:rsidRPr="00AE5392">
              <w:rPr>
                <w:rFonts w:ascii="Times New Roman" w:eastAsia="Times New Roman" w:hAnsi="Times New Roman" w:cs="Times New Roman"/>
                <w:b/>
                <w:bCs/>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6F5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AAF85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3C3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114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2.5.3.1.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9A7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95D88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9E7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A0C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D3F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4E1A21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C7D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221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C54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5D129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3E9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927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EEA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EC2135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244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B3D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3AB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75E01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C8A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A18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E5A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922FC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D33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4E8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980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B3C9CD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5F1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F6E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2.5.7. </w:t>
            </w:r>
            <w:r w:rsidRPr="00AE5392">
              <w:rPr>
                <w:rFonts w:ascii="Times New Roman" w:eastAsia="Times New Roman" w:hAnsi="Times New Roman" w:cs="Times New Roman"/>
                <w:b/>
                <w:bCs/>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DC7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25BB0F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9E7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B77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8AD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1CA3D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1F6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36A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2.5.8. </w:t>
            </w:r>
            <w:r w:rsidRPr="00AE5392">
              <w:rPr>
                <w:rFonts w:ascii="Times New Roman" w:eastAsia="Times New Roman" w:hAnsi="Times New Roman" w:cs="Times New Roman"/>
                <w:b/>
                <w:bCs/>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818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6CB1D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6BA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1BB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2.5.8.1.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D4C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FBFF78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1D3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453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 </w:t>
            </w:r>
            <w:r w:rsidRPr="00AE5392">
              <w:rPr>
                <w:rFonts w:ascii="Times New Roman" w:eastAsia="Times New Roman" w:hAnsi="Times New Roman" w:cs="Times New Roman"/>
                <w:b/>
                <w:bCs/>
                <w:kern w:val="0"/>
                <w:lang w:eastAsia="ro-MD"/>
                <w14:ligatures w14:val="none"/>
              </w:rPr>
              <w:t>Итоги для сделок, в которых ценные бумаги, обеспеченные активами уровня 2B (коммерческие или физические лица, страны члены, уровень качества кредита 1) даны взаймы и следующие вещные обеспечения взяты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984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D4187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901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D32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652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4C392B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C04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2250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352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703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B1B268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0D5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885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2.6.2.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340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03DC71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20B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444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913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BC590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C13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353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2.6.3. </w:t>
            </w:r>
            <w:r w:rsidRPr="00AE5392">
              <w:rPr>
                <w:rFonts w:ascii="Times New Roman" w:eastAsia="Times New Roman" w:hAnsi="Times New Roman" w:cs="Times New Roman"/>
                <w:b/>
                <w:bCs/>
                <w:kern w:val="0"/>
                <w:lang w:eastAsia="ro-MD"/>
                <w14:ligatures w14:val="none"/>
              </w:rPr>
              <w:t>Активы уровня 2А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C77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EB66C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7C2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E8A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2.6.3.1.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B4D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D84929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0CA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47A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09B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1BA6B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92D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0CF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5A8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D30EC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2D4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217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CF9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DE55D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0BC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A2E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E36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A1F03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7F6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E31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5C7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1A62C3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A74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1E2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628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B66D9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AB3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AF7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2.6.7. </w:t>
            </w:r>
            <w:r w:rsidRPr="00AE5392">
              <w:rPr>
                <w:rFonts w:ascii="Times New Roman" w:eastAsia="Times New Roman" w:hAnsi="Times New Roman" w:cs="Times New Roman"/>
                <w:b/>
                <w:bCs/>
                <w:kern w:val="0"/>
                <w:lang w:eastAsia="ro-MD"/>
                <w14:ligatures w14:val="none"/>
              </w:rPr>
              <w:t>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BF9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8B8E9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C90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0A4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110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76374B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C5A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921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2.6.8. </w:t>
            </w:r>
            <w:r w:rsidRPr="00AE5392">
              <w:rPr>
                <w:rFonts w:ascii="Times New Roman" w:eastAsia="Times New Roman" w:hAnsi="Times New Roman" w:cs="Times New Roman"/>
                <w:b/>
                <w:bCs/>
                <w:kern w:val="0"/>
                <w:lang w:eastAsia="ro-MD"/>
                <w14:ligatures w14:val="none"/>
              </w:rPr>
              <w:t>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399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1F9223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281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D5A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2.6.8.1.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6D7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4E38AF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C59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907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 </w:t>
            </w:r>
            <w:r w:rsidRPr="00AE5392">
              <w:rPr>
                <w:rFonts w:ascii="Times New Roman" w:eastAsia="Times New Roman" w:hAnsi="Times New Roman" w:cs="Times New Roman"/>
                <w:b/>
                <w:bCs/>
                <w:kern w:val="0"/>
                <w:lang w:eastAsia="ro-MD"/>
                <w14:ligatures w14:val="none"/>
              </w:rPr>
              <w:t>Итоги для сделок, в которых прочие активы уровня 2В даны взаймы, а следующие вещные обеспечения взяты взаймы:</w:t>
            </w:r>
            <w:r w:rsidRPr="00AE5392">
              <w:rPr>
                <w:rFonts w:ascii="Times New Roman" w:eastAsia="Times New Roman" w:hAnsi="Times New Roman" w:cs="Times New Roman"/>
                <w:kern w:val="0"/>
                <w:lang w:eastAsia="ro-MD"/>
                <w14:ligatures w14:val="none"/>
              </w:rPr>
              <w:br/>
              <w:t>П.88-90 и 118 Регламента №329/2024</w:t>
            </w:r>
            <w:r w:rsidRPr="00AE5392">
              <w:rPr>
                <w:rFonts w:ascii="Times New Roman" w:eastAsia="Times New Roman" w:hAnsi="Times New Roman" w:cs="Times New Roman"/>
                <w:kern w:val="0"/>
                <w:lang w:eastAsia="ro-MD"/>
                <w14:ligatures w14:val="none"/>
              </w:rPr>
              <w:br/>
              <w:t>Банки отражают здесь, для каждой графы, общее значение свопов по вещным обеспечениям для сделок, в которых были даны взаймы прочие активы уровня 2В.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061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58096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3B1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AAD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r w:rsidRPr="00AE5392">
              <w:rPr>
                <w:rFonts w:ascii="Times New Roman" w:eastAsia="Times New Roman" w:hAnsi="Times New Roman" w:cs="Times New Roman"/>
                <w:kern w:val="0"/>
                <w:lang w:eastAsia="ro-MD"/>
                <w14:ligatures w14:val="none"/>
              </w:rPr>
              <w:br/>
              <w:t>Сделки, в которых банк обменял активы уровня 2В (данных взаймы) на активы 1 уровня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AD4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1E02CC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FDE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F0D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2.7.1, банки должны отчитываться:</w:t>
            </w:r>
            <w:r w:rsidRPr="00AE5392">
              <w:rPr>
                <w:rFonts w:ascii="Times New Roman" w:eastAsia="Times New Roman" w:hAnsi="Times New Roman" w:cs="Times New Roman"/>
                <w:kern w:val="0"/>
                <w:lang w:eastAsia="ro-MD"/>
                <w14:ligatures w14:val="none"/>
              </w:rPr>
              <w:br/>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535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2A9764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2A2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29A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2.7.2.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F1F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673BA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B33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68B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348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0C7A9C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1AB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2D0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2.7.3. </w:t>
            </w:r>
            <w:r w:rsidRPr="00AE5392">
              <w:rPr>
                <w:rFonts w:ascii="Times New Roman" w:eastAsia="Times New Roman" w:hAnsi="Times New Roman" w:cs="Times New Roman"/>
                <w:b/>
                <w:bCs/>
                <w:kern w:val="0"/>
                <w:lang w:eastAsia="ro-MD"/>
                <w14:ligatures w14:val="none"/>
              </w:rPr>
              <w:t>Активы уровня 2А</w:t>
            </w:r>
            <w:r w:rsidRPr="00AE5392">
              <w:rPr>
                <w:rFonts w:ascii="Times New Roman" w:eastAsia="Times New Roman" w:hAnsi="Times New Roman" w:cs="Times New Roman"/>
                <w:kern w:val="0"/>
                <w:lang w:eastAsia="ro-MD"/>
                <w14:ligatures w14:val="none"/>
              </w:rPr>
              <w:br/>
              <w:t>Сделки, в которых банк обменял прочие активы уровня 2В (данных взаймы) на активы уровня 2А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C60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24656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936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D76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2.7.3.1.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2.7.3, банки должны отчитываться:</w:t>
            </w:r>
            <w:r w:rsidRPr="00AE5392">
              <w:rPr>
                <w:rFonts w:ascii="Times New Roman" w:eastAsia="Times New Roman" w:hAnsi="Times New Roman" w:cs="Times New Roman"/>
                <w:kern w:val="0"/>
                <w:lang w:eastAsia="ro-MD"/>
                <w14:ligatures w14:val="none"/>
              </w:rPr>
              <w:br/>
              <w:t>–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782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FAC66B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A30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283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EB9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31FC1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DE8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D20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1FB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92D727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E27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6A0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514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ED2C8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E25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A4A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136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A5C252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1E1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EB3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6E7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1A7BC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98A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01D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7DE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F8955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AC9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E26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2.7.7. </w:t>
            </w:r>
            <w:r w:rsidRPr="00AE5392">
              <w:rPr>
                <w:rFonts w:ascii="Times New Roman" w:eastAsia="Times New Roman" w:hAnsi="Times New Roman" w:cs="Times New Roman"/>
                <w:b/>
                <w:bCs/>
                <w:kern w:val="0"/>
                <w:lang w:eastAsia="ro-MD"/>
                <w14:ligatures w14:val="none"/>
              </w:rPr>
              <w:t>Прочие активы уровня 2В</w:t>
            </w:r>
            <w:r w:rsidRPr="00AE5392">
              <w:rPr>
                <w:rFonts w:ascii="Times New Roman" w:eastAsia="Times New Roman" w:hAnsi="Times New Roman" w:cs="Times New Roman"/>
                <w:kern w:val="0"/>
                <w:lang w:eastAsia="ro-MD"/>
                <w14:ligatures w14:val="none"/>
              </w:rPr>
              <w:br/>
              <w:t>Сделки, в которых банк обменял прочие активы уровня 2В (данных взаймы) на прочие активы уровня 2В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758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6069E2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859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A03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По сделкам, указанных в пункте 2.7.7, банки должны отчитываться:</w:t>
            </w:r>
            <w:r w:rsidRPr="00AE5392">
              <w:rPr>
                <w:rFonts w:ascii="Times New Roman" w:eastAsia="Times New Roman" w:hAnsi="Times New Roman" w:cs="Times New Roman"/>
                <w:kern w:val="0"/>
                <w:lang w:eastAsia="ro-MD"/>
                <w14:ligatures w14:val="none"/>
              </w:rPr>
              <w:br/>
              <w:t xml:space="preserve">– по сегменту, соответствующий обеспечению, предоставленному в виде кредита, который, если бы он не использовался в качестве обеспечения соответствующих сделок, квалифицировался бы как ликвидный актив в соответствии с подразделом 4, </w:t>
            </w:r>
            <w:r w:rsidRPr="00AE5392">
              <w:rPr>
                <w:rFonts w:ascii="Times New Roman" w:eastAsia="Times New Roman" w:hAnsi="Times New Roman" w:cs="Times New Roman"/>
                <w:kern w:val="0"/>
                <w:lang w:eastAsia="ro-MD"/>
                <w14:ligatures w14:val="none"/>
              </w:rPr>
              <w:lastRenderedPageBreak/>
              <w:t>разделом 1, главой II, разделом II Регламента № 329/2024 и</w:t>
            </w:r>
            <w:r w:rsidRPr="00AE5392">
              <w:rPr>
                <w:rFonts w:ascii="Times New Roman" w:eastAsia="Times New Roman" w:hAnsi="Times New Roman" w:cs="Times New Roman"/>
                <w:kern w:val="0"/>
                <w:lang w:eastAsia="ro-MD"/>
                <w14:ligatures w14:val="none"/>
              </w:rPr>
              <w:br/>
              <w:t>– по сегменту, соответствующий заемному обеспечению, если он соответствует операционным требованиям, изложенным в подразделе 4, раздел 1, глава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EE6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B1811D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DE0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555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2.7.8. </w:t>
            </w:r>
            <w:r w:rsidRPr="00AE5392">
              <w:rPr>
                <w:rFonts w:ascii="Times New Roman" w:eastAsia="Times New Roman" w:hAnsi="Times New Roman" w:cs="Times New Roman"/>
                <w:b/>
                <w:bCs/>
                <w:kern w:val="0"/>
                <w:lang w:eastAsia="ro-MD"/>
                <w14:ligatures w14:val="none"/>
              </w:rPr>
              <w:t>Неликвидные активы</w:t>
            </w:r>
            <w:r w:rsidRPr="00AE5392">
              <w:rPr>
                <w:rFonts w:ascii="Times New Roman" w:eastAsia="Times New Roman" w:hAnsi="Times New Roman" w:cs="Times New Roman"/>
                <w:kern w:val="0"/>
                <w:lang w:eastAsia="ro-MD"/>
                <w14:ligatures w14:val="none"/>
              </w:rPr>
              <w:br/>
              <w:t>Сделки, в которых банк обменял прочие активы уровня 2В (данных взаймы) на неликвидные активы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BC6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32EBC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1B9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2C7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2.7.8.1.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Из сделок, указанных в пункте 2.7.8, банки должны отчитываться о сегменте соответствующему реальному обеспечению, предоставленному взаймы, который, если бы он не использовался в качестве реального обеспечения для этих операций, квалифицировался бы как ликвидный актив в соответствии с подразделом 4, раздел 1, глава II, раздел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EDF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7E657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C15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948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 </w:t>
            </w:r>
            <w:r w:rsidRPr="00AE5392">
              <w:rPr>
                <w:rFonts w:ascii="Times New Roman" w:eastAsia="Times New Roman" w:hAnsi="Times New Roman" w:cs="Times New Roman"/>
                <w:b/>
                <w:bCs/>
                <w:kern w:val="0"/>
                <w:lang w:eastAsia="ro-MD"/>
                <w14:ligatures w14:val="none"/>
              </w:rPr>
              <w:t>Итоги по сделкам, в которых неликвидные активы даны взаймы и следующие вещные обеспечения взяты взаймы:</w:t>
            </w:r>
            <w:r w:rsidRPr="00AE5392">
              <w:rPr>
                <w:rFonts w:ascii="Times New Roman" w:eastAsia="Times New Roman" w:hAnsi="Times New Roman" w:cs="Times New Roman"/>
                <w:kern w:val="0"/>
                <w:lang w:eastAsia="ro-MD"/>
                <w14:ligatures w14:val="none"/>
              </w:rPr>
              <w:br/>
              <w:t>П. 88-90 и 118 Регламента №329/2024</w:t>
            </w:r>
            <w:r w:rsidRPr="00AE5392">
              <w:rPr>
                <w:rFonts w:ascii="Times New Roman" w:eastAsia="Times New Roman" w:hAnsi="Times New Roman" w:cs="Times New Roman"/>
                <w:kern w:val="0"/>
                <w:lang w:eastAsia="ro-MD"/>
                <w14:ligatures w14:val="none"/>
              </w:rPr>
              <w:br/>
              <w:t>Банки отражают здесь, для каждой графы, общее значение свопов по вещному обеспечению для сделок, в которых были даны взаймы неликвидные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C8E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A6BA39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8EF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9D7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2.8.1. </w:t>
            </w:r>
            <w:r w:rsidRPr="00AE5392">
              <w:rPr>
                <w:rFonts w:ascii="Times New Roman" w:eastAsia="Times New Roman" w:hAnsi="Times New Roman" w:cs="Times New Roman"/>
                <w:b/>
                <w:bCs/>
                <w:kern w:val="0"/>
                <w:lang w:eastAsia="ro-MD"/>
                <w14:ligatures w14:val="none"/>
              </w:rPr>
              <w:t>Активы 1 уровня (за исключением высококачественных обеспеченных облигаций)</w:t>
            </w:r>
            <w:r w:rsidRPr="00AE5392">
              <w:rPr>
                <w:rFonts w:ascii="Times New Roman" w:eastAsia="Times New Roman" w:hAnsi="Times New Roman" w:cs="Times New Roman"/>
                <w:kern w:val="0"/>
                <w:lang w:eastAsia="ro-MD"/>
                <w14:ligatures w14:val="none"/>
              </w:rPr>
              <w:br/>
              <w:t>Сделки, в которых банк обменял неликвидные активы (данных взаймы) на активы 1 уровня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377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B08AE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FC5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BC8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2.8.1.1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Из сделок, указанных в пункте 2.8.1, банки должны отчитываться о сегменте соответствующему реальному обеспечению, взятому взаймы, отвечающим оперативным требованиям предусмотренные подразделом 4, раздел 1, глава II, раздел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F94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9F3BF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D65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B52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2.8.2.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E44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FF4293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28C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58A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2.8.2.1.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BCF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DC2DB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ECB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F10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2.8.3. </w:t>
            </w:r>
            <w:r w:rsidRPr="00AE5392">
              <w:rPr>
                <w:rFonts w:ascii="Times New Roman" w:eastAsia="Times New Roman" w:hAnsi="Times New Roman" w:cs="Times New Roman"/>
                <w:b/>
                <w:bCs/>
                <w:kern w:val="0"/>
                <w:lang w:eastAsia="ro-MD"/>
                <w14:ligatures w14:val="none"/>
              </w:rPr>
              <w:t>Активы уровня 2А</w:t>
            </w:r>
            <w:r w:rsidRPr="00AE5392">
              <w:rPr>
                <w:rFonts w:ascii="Times New Roman" w:eastAsia="Times New Roman" w:hAnsi="Times New Roman" w:cs="Times New Roman"/>
                <w:kern w:val="0"/>
                <w:lang w:eastAsia="ro-MD"/>
                <w14:ligatures w14:val="none"/>
              </w:rPr>
              <w:br/>
              <w:t>Сделки, в которых банк обменял неликвидные активы (данных взаймы) на активы уровня 2А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DF7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AE6E6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CAC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95A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2.8.3.1.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 xml:space="preserve">Из сделок, указанных в пункте 2.8.3, банки должны отчитываться о сегменте соответствующему реальному обеспечению, взятому взаймы, отвечающим оперативным требованиям </w:t>
            </w:r>
            <w:r w:rsidRPr="00AE5392">
              <w:rPr>
                <w:rFonts w:ascii="Times New Roman" w:eastAsia="Times New Roman" w:hAnsi="Times New Roman" w:cs="Times New Roman"/>
                <w:kern w:val="0"/>
                <w:lang w:eastAsia="ro-MD"/>
                <w14:ligatures w14:val="none"/>
              </w:rPr>
              <w:lastRenderedPageBreak/>
              <w:t>предусмотренные подразделом 4, раздел 1, глава II, раздел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103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513BBC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6C8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F0B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2.8.4.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(резиденциальными или авто,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97C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D82DDA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775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719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2.8.4.1.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639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39ECE8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F27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E9B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2.8.5. </w:t>
            </w:r>
            <w:r w:rsidRPr="00AE5392">
              <w:rPr>
                <w:rFonts w:ascii="Times New Roman" w:eastAsia="Times New Roman" w:hAnsi="Times New Roman" w:cs="Times New Roman"/>
                <w:b/>
                <w:bCs/>
                <w:kern w:val="0"/>
                <w:lang w:eastAsia="ro-MD"/>
                <w14:ligatures w14:val="none"/>
              </w:rPr>
              <w:t>Высококачественные обеспеченные облигации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080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30E5C1A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4EC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1C8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2.8.5.1.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287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2DE8CDF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1D5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714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2.8.6. </w:t>
            </w:r>
            <w:r w:rsidRPr="00AE5392">
              <w:rPr>
                <w:rFonts w:ascii="Times New Roman" w:eastAsia="Times New Roman" w:hAnsi="Times New Roman" w:cs="Times New Roman"/>
                <w:b/>
                <w:bCs/>
                <w:kern w:val="0"/>
                <w:lang w:eastAsia="ro-MD"/>
                <w14:ligatures w14:val="none"/>
              </w:rPr>
              <w:t>Ценные бумаги, обеспеченные активами уровня 2B (коммерческие или физические лица, страны члены, уровень качества кредита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84C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63C35E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1F2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83D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2.8.6.1.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CEF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5C28EAE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04B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AEF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2.8.7. </w:t>
            </w:r>
            <w:r w:rsidRPr="00AE5392">
              <w:rPr>
                <w:rFonts w:ascii="Times New Roman" w:eastAsia="Times New Roman" w:hAnsi="Times New Roman" w:cs="Times New Roman"/>
                <w:b/>
                <w:bCs/>
                <w:kern w:val="0"/>
                <w:lang w:eastAsia="ro-MD"/>
                <w14:ligatures w14:val="none"/>
              </w:rPr>
              <w:t>Прочие активы уровня 2В</w:t>
            </w:r>
            <w:r w:rsidRPr="00AE5392">
              <w:rPr>
                <w:rFonts w:ascii="Times New Roman" w:eastAsia="Times New Roman" w:hAnsi="Times New Roman" w:cs="Times New Roman"/>
                <w:kern w:val="0"/>
                <w:lang w:eastAsia="ro-MD"/>
                <w14:ligatures w14:val="none"/>
              </w:rPr>
              <w:br/>
              <w:t>Сделки, в которых банк обменял прочие активы уровня 2В (данных взаймы) на прочие активы уровня 2В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18E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093608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7D5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F94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2.8.7.1. </w:t>
            </w:r>
            <w:r w:rsidRPr="00AE5392">
              <w:rPr>
                <w:rFonts w:ascii="Times New Roman" w:eastAsia="Times New Roman" w:hAnsi="Times New Roman" w:cs="Times New Roman"/>
                <w:b/>
                <w:bCs/>
                <w:kern w:val="0"/>
                <w:lang w:eastAsia="ro-MD"/>
                <w14:ligatures w14:val="none"/>
              </w:rPr>
              <w:t>Из них: обмененные вещные обеспечения отвечающими оперативным требованиям</w:t>
            </w:r>
            <w:r w:rsidRPr="00AE5392">
              <w:rPr>
                <w:rFonts w:ascii="Times New Roman" w:eastAsia="Times New Roman" w:hAnsi="Times New Roman" w:cs="Times New Roman"/>
                <w:kern w:val="0"/>
                <w:lang w:eastAsia="ro-MD"/>
                <w14:ligatures w14:val="none"/>
              </w:rPr>
              <w:br/>
              <w:t>Из сделок, указанных в пункте 2.8.7, банки должны отчитываться о сегменте соответствующему реальному обеспечению, взятому взаймы, отвечающим оперативным требованиям предусмотренные подразделом 4, раздел 1, глава II, раздел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6ED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FA4A3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B31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10B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2.8.8. </w:t>
            </w:r>
            <w:r w:rsidRPr="00AE5392">
              <w:rPr>
                <w:rFonts w:ascii="Times New Roman" w:eastAsia="Times New Roman" w:hAnsi="Times New Roman" w:cs="Times New Roman"/>
                <w:b/>
                <w:bCs/>
                <w:kern w:val="0"/>
                <w:lang w:eastAsia="ro-MD"/>
                <w14:ligatures w14:val="none"/>
              </w:rPr>
              <w:t>Неликвидные активы</w:t>
            </w:r>
            <w:r w:rsidRPr="00AE5392">
              <w:rPr>
                <w:rFonts w:ascii="Times New Roman" w:eastAsia="Times New Roman" w:hAnsi="Times New Roman" w:cs="Times New Roman"/>
                <w:kern w:val="0"/>
                <w:lang w:eastAsia="ro-MD"/>
                <w14:ligatures w14:val="none"/>
              </w:rPr>
              <w:br/>
              <w:t>Сделки, в которых банк обменял неликвидные активы (данных взаймы) на неликвидные активы (взятых взаймы).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F85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DE81DC9"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A2B22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43D42DA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 МЕМОРАНДУМ</w:t>
            </w:r>
          </w:p>
        </w:tc>
      </w:tr>
      <w:tr w:rsidR="00AE5392" w:rsidRPr="00AE5392" w14:paraId="26D749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B71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7A2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 Всего свопов по вещным обеспечениям (все контрагенты) в ситуациях, когда вещные обеспечения, взятые взаймы, были использованы для покрытия коротких позиций</w:t>
            </w:r>
            <w:r w:rsidRPr="00AE5392">
              <w:rPr>
                <w:rFonts w:ascii="Times New Roman" w:eastAsia="Times New Roman" w:hAnsi="Times New Roman" w:cs="Times New Roman"/>
                <w:kern w:val="0"/>
                <w:lang w:eastAsia="ro-MD"/>
                <w14:ligatures w14:val="none"/>
              </w:rPr>
              <w:br/>
              <w:t>Банки отражают здесь общую сумму свопов по вещным обеспечениям (все контрагенты), указанные в строках выше, если вещные обеспечения, взятые взаймы, были использованы для покрытия коротких позиций и была применена ставка оттока 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E00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0CC2CB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9B6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360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 Всего свопов по вещному обеспечению с внутригрупповыми контрагентами</w:t>
            </w:r>
            <w:r w:rsidRPr="00AE5392">
              <w:rPr>
                <w:rFonts w:ascii="Times New Roman" w:eastAsia="Times New Roman" w:hAnsi="Times New Roman" w:cs="Times New Roman"/>
                <w:kern w:val="0"/>
                <w:lang w:eastAsia="ro-MD"/>
                <w14:ligatures w14:val="none"/>
              </w:rPr>
              <w:br/>
              <w:t>Банки отражают здесь общую сумму свопов по вещным обеспечениям, реализованных с внутригрупповыми контрагентами, указанными в строках выше.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CB5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106EC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C971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C23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 Свопы на реальные гарантии, на которые распространяется отступление от применения пунктов 29 и 30 Регламента № 329/2024.</w:t>
            </w:r>
            <w:r w:rsidRPr="00AE5392">
              <w:rPr>
                <w:rFonts w:ascii="Times New Roman" w:eastAsia="Times New Roman" w:hAnsi="Times New Roman" w:cs="Times New Roman"/>
                <w:kern w:val="0"/>
                <w:lang w:eastAsia="ro-MD"/>
                <w14:ligatures w14:val="none"/>
              </w:rPr>
              <w:br/>
              <w:t xml:space="preserve">Банки должны указать здесь часть сделок своп по реальным гарантиям с остаточным сроком </w:t>
            </w:r>
            <w:r w:rsidRPr="00AE5392">
              <w:rPr>
                <w:rFonts w:ascii="Times New Roman" w:eastAsia="Times New Roman" w:hAnsi="Times New Roman" w:cs="Times New Roman"/>
                <w:kern w:val="0"/>
                <w:lang w:eastAsia="ro-MD"/>
                <w14:ligatures w14:val="none"/>
              </w:rPr>
              <w:lastRenderedPageBreak/>
              <w:t>погашения не более 30 дней, в случае в которых контрагентом является центральный банк и на которые распространяется отступление от применения пунктов 29 и 30 Регламента № 329/2024, в соответствии с пунктом 31 указанного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EFB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CB9E4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CEF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F2A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5.1. Из них: реальные гарантии 1 уровня взятых взаймы за исключением реальных гарантий в форме высококачественных обеспеченных облигаций</w:t>
            </w:r>
            <w:r w:rsidRPr="00AE5392">
              <w:rPr>
                <w:rFonts w:ascii="Times New Roman" w:eastAsia="Times New Roman" w:hAnsi="Times New Roman" w:cs="Times New Roman"/>
                <w:kern w:val="0"/>
                <w:lang w:eastAsia="ro-MD"/>
                <w14:ligatures w14:val="none"/>
              </w:rPr>
              <w:br/>
              <w:t>Банки должны указать здесь о части сделок своп по реальным гарантиям с остаточным сроком погашения не более 30 дней, в случае в которых контрагентом является центральный банк, и реальные гарантии взятые взаймы являются реальными гарантиями 1 уровня, отвечающее операционным требованиям, изложенным в подразделе 4 раздела 1 главы II, раздел II Регламента № 329/2024, при условии, что соответствующие сделки подлежат освобождению от применения пунктов 29 и 30 Регламента № 329/2024, в соответствии с пунктом 31 указанного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F10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2FC61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2E7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1C4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5.2. Из них: заемные реальные гарантии, представляющее собой обеспеченные облигации 1 уровня с высококачественным уровнем.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88E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7BACB4F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358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CFC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5.3. Из них: реальные гарантии уровня 2А взятых взаймы</w:t>
            </w:r>
            <w:r w:rsidRPr="00AE5392">
              <w:rPr>
                <w:rFonts w:ascii="Times New Roman" w:eastAsia="Times New Roman" w:hAnsi="Times New Roman" w:cs="Times New Roman"/>
                <w:kern w:val="0"/>
                <w:lang w:eastAsia="ro-MD"/>
                <w14:ligatures w14:val="none"/>
              </w:rPr>
              <w:br/>
              <w:t>Банки должны указать здесь о части сделок своп по реальным гарантиям с остаточным сроком погашения не более 30 дней, в случае в которых контрагентом является центральный банк, и реальные гарантии взятые взаймы являются реальными гарантиями уровня 2А, отвечающее операционным требованиям, изложенным в подразделе 4 раздела 1 главы II, раздел II Регламента № 329/2024, при условии, что соответствующие сделки подлежат освобождению от применения пунктов 29 и 30 Регламента № 329/2024, в соответствии с пунктом 31 указанного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8DE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42F3C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7C3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3AF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5.4. Из них: реальные гарантии уровня 2В взятых взаймы</w:t>
            </w:r>
            <w:r w:rsidRPr="00AE5392">
              <w:rPr>
                <w:rFonts w:ascii="Times New Roman" w:eastAsia="Times New Roman" w:hAnsi="Times New Roman" w:cs="Times New Roman"/>
                <w:kern w:val="0"/>
                <w:lang w:eastAsia="ro-MD"/>
                <w14:ligatures w14:val="none"/>
              </w:rPr>
              <w:br/>
              <w:t>Банки должны указать здесь о части сделок своп по реальным гарантиям с остаточным сроком погашения не более 30 дней, в случае в которых контрагентом является центральный банк, и реальные гарантии взятые взаймы являются реальными гарантиями уровня 2В, отвечающее операционным требованиям, изложенным в подразделе 4 раздела 1 главы II, раздел II Регламента № 329/2024, при условии, что соответствующие сделки подлежат освобождению от применения пунктов 29 и 30 Регламента № 329/2024, в соответствии с пунктом 31 указанного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1F0C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E26A5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1AE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0E8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5.5. Из них: реальные гарантии 1 уровня данные взаймы, за исключением реальных гарантий в форме высококачественных обеспеченных облигаций</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lastRenderedPageBreak/>
              <w:t>Банки должны указать здесь о части сделок своп по реальным гарантиям с остаточным сроком погашения не более 30 дней, в случае в которых контрагентом является центральный банк, и реальные гарантии данные взаймы являются реальными гарантиями 1 уровня, отвечающее операционным требованиям, изложенным в подразделе 4 раздела 1 главы II, раздел II Регламента № 329/2024, при условии, что соответствующие сделки подлежат освобождению от применения пунктов 29 и 30 Регламента № 329/2024, в соответствии с пунктом 31 указанного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CDE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3E9A8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C63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5EF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5.6. Из них: реальные гарантии данных, взаймы представляющие собой высококачественные обеспеченные облигации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372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заблокировано</w:t>
            </w:r>
          </w:p>
        </w:tc>
      </w:tr>
      <w:tr w:rsidR="00AE5392" w:rsidRPr="00AE5392" w14:paraId="0BD2956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5F7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7EE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5.7. Из них: реальные гарантии уровня 2А, данных взаймы</w:t>
            </w:r>
            <w:r w:rsidRPr="00AE5392">
              <w:rPr>
                <w:rFonts w:ascii="Times New Roman" w:eastAsia="Times New Roman" w:hAnsi="Times New Roman" w:cs="Times New Roman"/>
                <w:kern w:val="0"/>
                <w:lang w:eastAsia="ro-MD"/>
                <w14:ligatures w14:val="none"/>
              </w:rPr>
              <w:br/>
              <w:t>Банки должны указать здесь о части сделок своп по реальным гарантиям с остаточным сроком погашения не более 30 дней, в случае в которых контрагентом является центральный банк, и реальные гарантии данные взаймы являются реальными гарантиями уровня 2А, отвечающее операционным требованиям, изложенным в подразделе 4 раздела 1 главы II, раздел II Регламента № 329/2024, при условии, что соответствующие сделки подлежат освобождению от применения пунктов 29 и 30 Регламента № 329/2024, в соответствии с пунктом 31 указанного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8DA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CEE94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A07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461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5.8. Из них: реальные гарантии уровня 2В, данных взаймы</w:t>
            </w:r>
            <w:r w:rsidRPr="00AE5392">
              <w:rPr>
                <w:rFonts w:ascii="Times New Roman" w:eastAsia="Times New Roman" w:hAnsi="Times New Roman" w:cs="Times New Roman"/>
                <w:kern w:val="0"/>
                <w:lang w:eastAsia="ro-MD"/>
                <w14:ligatures w14:val="none"/>
              </w:rPr>
              <w:br/>
              <w:t>Банки должны указать здесь о части сделок своп по реальным гарантиям с остаточным сроком погашения не более 30 дней, в случае в которых контрагентом является центральный банк, и реальные гарантии данные взаймы являются реальными гарантиями уровня 2В, отвечающее операционным требованиям, изложенным в подразделе 4 раздела 1 главы II, раздел II Регламента № 329/2024, при условии, что соответствующие сделки подлежат освобождению от применения пунктов 29 и 30 Регламента № 329/2024, в соответствии с пунктом 31 указанного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A5C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67B27AF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524DB4E"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Глава V.</w:t>
      </w:r>
    </w:p>
    <w:p w14:paraId="31FE1D4C"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РАСЧЕТЫ</w:t>
      </w:r>
    </w:p>
    <w:p w14:paraId="7CB6BDE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9A04A32"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Часть 1.</w:t>
      </w:r>
    </w:p>
    <w:p w14:paraId="654B1CA1"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Общие замечания</w:t>
      </w:r>
    </w:p>
    <w:p w14:paraId="0D963CB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59.</w:t>
      </w:r>
      <w:r w:rsidRPr="00AE5392">
        <w:rPr>
          <w:rFonts w:ascii="Arial" w:eastAsia="Times New Roman" w:hAnsi="Arial" w:cs="Arial"/>
          <w:kern w:val="0"/>
          <w:sz w:val="24"/>
          <w:szCs w:val="24"/>
          <w:lang w:eastAsia="ro-MD"/>
          <w14:ligatures w14:val="none"/>
        </w:rPr>
        <w:t xml:space="preserve"> Формуляр "C 76.00 – ПОКРЫТИЕ ПОТРЕБНОСТЕЙ ЛИКВИДНОСТИ – РАСЧЕТЫ" это сводная формуляр, который содержит информацию о расчетах в целях отчетности требования по покрытию потребностей ликвидности, в соответствии с Регламента № 329/2024. Элементы, которые не заполняются банками, отмечены знаком “X".</w:t>
      </w:r>
    </w:p>
    <w:p w14:paraId="57A4AF85"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r w:rsidRPr="00AE5392">
        <w:rPr>
          <w:rFonts w:ascii="Arial" w:eastAsia="Times New Roman" w:hAnsi="Arial" w:cs="Arial"/>
          <w:b/>
          <w:bCs/>
          <w:kern w:val="0"/>
          <w:sz w:val="24"/>
          <w:szCs w:val="24"/>
          <w:lang w:eastAsia="ro-MD"/>
          <w14:ligatures w14:val="none"/>
        </w:rPr>
        <w:t>Часть 2.</w:t>
      </w:r>
    </w:p>
    <w:p w14:paraId="63EE5622"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lastRenderedPageBreak/>
        <w:t>Специальные замечания</w:t>
      </w:r>
    </w:p>
    <w:p w14:paraId="496B47D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60.</w:t>
      </w:r>
      <w:r w:rsidRPr="00AE5392">
        <w:rPr>
          <w:rFonts w:ascii="Arial" w:eastAsia="Times New Roman" w:hAnsi="Arial" w:cs="Arial"/>
          <w:kern w:val="0"/>
          <w:sz w:val="24"/>
          <w:szCs w:val="24"/>
          <w:lang w:eastAsia="ro-MD"/>
          <w14:ligatures w14:val="none"/>
        </w:rPr>
        <w:t xml:space="preserve"> Ссылки на ячейки указываются в следующем формате: формуляр; строка; графа. Например, {C 72.00; r0130; c0040} относится к формуляру о ликвидных активах; строка 0130; графа 0040.</w:t>
      </w:r>
    </w:p>
    <w:p w14:paraId="33B0F09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60B45C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368"/>
        <w:gridCol w:w="898"/>
        <w:gridCol w:w="3218"/>
      </w:tblGrid>
      <w:tr w:rsidR="00AE5392" w:rsidRPr="00AE5392" w14:paraId="071ABDB1" w14:textId="77777777" w:rsidTr="00AE5392">
        <w:trPr>
          <w:jc w:val="center"/>
        </w:trPr>
        <w:tc>
          <w:tcPr>
            <w:tcW w:w="0" w:type="auto"/>
            <w:gridSpan w:val="3"/>
            <w:tcBorders>
              <w:top w:val="nil"/>
              <w:left w:val="nil"/>
              <w:bottom w:val="nil"/>
              <w:right w:val="nil"/>
            </w:tcBorders>
            <w:tcMar>
              <w:top w:w="24" w:type="dxa"/>
              <w:left w:w="48" w:type="dxa"/>
              <w:bottom w:w="24" w:type="dxa"/>
              <w:right w:w="48" w:type="dxa"/>
            </w:tcMar>
            <w:hideMark/>
          </w:tcPr>
          <w:p w14:paraId="198174A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Формуляр отчета</w:t>
            </w:r>
          </w:p>
          <w:p w14:paraId="1664364F"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1D8424C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 _____________</w:t>
            </w:r>
          </w:p>
          <w:p w14:paraId="7184BDD6"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отчета _____________</w:t>
            </w:r>
          </w:p>
          <w:p w14:paraId="0C73B421"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C76.00</w:t>
            </w:r>
            <w:r w:rsidRPr="00AE5392">
              <w:rPr>
                <w:rFonts w:ascii="Times New Roman" w:eastAsia="Times New Roman" w:hAnsi="Times New Roman" w:cs="Times New Roman"/>
                <w:kern w:val="0"/>
                <w:lang w:eastAsia="ro-MD"/>
                <w14:ligatures w14:val="none"/>
              </w:rPr>
              <w:t> </w:t>
            </w:r>
          </w:p>
          <w:p w14:paraId="4DD2135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0F3D5AD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76.00 – ПОКРЫТИЕ ПОТРЕБНОСТЕЙ ЛИКВИДНОСТИ – РАСЧЕТЫ</w:t>
            </w:r>
          </w:p>
          <w:p w14:paraId="3FD26FE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BABD705" w14:textId="77777777" w:rsidTr="00AE5392">
        <w:trPr>
          <w:jc w:val="center"/>
        </w:trPr>
        <w:tc>
          <w:tcPr>
            <w:tcW w:w="2250" w:type="pct"/>
            <w:tcBorders>
              <w:top w:val="nil"/>
              <w:left w:val="nil"/>
              <w:bottom w:val="nil"/>
              <w:right w:val="single" w:sz="6" w:space="0" w:color="000000"/>
            </w:tcBorders>
            <w:tcMar>
              <w:top w:w="24" w:type="dxa"/>
              <w:left w:w="48" w:type="dxa"/>
              <w:bottom w:w="24" w:type="dxa"/>
              <w:right w:w="48" w:type="dxa"/>
            </w:tcMar>
            <w:hideMark/>
          </w:tcPr>
          <w:p w14:paraId="27EBF68F"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Валюта:</w:t>
            </w:r>
          </w:p>
        </w:tc>
        <w:tc>
          <w:tcPr>
            <w:tcW w:w="600" w:type="pct"/>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225E9B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nil"/>
              <w:left w:val="single" w:sz="6" w:space="0" w:color="000000"/>
              <w:bottom w:val="nil"/>
              <w:right w:val="nil"/>
            </w:tcBorders>
            <w:tcMar>
              <w:top w:w="24" w:type="dxa"/>
              <w:left w:w="48" w:type="dxa"/>
              <w:bottom w:w="24" w:type="dxa"/>
              <w:right w:w="48" w:type="dxa"/>
            </w:tcMar>
            <w:hideMark/>
          </w:tcPr>
          <w:p w14:paraId="228CB9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bl>
    <w:p w14:paraId="5A649D9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33"/>
        <w:gridCol w:w="318"/>
        <w:gridCol w:w="5237"/>
        <w:gridCol w:w="1083"/>
      </w:tblGrid>
      <w:tr w:rsidR="00AE5392" w:rsidRPr="00AE5392" w14:paraId="586A15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0FE0A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1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E706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5EF846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0B8463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Значение/</w:t>
            </w:r>
            <w:r w:rsidRPr="00AE5392">
              <w:rPr>
                <w:rFonts w:ascii="Times New Roman" w:eastAsia="Times New Roman" w:hAnsi="Times New Roman" w:cs="Times New Roman"/>
                <w:b/>
                <w:bCs/>
                <w:kern w:val="0"/>
                <w:lang w:eastAsia="ro-MD"/>
                <w14:ligatures w14:val="none"/>
              </w:rPr>
              <w:br/>
              <w:t>процент</w:t>
            </w:r>
            <w:r w:rsidRPr="00AE5392">
              <w:rPr>
                <w:rFonts w:ascii="Times New Roman" w:eastAsia="Times New Roman" w:hAnsi="Times New Roman" w:cs="Times New Roman"/>
                <w:b/>
                <w:bCs/>
                <w:kern w:val="0"/>
                <w:lang w:eastAsia="ro-MD"/>
                <w14:ligatures w14:val="none"/>
              </w:rPr>
              <w:br/>
              <w:t>0010</w:t>
            </w:r>
          </w:p>
        </w:tc>
      </w:tr>
      <w:tr w:rsidR="00AE5392" w:rsidRPr="00AE5392" w14:paraId="1671A85A" w14:textId="77777777" w:rsidTr="00AE5392">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8C1FD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4516CAD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РАСЧЕТЫ</w:t>
            </w:r>
          </w:p>
        </w:tc>
      </w:tr>
      <w:tr w:rsidR="00AE5392" w:rsidRPr="00AE5392" w14:paraId="3965C5DA" w14:textId="77777777" w:rsidTr="00AE539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448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Числитель, знаменатель, соотношение</w:t>
            </w:r>
          </w:p>
        </w:tc>
      </w:tr>
      <w:tr w:rsidR="00AE5392" w:rsidRPr="00AE5392" w14:paraId="77F9A5B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411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010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4BE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Резерв ликвидности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E76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548D1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897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836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77C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Чистый отток ликвидности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643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44DF7F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B97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228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987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Коэффициент покрытия потребности ликвидности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E5D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ACB1084" w14:textId="77777777" w:rsidTr="00AE539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DB6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Расчеты числителя</w:t>
            </w:r>
          </w:p>
        </w:tc>
      </w:tr>
      <w:tr w:rsidR="00AE5392" w:rsidRPr="00AE5392" w14:paraId="65B0AA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598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207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CBB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Резерв ликвидности 1 уровня, исключая высококачественные гарантированные обязательства (значение в соответствии с п.41 Регламента № 329/2024): без корректировки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95F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864A9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A20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3A8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C28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Оттоки 1 уровня в 30-тидневный период, исключая вещные обеспечения в виде высококачественных гарантированных обязательств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010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19EEC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33F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22C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8C6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1 уровня в 30-тидневный период, исключая вещные обеспечения в виде высококачественных гарантированных обязательств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584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EB110B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344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94E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911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Оттоки обеспеченных денежных средств в течение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8FB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75B554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BE2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2D8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958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обеспеченных денежных средств в течение 30 дней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1E7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6C42B0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43B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C41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3B9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"Скорректированная сумма" до применения лимита 1 уровня, исключая высококачественные гарантированные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4A4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8F1F5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3B8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65A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F50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высококачественных гарантированных обязательств 1 уровня в соответствии с п.41 Регламента № 329/2024: без корректировки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DA0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87142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2B4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8AF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C9F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Оттоки вещных обеспечений в виде высококачественных гарантированных обязательств 1 уровня в 30-тидневный период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263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A5BAB6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890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B07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C7A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вещных обеспечений в виде высококачественных гарантированных обязательств 1 уровня в 30-тидневный период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9B6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17D5D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AA1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BB5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BEE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"Скорректированная сумма" до применения лимита высококачественных гарантированных обязательств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C0A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61FCAB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80D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AFC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9B1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активов уровня 2A в соответствии с п.41 Регламента № 329/2024: без корректировки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DC4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EF217F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F9C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791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753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Оттоки вещного обеспечения в виде активов уровня 2A в 30-тидневный период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E10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ABEC32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EEA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F57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DE6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вещных обеспечений в виде активов уровня 2A в 30-тидневный период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387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58A545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17A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B9D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3DC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"Скорректированная сумма" активов уровня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7AB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5F6236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272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0BE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A27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активов уровня 2B в соответствии с п.41 Регламента № 329/2024: без корректировки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EAE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4BEBDB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81F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4D9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ED0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Оттоки вещных обеспечений в виде активов уровня 2В в 30-тидневный период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CDD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0C2B7F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063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61F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E26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вещного обеспечения в виде активов уровня 2В в 30-тидневный период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F5D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22630C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876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2B7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C81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"Скорректированная сумма" активов уровня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3B7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116292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930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70B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356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Сумма избыточных ликвидных активов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4EB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A3C08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695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542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DA4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Резерв ликвидности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F6E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4BC735C" w14:textId="77777777" w:rsidTr="00AE539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0BC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Расчеты знаменателя</w:t>
            </w:r>
          </w:p>
        </w:tc>
      </w:tr>
      <w:tr w:rsidR="00AE5392" w:rsidRPr="00AE5392" w14:paraId="7D2820E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269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F3E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D8D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Всего оттоки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075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408AAF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294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A01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C27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Полностью исключенные оттоки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9AF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3B169E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3CA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9AB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E39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подлежащие лимиту 90 %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29D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7963BD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8AF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E4F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DDA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Притоки, подлежащие лимиту 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2BD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12676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2F0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494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0C5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Снижение для полностью исключенных притоков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79E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D39EE9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C77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985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250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Снижение для притоков, подлежащих лимиту 90 %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9DB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3970A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232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AD7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F12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Снижение для притоков, подлежащих лимиту 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C4B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1B95E9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0E2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660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E1A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Чистые оттоки ликвидности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D9C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1BEF97B" w14:textId="77777777" w:rsidTr="00AE5392">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FDE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Пилон 2</w:t>
            </w:r>
          </w:p>
        </w:tc>
      </w:tr>
      <w:tr w:rsidR="00AE5392" w:rsidRPr="00AE5392" w14:paraId="145F94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59A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ECB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C72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Требование для пилона 2 в соответствии с частью (6) ст.139 Закона о деятельности банков № 202/2017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DB96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31C9BBB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33368F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33"/>
        <w:gridCol w:w="6651"/>
      </w:tblGrid>
      <w:tr w:rsidR="00AE5392" w:rsidRPr="00AE5392" w14:paraId="5E14936D" w14:textId="77777777" w:rsidTr="00AE5392">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064DE35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Порядок заполнения отчета</w:t>
            </w:r>
          </w:p>
          <w:p w14:paraId="7517F2E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32CF31E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76.00 – ПОКРЫТИЕ ПОТРЕБНОСТЕЙ ЛИКВИДНОСТИ – РАСЧЕТЫ</w:t>
            </w:r>
          </w:p>
          <w:p w14:paraId="51BA79F5"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79E57C5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Инструкции для определенных позиций</w:t>
            </w:r>
          </w:p>
          <w:p w14:paraId="73DF719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CCB06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668AF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90EEDF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r>
      <w:tr w:rsidR="00AE5392" w:rsidRPr="00AE5392" w14:paraId="1DCF3402" w14:textId="77777777" w:rsidTr="00AE5392">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3D66E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4452212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РАСЧЕТЫ</w:t>
            </w:r>
          </w:p>
        </w:tc>
      </w:tr>
      <w:tr w:rsidR="00AE5392" w:rsidRPr="00AE5392" w14:paraId="58962114" w14:textId="77777777" w:rsidTr="00AE5392">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AEB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0B06A36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Числитель, знаменатель, соотношение</w:t>
            </w:r>
          </w:p>
          <w:p w14:paraId="18B64E8D"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Часть 1 главы I раздел II Регламента № 329/2024</w:t>
            </w:r>
          </w:p>
          <w:p w14:paraId="24F0454D"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Числитель, знаменатель и соотношение показателя покрытия потребности ликвидности.</w:t>
            </w:r>
          </w:p>
          <w:p w14:paraId="309F58C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Вносятся все нижеуказанные данные в графу 0010 данной строки.</w:t>
            </w:r>
          </w:p>
          <w:p w14:paraId="6C1E119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590484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FD7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A98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 Резерв ликвидности</w:t>
            </w:r>
            <w:r w:rsidRPr="00AE5392">
              <w:rPr>
                <w:rFonts w:ascii="Times New Roman" w:eastAsia="Times New Roman" w:hAnsi="Times New Roman" w:cs="Times New Roman"/>
                <w:kern w:val="0"/>
                <w:lang w:eastAsia="ro-MD"/>
                <w14:ligatures w14:val="none"/>
              </w:rPr>
              <w:t xml:space="preserve"> Отражается цифра из </w:t>
            </w:r>
            <w:r w:rsidRPr="00AE5392">
              <w:rPr>
                <w:rFonts w:ascii="Times New Roman" w:eastAsia="Times New Roman" w:hAnsi="Times New Roman" w:cs="Times New Roman"/>
                <w:b/>
                <w:bCs/>
                <w:kern w:val="0"/>
                <w:lang w:eastAsia="ro-MD"/>
                <w14:ligatures w14:val="none"/>
              </w:rPr>
              <w:t>{C 76.00; r0290; c0010}.</w:t>
            </w:r>
          </w:p>
        </w:tc>
      </w:tr>
      <w:tr w:rsidR="00AE5392" w:rsidRPr="00AE5392" w14:paraId="09E145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A06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B28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 Чистые оттоки ликвидности Отражается цифра из {C 76.00; r0370; c0010}.</w:t>
            </w:r>
          </w:p>
        </w:tc>
      </w:tr>
      <w:tr w:rsidR="00AE5392" w:rsidRPr="00AE5392" w14:paraId="6A2FBE8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DE4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748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 Показатель покрытия потребности ликвидности (%)</w:t>
            </w:r>
            <w:r w:rsidRPr="00AE5392">
              <w:rPr>
                <w:rFonts w:ascii="Times New Roman" w:eastAsia="Times New Roman" w:hAnsi="Times New Roman" w:cs="Times New Roman"/>
                <w:kern w:val="0"/>
                <w:lang w:eastAsia="ro-MD"/>
                <w14:ligatures w14:val="none"/>
              </w:rPr>
              <w:br/>
              <w:t>Отражается показатель покрытия потребности ликвидности, рассчитанный согласно положениям п.21 Регламента № 329/2024.</w:t>
            </w:r>
            <w:r w:rsidRPr="00AE5392">
              <w:rPr>
                <w:rFonts w:ascii="Times New Roman" w:eastAsia="Times New Roman" w:hAnsi="Times New Roman" w:cs="Times New Roman"/>
                <w:kern w:val="0"/>
                <w:lang w:eastAsia="ro-MD"/>
                <w14:ligatures w14:val="none"/>
              </w:rPr>
              <w:br/>
              <w:t>Показатель покрытия потребности ликвидности равен соотношению между резервом ликвидности банка и его чистых оттоков в течение 30 дней кризисного периода и выражается в процентах.</w:t>
            </w:r>
            <w:r w:rsidRPr="00AE5392">
              <w:rPr>
                <w:rFonts w:ascii="Times New Roman" w:eastAsia="Times New Roman" w:hAnsi="Times New Roman" w:cs="Times New Roman"/>
                <w:kern w:val="0"/>
                <w:lang w:eastAsia="ro-MD"/>
                <w14:ligatures w14:val="none"/>
              </w:rPr>
              <w:br/>
              <w:t>Если {C 76.00; r0020; c0010} равен нулю (что является соотношением, стремящемуся к бесконечности), отражается значение 999999.</w:t>
            </w:r>
          </w:p>
        </w:tc>
      </w:tr>
    </w:tbl>
    <w:p w14:paraId="44AE134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67"/>
        <w:gridCol w:w="5227"/>
        <w:gridCol w:w="1590"/>
      </w:tblGrid>
      <w:tr w:rsidR="00AE5392" w:rsidRPr="00AE5392" w14:paraId="6568548D" w14:textId="77777777" w:rsidTr="00AE5392">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6526150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Расчеты числителя</w:t>
            </w:r>
          </w:p>
          <w:p w14:paraId="0102B5DF"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007E22F"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Подчасть 2 части 1 главы II разхдел II и приложение № 1 Регламента № 329/2024</w:t>
            </w:r>
            <w:r w:rsidRPr="00AE5392">
              <w:rPr>
                <w:rFonts w:ascii="Times New Roman" w:eastAsia="Times New Roman" w:hAnsi="Times New Roman" w:cs="Times New Roman"/>
                <w:kern w:val="0"/>
                <w:lang w:eastAsia="ro-MD"/>
                <w14:ligatures w14:val="none"/>
              </w:rPr>
              <w:br/>
              <w:t>Формула расчета резерва ликвидности</w:t>
            </w:r>
          </w:p>
          <w:p w14:paraId="297D0B6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Вносятся все нижеуказанные данные в графу 0010 данной строки.</w:t>
            </w:r>
          </w:p>
          <w:p w14:paraId="3D2C3E8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F624373" w14:textId="77777777" w:rsidTr="00AE5392">
        <w:trPr>
          <w:jc w:val="center"/>
        </w:trPr>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0A1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8FF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4. Резерв ликвидности 1 уровня, исключая высококачественные гарантированные обязательства (значение в соответствии с п.41 Регламента № 329/2024): без корректировки</w:t>
            </w:r>
            <w:r w:rsidRPr="00AE5392">
              <w:rPr>
                <w:rFonts w:ascii="Times New Roman" w:eastAsia="Times New Roman" w:hAnsi="Times New Roman" w:cs="Times New Roman"/>
                <w:kern w:val="0"/>
                <w:lang w:eastAsia="ro-MD"/>
                <w14:ligatures w14:val="none"/>
              </w:rPr>
              <w:br/>
              <w:t>Банки Отражают цифру из{C 72.00; r0030; c0040}.</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A28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7AB1EE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25C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0D7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5. Оттоки 1 уровня в 30-тидневный период, исключая вещное обеспечение в виде высококачественных гарантированных обязательств</w:t>
            </w:r>
            <w:r w:rsidRPr="00AE5392">
              <w:rPr>
                <w:rFonts w:ascii="Times New Roman" w:eastAsia="Times New Roman" w:hAnsi="Times New Roman" w:cs="Times New Roman"/>
                <w:kern w:val="0"/>
                <w:lang w:eastAsia="ro-MD"/>
                <w14:ligatures w14:val="none"/>
              </w:rPr>
              <w:br/>
              <w:t>Отражаются оттоки ликвидных долевых ценных бумаг 1 уровня (исключая высококачественные гарантированные обязательства ), зарегистрированных при ликвидации любых обеспеченных сделок финансирования, обеспеченных сделок кредитования, сделок по обмену активов или сделок с обеспеченными производными инструментами, которые достигаю срока погашения в течение 30 дней с отчетной даты, за исключением случаев, когда сделка подлежит отступлению в соответствии с пунктом 31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522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2773AB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CD5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A17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6. Притоки 1 уровня в 30-тидневный период, исключая вещное обеспечение в виде высококачественных гарантированных обязательств</w:t>
            </w:r>
            <w:r w:rsidRPr="00AE5392">
              <w:rPr>
                <w:rFonts w:ascii="Times New Roman" w:eastAsia="Times New Roman" w:hAnsi="Times New Roman" w:cs="Times New Roman"/>
                <w:kern w:val="0"/>
                <w:lang w:eastAsia="ro-MD"/>
                <w14:ligatures w14:val="none"/>
              </w:rPr>
              <w:br/>
              <w:t xml:space="preserve">Банки отражают притоки ликвидных долевых ценных бумаг 1 уровня (исключая высококачественные гарантированные обязательства), зарегистрированных при ликвидации любых обеспеченных сделок финансирования, обеспеченных сделок кредитования или сделок по свопу с обеспечением, срок погашения которых наступает в течение 30 дней с отчетной даты, за исключением случаев, когда сделка подлежит </w:t>
            </w:r>
            <w:r w:rsidRPr="00AE5392">
              <w:rPr>
                <w:rFonts w:ascii="Times New Roman" w:eastAsia="Times New Roman" w:hAnsi="Times New Roman" w:cs="Times New Roman"/>
                <w:kern w:val="0"/>
                <w:lang w:eastAsia="ro-MD"/>
                <w14:ligatures w14:val="none"/>
              </w:rPr>
              <w:lastRenderedPageBreak/>
              <w:t>отступлению в соответствии с пунктом 31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6C2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83EC6C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539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DCE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7. Оттоки обеспеченных денежных средств в течение 30 дней</w:t>
            </w:r>
            <w:r w:rsidRPr="00AE5392">
              <w:rPr>
                <w:rFonts w:ascii="Times New Roman" w:eastAsia="Times New Roman" w:hAnsi="Times New Roman" w:cs="Times New Roman"/>
                <w:kern w:val="0"/>
                <w:lang w:eastAsia="ro-MD"/>
                <w14:ligatures w14:val="none"/>
              </w:rPr>
              <w:t xml:space="preserve"> Банки отражают оттоки денежных средств (активы 1 уровня), зарегистрированных при ликвидации любых обеспеченных сделок финансирования или обеспеченных сделок кредитования, которые достигаю срока погашения в течение 30-ти календарных дней с отчетной даты, за исключением случаев, когда сделка подлежит отступлению в соответствии с пунктом 31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FD2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8DA60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D2E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8DB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8. Притоки обеспеченных денежных средств в течение 30 дней</w:t>
            </w:r>
            <w:r w:rsidRPr="00AE5392">
              <w:rPr>
                <w:rFonts w:ascii="Times New Roman" w:eastAsia="Times New Roman" w:hAnsi="Times New Roman" w:cs="Times New Roman"/>
                <w:kern w:val="0"/>
                <w:lang w:eastAsia="ro-MD"/>
                <w14:ligatures w14:val="none"/>
              </w:rPr>
              <w:t xml:space="preserve"> Банки отражают притоки денежных средств (активы 1 уровня), зарегистрированных при ликвидации любых обеспеченных сделок финансирования или обеспеченных сделок кредитования, которые достигаю срока погашения в течение 30 дней с отчетной даты, за исключением случаев, когда сделка подлежит отступлению в соответствии с пунктом 31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752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89577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6EE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A24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9. "Скорректированная сумма" до применения лимита" 1 уровня, исключая высококачественные гарантированные обязательства</w:t>
            </w:r>
            <w:r w:rsidRPr="00AE5392">
              <w:rPr>
                <w:rFonts w:ascii="Times New Roman" w:eastAsia="Times New Roman" w:hAnsi="Times New Roman" w:cs="Times New Roman"/>
                <w:kern w:val="0"/>
                <w:lang w:eastAsia="ro-MD"/>
                <w14:ligatures w14:val="none"/>
              </w:rPr>
              <w:br/>
              <w:t>Она отражена как пункт (а) пункта 3 в приложении № 1 Регламента № 329/2024.</w:t>
            </w:r>
            <w:r w:rsidRPr="00AE5392">
              <w:rPr>
                <w:rFonts w:ascii="Times New Roman" w:eastAsia="Times New Roman" w:hAnsi="Times New Roman" w:cs="Times New Roman"/>
                <w:kern w:val="0"/>
                <w:lang w:eastAsia="ro-MD"/>
                <w14:ligatures w14:val="none"/>
              </w:rPr>
              <w:br/>
              <w:t>Банки отражают скорректированная сумма активов 1 уровня, созданных из негарантированных обязательств до применения лимита.</w:t>
            </w:r>
            <w:r w:rsidRPr="00AE5392">
              <w:rPr>
                <w:rFonts w:ascii="Times New Roman" w:eastAsia="Times New Roman" w:hAnsi="Times New Roman" w:cs="Times New Roman"/>
                <w:kern w:val="0"/>
                <w:lang w:eastAsia="ro-MD"/>
                <w14:ligatures w14:val="none"/>
              </w:rPr>
              <w:br/>
              <w:t>Скорректированная сумма относится к ликвидации любых обеспеченных сделок финансирования, обеспеченных сделок кредитования или сделок по свопу с обеспечением, срок погашения которых наступает в течение 30 дней с отчетной даты, за исключением случаев, когда сделка подлежит отступлению в соответствии с пунктом 31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4E8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D168D1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E32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6E0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10. Сумма высококачественных гарантированных обязательств 1 уровня в соответствии с пунктом 31 Регламента № 329/2024: без корректировки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AE5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24FE28F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FAF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937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 Оттоки вещного обеспечения в виде высококачественных гарантированных обязательств 1 уровня в 30-тидневный период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966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01C7E1C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5DB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1B2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 Притоки вещного обеспечения в виде высококачественных гарантированных обязательств 1 уровня в 30-тидневный период</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8C2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62971F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C7B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788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 "Скорректированная сумма" высококачественных гарантированных обязательств 1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04DD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6D36941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C7F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EF73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 Сумма активов уровня 2A в соответствии с п.41 Регламента № 329/2024: без корректировки</w:t>
            </w:r>
            <w:r w:rsidRPr="00AE5392">
              <w:rPr>
                <w:rFonts w:ascii="Times New Roman" w:eastAsia="Times New Roman" w:hAnsi="Times New Roman" w:cs="Times New Roman"/>
                <w:kern w:val="0"/>
                <w:lang w:eastAsia="ro-MD"/>
                <w14:ligatures w14:val="none"/>
              </w:rPr>
              <w:t xml:space="preserve"> Отражается цифра из {C 72.00; r0230; c0040}.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EF7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52EDF1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B73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42D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 Оттоки вещного обеспечения в виде активов уровня 2A в 30-тидневный период</w:t>
            </w:r>
            <w:r w:rsidRPr="00AE5392">
              <w:rPr>
                <w:rFonts w:ascii="Times New Roman" w:eastAsia="Times New Roman" w:hAnsi="Times New Roman" w:cs="Times New Roman"/>
                <w:kern w:val="0"/>
                <w:lang w:eastAsia="ro-MD"/>
                <w14:ligatures w14:val="none"/>
              </w:rPr>
              <w:br/>
              <w:t xml:space="preserve">Банки отражают оттоки ликвидных долевых ценных </w:t>
            </w:r>
            <w:r w:rsidRPr="00AE5392">
              <w:rPr>
                <w:rFonts w:ascii="Times New Roman" w:eastAsia="Times New Roman" w:hAnsi="Times New Roman" w:cs="Times New Roman"/>
                <w:kern w:val="0"/>
                <w:lang w:eastAsia="ro-MD"/>
                <w14:ligatures w14:val="none"/>
              </w:rPr>
              <w:lastRenderedPageBreak/>
              <w:t>бумаг уровня 2A, зарегистрированных при ликвидации любых обеспеченных сделок финансирования, обеспеченных сделок кредитования или сделок по свопу с обеспечением, которые достигаю срока погашения в течение 30 дней со дня расчета, за исключением случаев, когда сделка подлежит отступлению в соответствии с пунктом 31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362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83748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15B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6CE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18. Притоки вещных обеспечений в виде активов уровня 2A в 30-тидневный период</w:t>
            </w:r>
            <w:r w:rsidRPr="00AE5392">
              <w:rPr>
                <w:rFonts w:ascii="Times New Roman" w:eastAsia="Times New Roman" w:hAnsi="Times New Roman" w:cs="Times New Roman"/>
                <w:kern w:val="0"/>
                <w:lang w:eastAsia="ro-MD"/>
                <w14:ligatures w14:val="none"/>
              </w:rPr>
              <w:br/>
              <w:t>Банки отражают притоки ликвидных долевых ценных уровня 2A, зарегистрированных при ликвидации любых обеспеченных сделок финансирования, обеспеченных сделок кредитования или сделок по свопу с обеспечением, которые достигаю срока погашения в течение 30 дней со дня расчета, за исключением случаев, когда сделка подлежит отступлению в соответствии с пунктом 31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A3D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F4ABB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A86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712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17. "Скорректированная сумма" активов уровня 2A</w:t>
            </w:r>
            <w:r w:rsidRPr="00AE5392">
              <w:rPr>
                <w:rFonts w:ascii="Times New Roman" w:eastAsia="Times New Roman" w:hAnsi="Times New Roman" w:cs="Times New Roman"/>
                <w:kern w:val="0"/>
                <w:lang w:eastAsia="ro-MD"/>
                <w14:ligatures w14:val="none"/>
              </w:rPr>
              <w:br/>
              <w:t>Она отражена как пункт (b) пункта 5 в приложении № 1 Регламента № 329/2024.</w:t>
            </w:r>
            <w:r w:rsidRPr="00AE5392">
              <w:rPr>
                <w:rFonts w:ascii="Times New Roman" w:eastAsia="Times New Roman" w:hAnsi="Times New Roman" w:cs="Times New Roman"/>
                <w:kern w:val="0"/>
                <w:lang w:eastAsia="ro-MD"/>
                <w14:ligatures w14:val="none"/>
              </w:rPr>
              <w:br/>
              <w:t>Банки отражают скорректированная сумма активов уровня 2A до применения лимита. Скорректированная сумма относится к ликвидации любых обеспеченных сделок финансирования, обеспеченных сделок кредитования или сделок по свопу с обеспечением, которые достигаю срока погашения в течение 30 дней со дня расчета, за исключением случаев, когда сделка подлежит отступлению в соответствии с пунктом 31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33D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10B829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4B2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598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18. Сумма активов уровня 2B в соответствии с п.41 Регламента № 329/2024: без корректировки</w:t>
            </w:r>
            <w:r w:rsidRPr="00AE5392">
              <w:rPr>
                <w:rFonts w:ascii="Times New Roman" w:eastAsia="Times New Roman" w:hAnsi="Times New Roman" w:cs="Times New Roman"/>
                <w:kern w:val="0"/>
                <w:lang w:eastAsia="ro-MD"/>
                <w14:ligatures w14:val="none"/>
              </w:rPr>
              <w:br/>
              <w:t>Отражается цифра из {C 72.00; r0310; c0040}.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50D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60101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CB5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6DA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19. Оттоки вещного обеспечения в виде активов уровня 2В в 30-тидневный период</w:t>
            </w:r>
            <w:r w:rsidRPr="00AE5392">
              <w:rPr>
                <w:rFonts w:ascii="Times New Roman" w:eastAsia="Times New Roman" w:hAnsi="Times New Roman" w:cs="Times New Roman"/>
                <w:kern w:val="0"/>
                <w:lang w:eastAsia="ro-MD"/>
                <w14:ligatures w14:val="none"/>
              </w:rPr>
              <w:br/>
              <w:t>Банки отражают оттоки ликвидных долевых ценных бумаг уровня 2В, зарегистрированных при ликвидации любых обеспеченных сделок финансирования, обеспеченных сделок кредитования или сделок по свопу с обеспечением, которые достигаю срока погашения в течение 30 дней со дня расчета, за исключением случаев, когда сделка подлежит отступлению в соответствии с пунктом 31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1A6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352F1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A64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5D6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20. Притоки вещных обеспечений в виде активов уровня 2В в 30-тидневный период</w:t>
            </w:r>
            <w:r w:rsidRPr="00AE5392">
              <w:rPr>
                <w:rFonts w:ascii="Times New Roman" w:eastAsia="Times New Roman" w:hAnsi="Times New Roman" w:cs="Times New Roman"/>
                <w:kern w:val="0"/>
                <w:lang w:eastAsia="ro-MD"/>
                <w14:ligatures w14:val="none"/>
              </w:rPr>
              <w:br/>
              <w:t xml:space="preserve">Банки отражают притоки ликвидных долевых ценных бумаг уровня 2В, зарегистрированных при ликвидации любых обеспеченных сделок финансирования, обеспеченных сделок кредитования или сделок по свопу с обеспечением, которые достигаю срока погашения в течение 30 дней со дня расчета, за исключением случаев, когда сделка </w:t>
            </w:r>
            <w:r w:rsidRPr="00AE5392">
              <w:rPr>
                <w:rFonts w:ascii="Times New Roman" w:eastAsia="Times New Roman" w:hAnsi="Times New Roman" w:cs="Times New Roman"/>
                <w:kern w:val="0"/>
                <w:lang w:eastAsia="ro-MD"/>
                <w14:ligatures w14:val="none"/>
              </w:rPr>
              <w:lastRenderedPageBreak/>
              <w:t>подлежит отступлению в соответствии с пунктом 31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2C02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BBAE5B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BCC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3F6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21. "Скорректированная сумма" активов уровня 2B</w:t>
            </w:r>
            <w:r w:rsidRPr="00AE5392">
              <w:rPr>
                <w:rFonts w:ascii="Times New Roman" w:eastAsia="Times New Roman" w:hAnsi="Times New Roman" w:cs="Times New Roman"/>
                <w:kern w:val="0"/>
                <w:lang w:eastAsia="ro-MD"/>
                <w14:ligatures w14:val="none"/>
              </w:rPr>
              <w:br/>
              <w:t>Она отражается как пукт (c) пункта 5 в приложении № 1 Регламента № 329/2024.</w:t>
            </w:r>
            <w:r w:rsidRPr="00AE5392">
              <w:rPr>
                <w:rFonts w:ascii="Times New Roman" w:eastAsia="Times New Roman" w:hAnsi="Times New Roman" w:cs="Times New Roman"/>
                <w:kern w:val="0"/>
                <w:lang w:eastAsia="ro-MD"/>
                <w14:ligatures w14:val="none"/>
              </w:rPr>
              <w:br/>
              <w:t>Банки отражают скорректированная сумма активов уровня 2B до применения плафона. Скорректированная сумма относится к ликвидации любых обеспеченных сделок финансирования, обеспеченных сделок кредитования или сделок по свопу с обеспечением, которые достигаю срока погашения в течение 30 дней со дня расчета, за исключением случаев, когда сделка подлежит отступлению в соответствии с пунктом 31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A8E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7C4D96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C0E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611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22. Сумма избыточных ликвидных активов</w:t>
            </w:r>
            <w:r w:rsidRPr="00AE5392">
              <w:rPr>
                <w:rFonts w:ascii="Times New Roman" w:eastAsia="Times New Roman" w:hAnsi="Times New Roman" w:cs="Times New Roman"/>
                <w:kern w:val="0"/>
                <w:lang w:eastAsia="ro-MD"/>
                <w14:ligatures w14:val="none"/>
              </w:rPr>
              <w:t xml:space="preserve"> Приложение № 1 п.4 Регламента № 329/2024</w:t>
            </w:r>
            <w:r w:rsidRPr="00AE5392">
              <w:rPr>
                <w:rFonts w:ascii="Times New Roman" w:eastAsia="Times New Roman" w:hAnsi="Times New Roman" w:cs="Times New Roman"/>
                <w:kern w:val="0"/>
                <w:lang w:eastAsia="ro-MD"/>
                <w14:ligatures w14:val="none"/>
              </w:rPr>
              <w:br/>
              <w:t>Банки отражают "сумма избыточных ликвидных активов" - данная сумма равна:</w:t>
            </w:r>
            <w:r w:rsidRPr="00AE5392">
              <w:rPr>
                <w:rFonts w:ascii="Times New Roman" w:eastAsia="Times New Roman" w:hAnsi="Times New Roman" w:cs="Times New Roman"/>
                <w:kern w:val="0"/>
                <w:lang w:eastAsia="ro-MD"/>
                <w14:ligatures w14:val="none"/>
              </w:rPr>
              <w:br/>
              <w:t>(a) скорректированная сумма активов 1 уровня, созданных из негарантированных активов; плюс</w:t>
            </w:r>
            <w:r w:rsidRPr="00AE5392">
              <w:rPr>
                <w:rFonts w:ascii="Times New Roman" w:eastAsia="Times New Roman" w:hAnsi="Times New Roman" w:cs="Times New Roman"/>
                <w:kern w:val="0"/>
                <w:lang w:eastAsia="ro-MD"/>
                <w14:ligatures w14:val="none"/>
              </w:rPr>
              <w:br/>
              <w:t>(b) скорректированная сумма активов уровня 2A; плюс</w:t>
            </w:r>
            <w:r w:rsidRPr="00AE5392">
              <w:rPr>
                <w:rFonts w:ascii="Times New Roman" w:eastAsia="Times New Roman" w:hAnsi="Times New Roman" w:cs="Times New Roman"/>
                <w:kern w:val="0"/>
                <w:lang w:eastAsia="ro-MD"/>
                <w14:ligatures w14:val="none"/>
              </w:rPr>
              <w:br/>
              <w:t>скорректированная сумма активов уровня 2B; минус самое меньшее значение между:</w:t>
            </w:r>
            <w:r w:rsidRPr="00AE5392">
              <w:rPr>
                <w:rFonts w:ascii="Times New Roman" w:eastAsia="Times New Roman" w:hAnsi="Times New Roman" w:cs="Times New Roman"/>
                <w:kern w:val="0"/>
                <w:lang w:eastAsia="ro-MD"/>
                <w14:ligatures w14:val="none"/>
              </w:rPr>
              <w:br/>
              <w:t>(d) суммой между (a), (b) и (c);</w:t>
            </w:r>
            <w:r w:rsidRPr="00AE5392">
              <w:rPr>
                <w:rFonts w:ascii="Times New Roman" w:eastAsia="Times New Roman" w:hAnsi="Times New Roman" w:cs="Times New Roman"/>
                <w:kern w:val="0"/>
                <w:lang w:eastAsia="ro-MD"/>
                <w14:ligatures w14:val="none"/>
              </w:rPr>
              <w:br/>
              <w:t>(e) 100/60 умноженное на (a);</w:t>
            </w:r>
            <w:r w:rsidRPr="00AE5392">
              <w:rPr>
                <w:rFonts w:ascii="Times New Roman" w:eastAsia="Times New Roman" w:hAnsi="Times New Roman" w:cs="Times New Roman"/>
                <w:kern w:val="0"/>
                <w:lang w:eastAsia="ro-MD"/>
                <w14:ligatures w14:val="none"/>
              </w:rPr>
              <w:br/>
              <w:t>(f) 100/85 умноженное на сумму между (a) и (b).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97D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D4464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46D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10D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23. Резерв ликвидности</w:t>
            </w:r>
            <w:r w:rsidRPr="00AE5392">
              <w:rPr>
                <w:rFonts w:ascii="Times New Roman" w:eastAsia="Times New Roman" w:hAnsi="Times New Roman" w:cs="Times New Roman"/>
                <w:kern w:val="0"/>
                <w:lang w:eastAsia="ro-MD"/>
                <w14:ligatures w14:val="none"/>
              </w:rPr>
              <w:br/>
              <w:t>Приложение № 1 п.2 Регламента № 329/2024</w:t>
            </w:r>
            <w:r w:rsidRPr="00AE5392">
              <w:rPr>
                <w:rFonts w:ascii="Times New Roman" w:eastAsia="Times New Roman" w:hAnsi="Times New Roman" w:cs="Times New Roman"/>
                <w:kern w:val="0"/>
                <w:lang w:eastAsia="ro-MD"/>
                <w14:ligatures w14:val="none"/>
              </w:rPr>
              <w:br/>
              <w:t>Банки отражают резерв ликвидности, который равен: (a) сумме активов 1 уровня; плюс</w:t>
            </w:r>
            <w:r w:rsidRPr="00AE5392">
              <w:rPr>
                <w:rFonts w:ascii="Times New Roman" w:eastAsia="Times New Roman" w:hAnsi="Times New Roman" w:cs="Times New Roman"/>
                <w:kern w:val="0"/>
                <w:lang w:eastAsia="ro-MD"/>
                <w14:ligatures w14:val="none"/>
              </w:rPr>
              <w:br/>
              <w:t>(b) сумме активов уровня 2A; плюс</w:t>
            </w:r>
            <w:r w:rsidRPr="00AE5392">
              <w:rPr>
                <w:rFonts w:ascii="Times New Roman" w:eastAsia="Times New Roman" w:hAnsi="Times New Roman" w:cs="Times New Roman"/>
                <w:kern w:val="0"/>
                <w:lang w:eastAsia="ro-MD"/>
                <w14:ligatures w14:val="none"/>
              </w:rPr>
              <w:br/>
              <w:t>(c) сумме активов уровня 2B;</w:t>
            </w:r>
            <w:r w:rsidRPr="00AE5392">
              <w:rPr>
                <w:rFonts w:ascii="Times New Roman" w:eastAsia="Times New Roman" w:hAnsi="Times New Roman" w:cs="Times New Roman"/>
                <w:kern w:val="0"/>
                <w:lang w:eastAsia="ro-MD"/>
                <w14:ligatures w14:val="none"/>
              </w:rPr>
              <w:br/>
              <w:t>минус самое меньшее значение между:</w:t>
            </w:r>
            <w:r w:rsidRPr="00AE5392">
              <w:rPr>
                <w:rFonts w:ascii="Times New Roman" w:eastAsia="Times New Roman" w:hAnsi="Times New Roman" w:cs="Times New Roman"/>
                <w:kern w:val="0"/>
                <w:lang w:eastAsia="ro-MD"/>
                <w14:ligatures w14:val="none"/>
              </w:rPr>
              <w:br/>
              <w:t>(d) суммой между (a), (b) и (c); или</w:t>
            </w:r>
            <w:r w:rsidRPr="00AE5392">
              <w:rPr>
                <w:rFonts w:ascii="Times New Roman" w:eastAsia="Times New Roman" w:hAnsi="Times New Roman" w:cs="Times New Roman"/>
                <w:kern w:val="0"/>
                <w:lang w:eastAsia="ro-MD"/>
                <w14:ligatures w14:val="none"/>
              </w:rPr>
              <w:br/>
              <w:t>(e) "сумме избыточных ликвидных активов".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106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33715A9"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E52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377E88F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Расчет знаменателя</w:t>
            </w:r>
          </w:p>
          <w:p w14:paraId="0C5A001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Приложение № 2 Регламента № 329/2024</w:t>
            </w:r>
          </w:p>
          <w:p w14:paraId="73C161D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Формула расчета чистых оттоков ликвидности</w:t>
            </w:r>
          </w:p>
          <w:p w14:paraId="5CD2805E"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Где:</w:t>
            </w:r>
          </w:p>
          <w:p w14:paraId="1293704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NLO = Чистые оттоки ликвидности (Net liquidity outflow)</w:t>
            </w:r>
          </w:p>
          <w:p w14:paraId="3D478E1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TO = Всего оттоки (Total outflows)</w:t>
            </w:r>
          </w:p>
          <w:p w14:paraId="7D21EB14"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TI = Всего притоки (Total inflows)</w:t>
            </w:r>
          </w:p>
          <w:p w14:paraId="1944545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FEI = Полностью исключенные притоки (Fully exempted inflows)</w:t>
            </w:r>
          </w:p>
          <w:p w14:paraId="6D64E4B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IHC = Притоки, подлежащие более высокому лимиту, а именно 90 % от оттоков (Inflows subject to higher cap of 90 % outflows)</w:t>
            </w:r>
          </w:p>
          <w:p w14:paraId="52A779D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IC = Притоки, подлежащие лимиту 75 % от оттоков (Inflows subject to cap of 75 % of outflows)</w:t>
            </w:r>
          </w:p>
          <w:p w14:paraId="7DFA88B8"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Все нижеуказанные данные включаются в графу 0010 данного ряда</w:t>
            </w:r>
          </w:p>
          <w:p w14:paraId="0F5BE399"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1FDF65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6CD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D47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24. Всего оттоки</w:t>
            </w:r>
            <w:r w:rsidRPr="00AE5392">
              <w:rPr>
                <w:rFonts w:ascii="Times New Roman" w:eastAsia="Times New Roman" w:hAnsi="Times New Roman" w:cs="Times New Roman"/>
                <w:kern w:val="0"/>
                <w:lang w:eastAsia="ro-MD"/>
                <w14:ligatures w14:val="none"/>
              </w:rPr>
              <w:br/>
              <w:t>TO = из формуляра по оттокам</w:t>
            </w:r>
            <w:r w:rsidRPr="00AE5392">
              <w:rPr>
                <w:rFonts w:ascii="Times New Roman" w:eastAsia="Times New Roman" w:hAnsi="Times New Roman" w:cs="Times New Roman"/>
                <w:kern w:val="0"/>
                <w:lang w:eastAsia="ro-MD"/>
                <w14:ligatures w14:val="none"/>
              </w:rPr>
              <w:br/>
              <w:t>Банки отражают цифра из {C 73.00; r0010; c0060}.</w:t>
            </w:r>
          </w:p>
        </w:tc>
      </w:tr>
      <w:tr w:rsidR="00AE5392" w:rsidRPr="00AE5392" w14:paraId="5F6489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227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45A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25. Полностью исключенные притоки</w:t>
            </w:r>
            <w:r w:rsidRPr="00AE5392">
              <w:rPr>
                <w:rFonts w:ascii="Times New Roman" w:eastAsia="Times New Roman" w:hAnsi="Times New Roman" w:cs="Times New Roman"/>
                <w:kern w:val="0"/>
                <w:lang w:eastAsia="ro-MD"/>
                <w14:ligatures w14:val="none"/>
              </w:rPr>
              <w:br/>
              <w:t>FEI = из формуляра по притокам</w:t>
            </w:r>
            <w:r w:rsidRPr="00AE5392">
              <w:rPr>
                <w:rFonts w:ascii="Times New Roman" w:eastAsia="Times New Roman" w:hAnsi="Times New Roman" w:cs="Times New Roman"/>
                <w:kern w:val="0"/>
                <w:lang w:eastAsia="ro-MD"/>
                <w14:ligatures w14:val="none"/>
              </w:rPr>
              <w:br/>
              <w:t>Банки отражают цифра из {C 74.00; r0010; c0160}.</w:t>
            </w:r>
          </w:p>
        </w:tc>
      </w:tr>
      <w:tr w:rsidR="00AE5392" w:rsidRPr="00AE5392" w14:paraId="485BA91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058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A1A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26. Притоки, подлежащие лимиту 90 %</w:t>
            </w:r>
            <w:r w:rsidRPr="00AE5392">
              <w:rPr>
                <w:rFonts w:ascii="Times New Roman" w:eastAsia="Times New Roman" w:hAnsi="Times New Roman" w:cs="Times New Roman"/>
                <w:kern w:val="0"/>
                <w:lang w:eastAsia="ro-MD"/>
                <w14:ligatures w14:val="none"/>
              </w:rPr>
              <w:br/>
              <w:t>IHC = из формуляра по притокам</w:t>
            </w:r>
            <w:r w:rsidRPr="00AE5392">
              <w:rPr>
                <w:rFonts w:ascii="Times New Roman" w:eastAsia="Times New Roman" w:hAnsi="Times New Roman" w:cs="Times New Roman"/>
                <w:kern w:val="0"/>
                <w:lang w:eastAsia="ro-MD"/>
                <w14:ligatures w14:val="none"/>
              </w:rPr>
              <w:br/>
              <w:t>Банки отражают цифра из {C 74.00; r0010; c0150}.</w:t>
            </w:r>
          </w:p>
        </w:tc>
      </w:tr>
      <w:tr w:rsidR="00AE5392" w:rsidRPr="00AE5392" w14:paraId="1B0088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1B5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1AF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27. Притоки, подлежащие лимиту 75 %</w:t>
            </w:r>
            <w:r w:rsidRPr="00AE5392">
              <w:rPr>
                <w:rFonts w:ascii="Times New Roman" w:eastAsia="Times New Roman" w:hAnsi="Times New Roman" w:cs="Times New Roman"/>
                <w:kern w:val="0"/>
                <w:lang w:eastAsia="ro-MD"/>
                <w14:ligatures w14:val="none"/>
              </w:rPr>
              <w:br/>
              <w:t>FEI = из формуляра по притокам</w:t>
            </w:r>
            <w:r w:rsidRPr="00AE5392">
              <w:rPr>
                <w:rFonts w:ascii="Times New Roman" w:eastAsia="Times New Roman" w:hAnsi="Times New Roman" w:cs="Times New Roman"/>
                <w:kern w:val="0"/>
                <w:lang w:eastAsia="ro-MD"/>
                <w14:ligatures w14:val="none"/>
              </w:rPr>
              <w:br/>
              <w:t>Банки отражают цифра из {C 74.00; r0010; c0140}.</w:t>
            </w:r>
          </w:p>
        </w:tc>
      </w:tr>
      <w:tr w:rsidR="00AE5392" w:rsidRPr="00AE5392" w14:paraId="22921A3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107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B42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28. Снижение для полностью исключенных оттоков</w:t>
            </w:r>
            <w:r w:rsidRPr="00AE5392">
              <w:rPr>
                <w:rFonts w:ascii="Times New Roman" w:eastAsia="Times New Roman" w:hAnsi="Times New Roman" w:cs="Times New Roman"/>
                <w:kern w:val="0"/>
                <w:lang w:eastAsia="ro-MD"/>
                <w14:ligatures w14:val="none"/>
              </w:rPr>
              <w:br/>
              <w:t>Банки отражают следующая часть расчета NLO:</w:t>
            </w:r>
            <w:r w:rsidRPr="00AE5392">
              <w:rPr>
                <w:rFonts w:ascii="Times New Roman" w:eastAsia="Times New Roman" w:hAnsi="Times New Roman" w:cs="Times New Roman"/>
                <w:kern w:val="0"/>
                <w:lang w:eastAsia="ro-MD"/>
                <w14:ligatures w14:val="none"/>
              </w:rPr>
              <w:br/>
              <w:t>= MIN (FEI, TO).</w:t>
            </w:r>
          </w:p>
        </w:tc>
      </w:tr>
      <w:tr w:rsidR="00AE5392" w:rsidRPr="00AE5392" w14:paraId="7512AB2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465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72C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29. Снижение для притоков, подлежащих лимиту 90 %</w:t>
            </w:r>
            <w:r w:rsidRPr="00AE5392">
              <w:rPr>
                <w:rFonts w:ascii="Times New Roman" w:eastAsia="Times New Roman" w:hAnsi="Times New Roman" w:cs="Times New Roman"/>
                <w:kern w:val="0"/>
                <w:lang w:eastAsia="ro-MD"/>
                <w14:ligatures w14:val="none"/>
              </w:rPr>
              <w:br/>
              <w:t>Банки отражают следующая часть расчета NLO:</w:t>
            </w:r>
            <w:r w:rsidRPr="00AE5392">
              <w:rPr>
                <w:rFonts w:ascii="Times New Roman" w:eastAsia="Times New Roman" w:hAnsi="Times New Roman" w:cs="Times New Roman"/>
                <w:kern w:val="0"/>
                <w:lang w:eastAsia="ro-MD"/>
                <w14:ligatures w14:val="none"/>
              </w:rPr>
              <w:br/>
              <w:t>= MIN (IHC, 0.9*MAX(TO-FEI, 0)).</w:t>
            </w:r>
          </w:p>
        </w:tc>
      </w:tr>
      <w:tr w:rsidR="00AE5392" w:rsidRPr="00AE5392" w14:paraId="6CBA47E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BEB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F17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30. Снижение для притоков, подлежащих лимиту 75 %</w:t>
            </w:r>
            <w:r w:rsidRPr="00AE5392">
              <w:rPr>
                <w:rFonts w:ascii="Times New Roman" w:eastAsia="Times New Roman" w:hAnsi="Times New Roman" w:cs="Times New Roman"/>
                <w:kern w:val="0"/>
                <w:lang w:eastAsia="ro-MD"/>
                <w14:ligatures w14:val="none"/>
              </w:rPr>
              <w:br/>
              <w:t>Банки отражают следующая часть расчета NLO:</w:t>
            </w:r>
            <w:r w:rsidRPr="00AE5392">
              <w:rPr>
                <w:rFonts w:ascii="Times New Roman" w:eastAsia="Times New Roman" w:hAnsi="Times New Roman" w:cs="Times New Roman"/>
                <w:kern w:val="0"/>
                <w:lang w:eastAsia="ro-MD"/>
                <w14:ligatures w14:val="none"/>
              </w:rPr>
              <w:br/>
              <w:t>= MIN (IC, 0.75*MAX(TO-FEI-IHC/0.9, 0))</w:t>
            </w:r>
          </w:p>
        </w:tc>
      </w:tr>
      <w:tr w:rsidR="00AE5392" w:rsidRPr="00AE5392" w14:paraId="38CEE56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49E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0BA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31. Чистые оттоки ликвидности</w:t>
            </w:r>
            <w:r w:rsidRPr="00AE5392">
              <w:rPr>
                <w:rFonts w:ascii="Times New Roman" w:eastAsia="Times New Roman" w:hAnsi="Times New Roman" w:cs="Times New Roman"/>
                <w:kern w:val="0"/>
                <w:lang w:eastAsia="ro-MD"/>
                <w14:ligatures w14:val="none"/>
              </w:rPr>
              <w:br/>
              <w:t>Банки отражают чистые оттоки ликвидности, которые равны общему объему оттоков минус снижение для полностью исключенных притоков минус снижение для притоков, подлежащих лимиту 90 % минус снижение для притоков, подлежащих лимиту 75 %.</w:t>
            </w:r>
            <w:r w:rsidRPr="00AE5392">
              <w:rPr>
                <w:rFonts w:ascii="Times New Roman" w:eastAsia="Times New Roman" w:hAnsi="Times New Roman" w:cs="Times New Roman"/>
                <w:kern w:val="0"/>
                <w:lang w:eastAsia="ro-MD"/>
                <w14:ligatures w14:val="none"/>
              </w:rPr>
              <w:br/>
              <w:t>NLO = TO – MIN(FEI, TO) – MIN(IHC, 0.9*MAX(TO-FEI, 0) – MIN(IC, 0.75*MAX(T0-FEI-IHC/0.9,0))</w:t>
            </w:r>
          </w:p>
        </w:tc>
      </w:tr>
      <w:tr w:rsidR="00AE5392" w:rsidRPr="00AE5392" w14:paraId="4F9B9DC5" w14:textId="77777777" w:rsidTr="00AE5392">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2E5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  </w:t>
            </w:r>
          </w:p>
          <w:p w14:paraId="456F083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Пилон 2</w:t>
            </w:r>
          </w:p>
        </w:tc>
      </w:tr>
      <w:tr w:rsidR="00AE5392" w:rsidRPr="00AE5392" w14:paraId="568AB62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05C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364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32. Требование по пилону 2</w:t>
            </w:r>
            <w:r w:rsidRPr="00AE5392">
              <w:rPr>
                <w:rFonts w:ascii="Times New Roman" w:eastAsia="Times New Roman" w:hAnsi="Times New Roman" w:cs="Times New Roman"/>
                <w:kern w:val="0"/>
                <w:lang w:eastAsia="ro-MD"/>
                <w14:ligatures w14:val="none"/>
              </w:rPr>
              <w:br/>
              <w:t>в соответствии с частью (6) ст.139 Закона о деятельности банков 202/2017</w:t>
            </w:r>
            <w:r w:rsidRPr="00AE5392">
              <w:rPr>
                <w:rFonts w:ascii="Times New Roman" w:eastAsia="Times New Roman" w:hAnsi="Times New Roman" w:cs="Times New Roman"/>
                <w:kern w:val="0"/>
                <w:lang w:eastAsia="ro-MD"/>
                <w14:ligatures w14:val="none"/>
              </w:rPr>
              <w:br/>
              <w:t>Банки отражают требование по пилону 2.</w:t>
            </w:r>
          </w:p>
        </w:tc>
      </w:tr>
    </w:tbl>
    <w:p w14:paraId="227A14F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083F132"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Глава VI.</w:t>
      </w:r>
    </w:p>
    <w:p w14:paraId="20C8E95A"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РАМКИ КОНСОЛИДАЦИИ</w:t>
      </w:r>
    </w:p>
    <w:p w14:paraId="56ACE18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1551551"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Часть 1.</w:t>
      </w:r>
    </w:p>
    <w:p w14:paraId="781FA861"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Общие замечания</w:t>
      </w:r>
    </w:p>
    <w:p w14:paraId="718B76E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61.</w:t>
      </w:r>
      <w:r w:rsidRPr="00AE5392">
        <w:rPr>
          <w:rFonts w:ascii="Arial" w:eastAsia="Times New Roman" w:hAnsi="Arial" w:cs="Arial"/>
          <w:kern w:val="0"/>
          <w:sz w:val="24"/>
          <w:szCs w:val="24"/>
          <w:lang w:eastAsia="ro-MD"/>
          <w14:ligatures w14:val="none"/>
        </w:rPr>
        <w:t xml:space="preserve"> Формуляр "С 77.00 – Покрытие потребностей ликвидности – Рамки консолидации" определяет исключительно в целях определения LCR на консолидированном уровне субъекты, которым представлена ​​информация в формах С 72.00, С 73.00, С 74.00, С 75.01 и С 76.00 соответствует. Формуляр идентифицирует все субъекты, входящие в периметр консолидации LCR в соответствии с главой II и III Регламента о надзоре за банками на консолидированной основе, утвержденного Постановлением Исполнительного комитета Национального банка Молдовы № 101/2020 (далее – Регламент № 101/2020). Количество строк в формуляре соответствует количеству субъектов, входящих в периметр консолидации.</w:t>
      </w:r>
    </w:p>
    <w:p w14:paraId="0E5DDB95"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1BD9E3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44"/>
        <w:gridCol w:w="1046"/>
        <w:gridCol w:w="639"/>
        <w:gridCol w:w="639"/>
        <w:gridCol w:w="998"/>
        <w:gridCol w:w="833"/>
        <w:gridCol w:w="985"/>
      </w:tblGrid>
      <w:tr w:rsidR="00AE5392" w:rsidRPr="00AE5392" w14:paraId="193D1618" w14:textId="77777777" w:rsidTr="00AE5392">
        <w:trPr>
          <w:jc w:val="center"/>
        </w:trPr>
        <w:tc>
          <w:tcPr>
            <w:tcW w:w="0" w:type="auto"/>
            <w:gridSpan w:val="7"/>
            <w:tcBorders>
              <w:top w:val="nil"/>
              <w:left w:val="nil"/>
              <w:bottom w:val="single" w:sz="6" w:space="0" w:color="auto"/>
              <w:right w:val="nil"/>
            </w:tcBorders>
            <w:tcMar>
              <w:top w:w="24" w:type="dxa"/>
              <w:left w:w="48" w:type="dxa"/>
              <w:bottom w:w="24" w:type="dxa"/>
              <w:right w:w="48" w:type="dxa"/>
            </w:tcMar>
            <w:hideMark/>
          </w:tcPr>
          <w:p w14:paraId="226CBC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отчета</w:t>
            </w:r>
          </w:p>
          <w:p w14:paraId="40936C6C"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72B3394F"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 _____________</w:t>
            </w:r>
          </w:p>
          <w:p w14:paraId="60AA6FE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отчета _____________</w:t>
            </w:r>
          </w:p>
          <w:p w14:paraId="0592DF09"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Формуляр C76.00</w:t>
            </w:r>
          </w:p>
          <w:p w14:paraId="6E831D01"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36FCAD2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76.00 – ПОКРЫТИЕ ПОТРЕБНОСТЕЙ ЛИКВИДНОСТИ – РАМКИ КОНСОЛИДАЦИИ</w:t>
            </w:r>
          </w:p>
          <w:p w14:paraId="168C2390"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6FC9E9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78554D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lastRenderedPageBreak/>
              <w:t>Материнский субъект</w:t>
            </w:r>
            <w:r w:rsidRPr="00AE5392">
              <w:rPr>
                <w:rFonts w:ascii="Times New Roman" w:eastAsia="Times New Roman" w:hAnsi="Times New Roman" w:cs="Times New Roman"/>
                <w:b/>
                <w:bCs/>
                <w:kern w:val="0"/>
                <w:lang w:eastAsia="ro-MD"/>
                <w14:ligatures w14:val="none"/>
              </w:rPr>
              <w:br/>
              <w:t>или филиал</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1145F7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Название</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59F749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Код</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1493B6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Тип кода</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177761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Нацио-</w:t>
            </w:r>
            <w:r w:rsidRPr="00AE5392">
              <w:rPr>
                <w:rFonts w:ascii="Times New Roman" w:eastAsia="Times New Roman" w:hAnsi="Times New Roman" w:cs="Times New Roman"/>
                <w:b/>
                <w:bCs/>
                <w:kern w:val="0"/>
                <w:lang w:eastAsia="ro-MD"/>
                <w14:ligatures w14:val="none"/>
              </w:rPr>
              <w:br/>
              <w:t>нальный</w:t>
            </w:r>
            <w:r w:rsidRPr="00AE5392">
              <w:rPr>
                <w:rFonts w:ascii="Times New Roman" w:eastAsia="Times New Roman" w:hAnsi="Times New Roman" w:cs="Times New Roman"/>
                <w:b/>
                <w:bCs/>
                <w:kern w:val="0"/>
                <w:lang w:eastAsia="ro-MD"/>
                <w14:ligatures w14:val="none"/>
              </w:rPr>
              <w:br/>
              <w:t>код</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EF939C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Код</w:t>
            </w:r>
            <w:r w:rsidRPr="00AE5392">
              <w:rPr>
                <w:rFonts w:ascii="Times New Roman" w:eastAsia="Times New Roman" w:hAnsi="Times New Roman" w:cs="Times New Roman"/>
                <w:b/>
                <w:bCs/>
                <w:kern w:val="0"/>
                <w:lang w:eastAsia="ro-MD"/>
                <w14:ligatures w14:val="none"/>
              </w:rPr>
              <w:br/>
              <w:t>страны</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A295C6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Тип</w:t>
            </w:r>
            <w:r w:rsidRPr="00AE5392">
              <w:rPr>
                <w:rFonts w:ascii="Times New Roman" w:eastAsia="Times New Roman" w:hAnsi="Times New Roman" w:cs="Times New Roman"/>
                <w:b/>
                <w:bCs/>
                <w:kern w:val="0"/>
                <w:lang w:eastAsia="ro-MD"/>
                <w14:ligatures w14:val="none"/>
              </w:rPr>
              <w:br/>
              <w:t>субъекта</w:t>
            </w:r>
          </w:p>
        </w:tc>
      </w:tr>
      <w:tr w:rsidR="00AE5392" w:rsidRPr="00AE5392" w14:paraId="6DA31C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F77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76F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57D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1C0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45B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DCE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AFD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r>
      <w:tr w:rsidR="00AE5392" w:rsidRPr="00AE5392" w14:paraId="3CC0C2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627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FC1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0828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D2F38"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942A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EA2D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9BEFC"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bl>
    <w:p w14:paraId="49E649A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72"/>
        <w:gridCol w:w="6064"/>
        <w:gridCol w:w="748"/>
      </w:tblGrid>
      <w:tr w:rsidR="00AE5392" w:rsidRPr="00AE5392" w14:paraId="4C08EC96" w14:textId="77777777" w:rsidTr="00AE5392">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14:paraId="22A3AD6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Инструкции по определенным позициям</w:t>
            </w:r>
          </w:p>
          <w:p w14:paraId="7C405BA6"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2ABC567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D6904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Графа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EF723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c>
          <w:tcPr>
            <w:tcW w:w="5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CFD413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15CA131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CF7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CC5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Материнский субъект или филиал</w:t>
            </w:r>
            <w:r w:rsidRPr="00AE5392">
              <w:rPr>
                <w:rFonts w:ascii="Times New Roman" w:eastAsia="Times New Roman" w:hAnsi="Times New Roman" w:cs="Times New Roman"/>
                <w:kern w:val="0"/>
                <w:lang w:eastAsia="ro-MD"/>
                <w14:ligatures w14:val="none"/>
              </w:rPr>
              <w:br/>
              <w:t>Заполните "Материнский субъект", если в строке указана организация:</w:t>
            </w:r>
            <w:r w:rsidRPr="00AE5392">
              <w:rPr>
                <w:rFonts w:ascii="Times New Roman" w:eastAsia="Times New Roman" w:hAnsi="Times New Roman" w:cs="Times New Roman"/>
                <w:kern w:val="0"/>
                <w:lang w:eastAsia="ro-MD"/>
                <w14:ligatures w14:val="none"/>
              </w:rPr>
              <w:br/>
              <w:t>- материнская компания, учрежденная в Республике Молдова или в других государствах, которая является финансовой холдинговой компанией или смешанной финансовой холдинговой компанией, как это предусмотрено в главе III Регламента № 101/2020;</w:t>
            </w:r>
            <w:r w:rsidRPr="00AE5392">
              <w:rPr>
                <w:rFonts w:ascii="Times New Roman" w:eastAsia="Times New Roman" w:hAnsi="Times New Roman" w:cs="Times New Roman"/>
                <w:kern w:val="0"/>
                <w:lang w:eastAsia="ro-MD"/>
                <w14:ligatures w14:val="none"/>
              </w:rPr>
              <w:br/>
              <w:t>- материнское учреждение или дочернее учреждение, которое должно соблюдать LCR на консолидированной основе, в контексте уникальной подгруппы ликвидности;</w:t>
            </w: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kern w:val="0"/>
                <w:lang w:eastAsia="ro-MD"/>
                <w14:ligatures w14:val="none"/>
              </w:rPr>
              <w:br/>
              <w:t>Дополните "Дочернюю" на остальных линиях.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199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066E6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A50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35D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Имя</w:t>
            </w:r>
            <w:r w:rsidRPr="00AE5392">
              <w:rPr>
                <w:rFonts w:ascii="Times New Roman" w:eastAsia="Times New Roman" w:hAnsi="Times New Roman" w:cs="Times New Roman"/>
                <w:kern w:val="0"/>
                <w:lang w:eastAsia="ro-MD"/>
                <w14:ligatures w14:val="none"/>
              </w:rPr>
              <w:br/>
              <w:t>Название каждой организации в периметре консолидации указывается в столбце 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6D3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ABD270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22C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8BD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w:t>
            </w:r>
            <w:r w:rsidRPr="00AE5392">
              <w:rPr>
                <w:rFonts w:ascii="Times New Roman" w:eastAsia="Times New Roman" w:hAnsi="Times New Roman" w:cs="Times New Roman"/>
                <w:kern w:val="0"/>
                <w:lang w:eastAsia="ro-MD"/>
                <w14:ligatures w14:val="none"/>
              </w:rPr>
              <w:br/>
              <w:t>Код, являющийся частью идентификационного номера строки, должен быть уникальным для каждого отчитывающегося субъекта.</w:t>
            </w:r>
            <w:r w:rsidRPr="00AE5392">
              <w:rPr>
                <w:rFonts w:ascii="Times New Roman" w:eastAsia="Times New Roman" w:hAnsi="Times New Roman" w:cs="Times New Roman"/>
                <w:kern w:val="0"/>
                <w:lang w:eastAsia="ro-MD"/>
                <w14:ligatures w14:val="none"/>
              </w:rPr>
              <w:br/>
              <w:t>Для банков-резидентов и нерезидентов указывается присвоенный банку SWIFT-код.</w:t>
            </w:r>
            <w:r w:rsidRPr="00AE5392">
              <w:rPr>
                <w:rFonts w:ascii="Times New Roman" w:eastAsia="Times New Roman" w:hAnsi="Times New Roman" w:cs="Times New Roman"/>
                <w:kern w:val="0"/>
                <w:lang w:eastAsia="ro-MD"/>
                <w14:ligatures w14:val="none"/>
              </w:rPr>
              <w:br/>
              <w:t>Для остальных юридических лиц указывается код IDNO</w:t>
            </w:r>
            <w:r w:rsidRPr="00AE5392">
              <w:rPr>
                <w:rFonts w:ascii="Times New Roman" w:eastAsia="Times New Roman" w:hAnsi="Times New Roman" w:cs="Times New Roman"/>
                <w:kern w:val="0"/>
                <w:lang w:eastAsia="ro-MD"/>
                <w14:ligatures w14:val="none"/>
              </w:rPr>
              <w:br/>
              <w:t>Для иных организаций-нерезидентов указывается государственный идентификационный/регистрационный номер или налоговый код, присвоенный компетентным органом в стране происхождения нерезидента, перед которым следует код ISO 3166-1-альфа-2 страны регистрации страна, в которой юридическое лицо зарегистрировано как нерезидент.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FD5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B7240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FAA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2A6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Тип кода</w:t>
            </w:r>
            <w:r w:rsidRPr="00AE5392">
              <w:rPr>
                <w:rFonts w:ascii="Times New Roman" w:eastAsia="Times New Roman" w:hAnsi="Times New Roman" w:cs="Times New Roman"/>
                <w:kern w:val="0"/>
                <w:lang w:eastAsia="ro-MD"/>
                <w14:ligatures w14:val="none"/>
              </w:rPr>
              <w:br/>
              <w:t>Банки должны указать тип кода, указанный в столбце 0020, как "код SWIFT" или "код, не относящийся к SWIFT". Тип кода всегда указывается.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85D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CF3D39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426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42D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Национальный код</w:t>
            </w:r>
            <w:r w:rsidRPr="00AE5392">
              <w:rPr>
                <w:rFonts w:ascii="Times New Roman" w:eastAsia="Times New Roman" w:hAnsi="Times New Roman" w:cs="Times New Roman"/>
                <w:kern w:val="0"/>
                <w:lang w:eastAsia="ro-MD"/>
                <w14:ligatures w14:val="none"/>
              </w:rPr>
              <w:br/>
              <w:t>Сообщая SWIFT-код в качестве идентификационного номера в графе "Код", банки могут также сообщать национальный код. Национальный код – это код, который применяется к другим организациям согласно описанию в строке 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095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08F782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896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782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страны</w:t>
            </w:r>
            <w:r w:rsidRPr="00AE5392">
              <w:rPr>
                <w:rFonts w:ascii="Times New Roman" w:eastAsia="Times New Roman" w:hAnsi="Times New Roman" w:cs="Times New Roman"/>
                <w:kern w:val="0"/>
                <w:lang w:eastAsia="ro-MD"/>
                <w14:ligatures w14:val="none"/>
              </w:rPr>
              <w:br/>
              <w:t xml:space="preserve">Код ISO 3166-1-альфа-2 страны регистрации каждого </w:t>
            </w:r>
            <w:r w:rsidRPr="00AE5392">
              <w:rPr>
                <w:rFonts w:ascii="Times New Roman" w:eastAsia="Times New Roman" w:hAnsi="Times New Roman" w:cs="Times New Roman"/>
                <w:kern w:val="0"/>
                <w:lang w:eastAsia="ro-MD"/>
                <w14:ligatures w14:val="none"/>
              </w:rPr>
              <w:lastRenderedPageBreak/>
              <w:t>предприятия в периметре консолидации указывается в столбце 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12E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60BD9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230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812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Тип объекта</w:t>
            </w:r>
            <w:r w:rsidRPr="00AE5392">
              <w:rPr>
                <w:rFonts w:ascii="Times New Roman" w:eastAsia="Times New Roman" w:hAnsi="Times New Roman" w:cs="Times New Roman"/>
                <w:kern w:val="0"/>
                <w:lang w:eastAsia="ro-MD"/>
                <w14:ligatures w14:val="none"/>
              </w:rPr>
              <w:br/>
              <w:t>Субъектам, указанным в графе 0010, присваивается тип юридического лица, соответствующий их организационно-правовой форме, согласно следующему списку: "Банк"; "Инвестиционная компания"; "Другой".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31B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5F9A8A4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6B77C57"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12 в редакции Пост.НБМ N 330 от 19.12.2024, в силу 01.07.2025]</w:t>
      </w:r>
    </w:p>
    <w:p w14:paraId="0829F871"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12 введено Пост.НБМ N 45 от 26.02.2020, в силу 01.10.2020]</w:t>
      </w:r>
    </w:p>
    <w:p w14:paraId="4D2CAA9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5985A4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0CB912A"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Приложение № 13</w:t>
      </w:r>
    </w:p>
    <w:p w14:paraId="1C8C9D0D"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к Инструкции о порядке предоставления</w:t>
      </w:r>
    </w:p>
    <w:p w14:paraId="5971B651" w14:textId="77777777" w:rsidR="00AE5392" w:rsidRPr="00AE5392" w:rsidRDefault="00AE5392" w:rsidP="00AE5392">
      <w:pPr>
        <w:spacing w:after="0" w:line="240" w:lineRule="auto"/>
        <w:jc w:val="right"/>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банками отчетов COREP в целях надзора</w:t>
      </w:r>
    </w:p>
    <w:p w14:paraId="7A6C286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2574AB8"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ОТЧЕТНОСТЬ ПО ПОКАЗАТЕЛЯМ ЧИСТОГО</w:t>
      </w:r>
    </w:p>
    <w:p w14:paraId="09DA3104"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СТАБИЛЬНОГО ФИНАНСИРОВАНИЯ</w:t>
      </w:r>
    </w:p>
    <w:p w14:paraId="1297147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8F8BA93"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Глава I.</w:t>
      </w:r>
    </w:p>
    <w:p w14:paraId="091A6CBA"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ОБЩЕЕ ПРЕДСТАВЛЕНИЕ ОТЧЕТА ПО ПОКАЗАТЕЛЮ</w:t>
      </w:r>
    </w:p>
    <w:p w14:paraId="55C9CE72"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ЧИСТОГО СТАБИЛЬНОГО ФИНАНСИРОВАНИЯ</w:t>
      </w:r>
    </w:p>
    <w:p w14:paraId="3A01D21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w:t>
      </w:r>
      <w:r w:rsidRPr="00AE5392">
        <w:rPr>
          <w:rFonts w:ascii="Arial" w:eastAsia="Times New Roman" w:hAnsi="Arial" w:cs="Arial"/>
          <w:kern w:val="0"/>
          <w:sz w:val="24"/>
          <w:szCs w:val="24"/>
          <w:lang w:eastAsia="ro-MD"/>
          <w14:ligatures w14:val="none"/>
        </w:rPr>
        <w:t xml:space="preserve"> Настоящее приложение включает инструкции по формулярам, связанным с показателем чистого стабильного финансирования (NSFR), которые содержат информацию об элементах стабильного финансирования, необходимых и доступных для целей отчетности по NSFR, как указано в разделе III Регламента №329/2024. Пункты, не требующие заполнения банками, отмечены знаком "Х".</w:t>
      </w:r>
    </w:p>
    <w:p w14:paraId="72E4AA2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r w:rsidRPr="00AE5392">
        <w:rPr>
          <w:rFonts w:ascii="Arial" w:eastAsia="Times New Roman" w:hAnsi="Arial" w:cs="Arial"/>
          <w:b/>
          <w:bCs/>
          <w:kern w:val="0"/>
          <w:sz w:val="24"/>
          <w:szCs w:val="24"/>
          <w:lang w:eastAsia="ro-MD"/>
          <w14:ligatures w14:val="none"/>
        </w:rPr>
        <w:t>2.</w:t>
      </w:r>
      <w:r w:rsidRPr="00AE5392">
        <w:rPr>
          <w:rFonts w:ascii="Arial" w:eastAsia="Times New Roman" w:hAnsi="Arial" w:cs="Arial"/>
          <w:kern w:val="0"/>
          <w:sz w:val="24"/>
          <w:szCs w:val="24"/>
          <w:lang w:eastAsia="ro-MD"/>
          <w14:ligatures w14:val="none"/>
        </w:rPr>
        <w:t xml:space="preserve"> В соответствии с пунктами 16 и 17 Регламента № 329/2024 банки заполняют формуляр в валюте отчетности, независимо от фактического наименования активов, обязательств и забалансовых статей. Банки заполняют формуляр отдельно в значимых валютах и ​​валюте отчетности в соответствии с пунктом 18 Регламента № 329/2024.</w:t>
      </w:r>
    </w:p>
    <w:p w14:paraId="4961253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3.</w:t>
      </w:r>
      <w:r w:rsidRPr="00AE5392">
        <w:rPr>
          <w:rFonts w:ascii="Arial" w:eastAsia="Times New Roman" w:hAnsi="Arial" w:cs="Arial"/>
          <w:kern w:val="0"/>
          <w:sz w:val="24"/>
          <w:szCs w:val="24"/>
          <w:lang w:eastAsia="ro-MD"/>
          <w14:ligatures w14:val="none"/>
        </w:rPr>
        <w:t xml:space="preserve"> Что касается расчета NSFR, Регламент № 329/2024 относится к стабильным коэффициентам финансирования. Слово "коэффициент" в контексте настоящих инструкций относится к десятичному числу от 0 до 1, которое, умноженное на соответствующую сумму, дает взвешенную сумму, а именно значение, указанное в пункте 140 Регламента № 329/2024.</w:t>
      </w:r>
    </w:p>
    <w:p w14:paraId="2EDD708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r w:rsidRPr="00AE5392">
        <w:rPr>
          <w:rFonts w:ascii="Arial" w:eastAsia="Times New Roman" w:hAnsi="Arial" w:cs="Arial"/>
          <w:b/>
          <w:bCs/>
          <w:kern w:val="0"/>
          <w:sz w:val="24"/>
          <w:szCs w:val="24"/>
          <w:lang w:eastAsia="ro-MD"/>
          <w14:ligatures w14:val="none"/>
        </w:rPr>
        <w:t>4.</w:t>
      </w:r>
      <w:r w:rsidRPr="00AE5392">
        <w:rPr>
          <w:rFonts w:ascii="Arial" w:eastAsia="Times New Roman" w:hAnsi="Arial" w:cs="Arial"/>
          <w:kern w:val="0"/>
          <w:sz w:val="24"/>
          <w:szCs w:val="24"/>
          <w:lang w:eastAsia="ro-MD"/>
          <w14:ligatures w14:val="none"/>
        </w:rPr>
        <w:t xml:space="preserve"> Во избежание двойного учета банки не отражают активы или обязательства, связанные с реальными гарантиями, предоставленными или полученными в качестве вариационной маржи в соответствии с пунктами 163-164 и 203-204, первоначальной маржи и взноса в фонд гарантий CPC в соответствии с подразделами 201.1 и 201.2 Регламента № 329/2024.</w:t>
      </w:r>
    </w:p>
    <w:p w14:paraId="00335BD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r w:rsidRPr="00AE5392">
        <w:rPr>
          <w:rFonts w:ascii="Arial" w:eastAsia="Times New Roman" w:hAnsi="Arial" w:cs="Arial"/>
          <w:b/>
          <w:bCs/>
          <w:kern w:val="0"/>
          <w:sz w:val="24"/>
          <w:szCs w:val="24"/>
          <w:lang w:eastAsia="ro-MD"/>
          <w14:ligatures w14:val="none"/>
        </w:rPr>
        <w:t>5.</w:t>
      </w:r>
      <w:r w:rsidRPr="00AE5392">
        <w:rPr>
          <w:rFonts w:ascii="Arial" w:eastAsia="Times New Roman" w:hAnsi="Arial" w:cs="Arial"/>
          <w:kern w:val="0"/>
          <w:sz w:val="24"/>
          <w:szCs w:val="24"/>
          <w:lang w:eastAsia="ro-MD"/>
          <w14:ligatures w14:val="none"/>
        </w:rPr>
        <w:t xml:space="preserve"> Элементы, предоставленные членами группы, и элементы, предоставленные членам группы, в которой НБМ предоставил разрешение на применение преференциального режима в соответствии с пунктом 153 Регламента № 329/2024, указываются в отдельной категории. Другие элементы внутри группы представлены в соответствующих категориях.</w:t>
      </w:r>
    </w:p>
    <w:p w14:paraId="4D57FF2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r w:rsidRPr="00AE5392">
        <w:rPr>
          <w:rFonts w:ascii="Arial" w:eastAsia="Times New Roman" w:hAnsi="Arial" w:cs="Arial"/>
          <w:b/>
          <w:bCs/>
          <w:kern w:val="0"/>
          <w:sz w:val="24"/>
          <w:szCs w:val="24"/>
          <w:lang w:eastAsia="ro-MD"/>
          <w14:ligatures w14:val="none"/>
        </w:rPr>
        <w:t>6.</w:t>
      </w:r>
      <w:r w:rsidRPr="00AE5392">
        <w:rPr>
          <w:rFonts w:ascii="Arial" w:eastAsia="Times New Roman" w:hAnsi="Arial" w:cs="Arial"/>
          <w:kern w:val="0"/>
          <w:sz w:val="24"/>
          <w:szCs w:val="24"/>
          <w:lang w:eastAsia="ro-MD"/>
          <w14:ligatures w14:val="none"/>
        </w:rPr>
        <w:t xml:space="preserve"> Для целей отчетности учетная стоимость всегда указывается в столбцах с надписью "Размер", за исключением производных контрактов, в которых банки должны ссылаться на справедливую стоимость, как указано в пункте 144 Регламента № 329/2024.</w:t>
      </w:r>
    </w:p>
    <w:p w14:paraId="43E5760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r w:rsidRPr="00AE5392">
        <w:rPr>
          <w:rFonts w:ascii="Arial" w:eastAsia="Times New Roman" w:hAnsi="Arial" w:cs="Arial"/>
          <w:b/>
          <w:bCs/>
          <w:kern w:val="0"/>
          <w:sz w:val="24"/>
          <w:szCs w:val="24"/>
          <w:lang w:eastAsia="ro-MD"/>
          <w14:ligatures w14:val="none"/>
        </w:rPr>
        <w:t>7.</w:t>
      </w:r>
      <w:r w:rsidRPr="00AE5392">
        <w:rPr>
          <w:rFonts w:ascii="Arial" w:eastAsia="Times New Roman" w:hAnsi="Arial" w:cs="Arial"/>
          <w:kern w:val="0"/>
          <w:sz w:val="24"/>
          <w:szCs w:val="24"/>
          <w:lang w:eastAsia="ro-MD"/>
          <w14:ligatures w14:val="none"/>
        </w:rPr>
        <w:t xml:space="preserve"> Для целей отчетности в значимых валютах и ​​валюте отчетности, являющейся предметом отдельной отчетности, предусмотренной пунктом 18 </w:t>
      </w:r>
      <w:r w:rsidRPr="00AE5392">
        <w:rPr>
          <w:rFonts w:ascii="Arial" w:eastAsia="Times New Roman" w:hAnsi="Arial" w:cs="Arial"/>
          <w:kern w:val="0"/>
          <w:sz w:val="24"/>
          <w:szCs w:val="24"/>
          <w:lang w:eastAsia="ro-MD"/>
          <w14:ligatures w14:val="none"/>
        </w:rPr>
        <w:lastRenderedPageBreak/>
        <w:t>Регламента №329/2024, в отношении производных финансовых инструментов, рассматриваемых в пункте 146 Регламента № 329/2024, банки рассчитывают справедливую стоимость каждой установленной компенсации в валюте расчетов. Для всех компенсационных наборов, имеющих одну и ту же валюту расчетов, рассчитывается чистая сумма в соответствии с пунктами 163-164 и пунктами 203-204 Регламента №329/2024, которая указывается в соответствующей валюте, являющейся предметом отдельной отчетности. В этом контексте под валютой расчетов следует понимать валюту, в которой было согласовано расчеты клирингового набора. Неттинговая совокупность относится к группе дебиторской и кредиторской задолженности, возникающей в результате операций с производными финансовыми инструментами с контрагентом, независимо от того, выражены ли они в валюте, отличной от валюты расчетов. В случае мультивалютного варианта банк должен оценить валюту, в которой, скорее всего, будет осуществлен расчет, и сообщить об этой статье только в этой отдельной валюте.</w:t>
      </w:r>
    </w:p>
    <w:p w14:paraId="54ECFAF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8.</w:t>
      </w:r>
      <w:r w:rsidRPr="00AE5392">
        <w:rPr>
          <w:rFonts w:ascii="Arial" w:eastAsia="Times New Roman" w:hAnsi="Arial" w:cs="Arial"/>
          <w:kern w:val="0"/>
          <w:sz w:val="24"/>
          <w:szCs w:val="24"/>
          <w:lang w:eastAsia="ro-MD"/>
          <w14:ligatures w14:val="none"/>
        </w:rPr>
        <w:t xml:space="preserve"> Сумма активов и обязательств, возникающих в результате финансирования операций посредством финансовых инструментов (SFT) с одним контрагентом и с одним и тем же типом базового обеспечения (ликвидные активы уровня 1 или не уровня 1) в соответствии с Регламента № 329/2024 представляется на чистой основе, если применяется пункт 150 Регламента № 329/2024. В случае SFT с корзиной базового обеспечения считается, что менее ликвидное обеспечение в соответствующих портфелях обеспечения формируется в первую очередь.</w:t>
      </w:r>
    </w:p>
    <w:p w14:paraId="226510E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A463DB8"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Глава II.</w:t>
      </w:r>
    </w:p>
    <w:p w14:paraId="13BA807B"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ТРЕБОВАНИЯ К СТАБИЛЬНОМУ ФИНАНСИРОВАНИЮ</w:t>
      </w:r>
    </w:p>
    <w:p w14:paraId="74DFB0D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4903738"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Часть 1.</w:t>
      </w:r>
    </w:p>
    <w:p w14:paraId="6BA336C8"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Общие замечания</w:t>
      </w:r>
    </w:p>
    <w:p w14:paraId="6F7995E2"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9.</w:t>
      </w:r>
      <w:r w:rsidRPr="00AE5392">
        <w:rPr>
          <w:rFonts w:ascii="Arial" w:eastAsia="Times New Roman" w:hAnsi="Arial" w:cs="Arial"/>
          <w:kern w:val="0"/>
          <w:sz w:val="24"/>
          <w:szCs w:val="24"/>
          <w:lang w:eastAsia="ro-MD"/>
          <w14:ligatures w14:val="none"/>
        </w:rPr>
        <w:t xml:space="preserve"> Банки представляют в соответствующую категорию все активы, которыми они владеют в качестве бенефициарных владельцев, даже если они не учитываются на их балансе. Активы, которыми банки не владеют в качестве бенефициарных владельцев, не указываются, даже если соответствующие активы учитываются на балансах банков. В случае операций обратного репо, когда заемные активы не учитываются в балансе, но банк-получатель удерживает их в качестве бенефициарного владельца, только сегмент денежных средств (или сегмент обеспечения, если применимо) сообщается о более высоком коэффициентом RSF).</w:t>
      </w:r>
    </w:p>
    <w:p w14:paraId="2677E96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r w:rsidRPr="00AE5392">
        <w:rPr>
          <w:rFonts w:ascii="Arial" w:eastAsia="Times New Roman" w:hAnsi="Arial" w:cs="Arial"/>
          <w:b/>
          <w:bCs/>
          <w:kern w:val="0"/>
          <w:sz w:val="24"/>
          <w:szCs w:val="24"/>
          <w:lang w:eastAsia="ro-MD"/>
          <w14:ligatures w14:val="none"/>
        </w:rPr>
        <w:t>10.</w:t>
      </w:r>
      <w:r w:rsidRPr="00AE5392">
        <w:rPr>
          <w:rFonts w:ascii="Arial" w:eastAsia="Times New Roman" w:hAnsi="Arial" w:cs="Arial"/>
          <w:kern w:val="0"/>
          <w:sz w:val="24"/>
          <w:szCs w:val="24"/>
          <w:lang w:eastAsia="ro-MD"/>
          <w14:ligatures w14:val="none"/>
        </w:rPr>
        <w:t xml:space="preserve"> В соответствии с подчасти 1, части 1, главой III, разделом III Регламента № 329/2024, размер требования к стабильному финансированию (RSF - Required Stable Funding) рассчитывается путем умножения стоимости активов и внебалансового отчета. элементы с необходимыми коэффициентами стабильного финансирования, если иное не предусмотрено в главе III, раздел III Регламента № 329/2024.</w:t>
      </w:r>
    </w:p>
    <w:p w14:paraId="6142CAD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11.</w:t>
      </w:r>
      <w:r w:rsidRPr="00AE5392">
        <w:rPr>
          <w:rFonts w:ascii="Arial" w:eastAsia="Times New Roman" w:hAnsi="Arial" w:cs="Arial"/>
          <w:kern w:val="0"/>
          <w:sz w:val="24"/>
          <w:szCs w:val="24"/>
          <w:lang w:eastAsia="ro-MD"/>
          <w14:ligatures w14:val="none"/>
        </w:rPr>
        <w:t xml:space="preserve"> Активы, которые соответствуют критериям ликвидности (HQLA – High Quality Liquid Assets) в соответствии с главой II, разделом II Регламента № 329/2024, указываются как таковые, независимо от того, соответствуют ли они операционным требованиям, упомянутым в подчасти 4, части 1, глава II, раздел II Регламента № 329/2024. Соответствующие активы отражаются в соответствующих столбцах независимо от их остаточного срока погашения.</w:t>
      </w:r>
    </w:p>
    <w:p w14:paraId="5A6CAEE9"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12.</w:t>
      </w:r>
      <w:r w:rsidRPr="00AE5392">
        <w:rPr>
          <w:rFonts w:ascii="Arial" w:eastAsia="Times New Roman" w:hAnsi="Arial" w:cs="Arial"/>
          <w:kern w:val="0"/>
          <w:sz w:val="24"/>
          <w:szCs w:val="24"/>
          <w:lang w:eastAsia="ro-MD"/>
          <w14:ligatures w14:val="none"/>
        </w:rPr>
        <w:t xml:space="preserve"> Все активы и забалансовые элементы, не являющиеся HQLA, отражаются в разбивке по их остаточному сроку погашения в соответствии с подчасти 2, части </w:t>
      </w:r>
      <w:r w:rsidRPr="00AE5392">
        <w:rPr>
          <w:rFonts w:ascii="Arial" w:eastAsia="Times New Roman" w:hAnsi="Arial" w:cs="Arial"/>
          <w:kern w:val="0"/>
          <w:sz w:val="24"/>
          <w:szCs w:val="24"/>
          <w:lang w:eastAsia="ro-MD"/>
          <w14:ligatures w14:val="none"/>
        </w:rPr>
        <w:lastRenderedPageBreak/>
        <w:t>1, главой III, разделом III Регламента № 329/2024. Транши погашения сумм, стандартных коэффициентов и применимых коэффициентов следующие:</w:t>
      </w:r>
    </w:p>
    <w:p w14:paraId="167F16C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остаточный срок погашения менее шести месяцев или без установленного срока погашения;</w:t>
      </w:r>
    </w:p>
    <w:p w14:paraId="249AC7D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остаточный срок погашения не менее шести месяцев, но менее одного года;</w:t>
      </w:r>
    </w:p>
    <w:p w14:paraId="60F11EE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 остаточный срок погашения более или равный одному году.</w:t>
      </w:r>
    </w:p>
    <w:p w14:paraId="1D3B6CA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r w:rsidRPr="00AE5392">
        <w:rPr>
          <w:rFonts w:ascii="Arial" w:eastAsia="Times New Roman" w:hAnsi="Arial" w:cs="Arial"/>
          <w:b/>
          <w:bCs/>
          <w:kern w:val="0"/>
          <w:sz w:val="24"/>
          <w:szCs w:val="24"/>
          <w:lang w:eastAsia="ro-MD"/>
          <w14:ligatures w14:val="none"/>
        </w:rPr>
        <w:t>13.</w:t>
      </w:r>
      <w:r w:rsidRPr="00AE5392">
        <w:rPr>
          <w:rFonts w:ascii="Arial" w:eastAsia="Times New Roman" w:hAnsi="Arial" w:cs="Arial"/>
          <w:kern w:val="0"/>
          <w:sz w:val="24"/>
          <w:szCs w:val="24"/>
          <w:lang w:eastAsia="ro-MD"/>
          <w14:ligatures w14:val="none"/>
        </w:rPr>
        <w:t xml:space="preserve"> В соответствии с пунктом 185 Регламента № 329/2024 при расчете остаточного срока погашения активов и внебалансовых элементов, не являющихся HQLA, банки учитывают существующие варианты, исходя из предположения, что эмитент или контрагент воспользуется любым опционом на продление срока погашения актива. Для опционов, которые могут быть исполнены по усмотрению банка, банк и НБМ принимают во внимание репутационные коэффициенты, которые могут ограничить способность банка не реализовать опцион, в частности, учитывая ожидания рынка и клиентов, что банк продлит срок погашения определенных активов, по зрелости.</w:t>
      </w:r>
    </w:p>
    <w:p w14:paraId="0BC4B36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r w:rsidRPr="00AE5392">
        <w:rPr>
          <w:rFonts w:ascii="Arial" w:eastAsia="Times New Roman" w:hAnsi="Arial" w:cs="Arial"/>
          <w:b/>
          <w:bCs/>
          <w:kern w:val="0"/>
          <w:sz w:val="24"/>
          <w:szCs w:val="24"/>
          <w:lang w:eastAsia="ro-MD"/>
          <w14:ligatures w14:val="none"/>
        </w:rPr>
        <w:t>14.</w:t>
      </w:r>
      <w:r w:rsidRPr="00AE5392">
        <w:rPr>
          <w:rFonts w:ascii="Arial" w:eastAsia="Times New Roman" w:hAnsi="Arial" w:cs="Arial"/>
          <w:kern w:val="0"/>
          <w:sz w:val="24"/>
          <w:szCs w:val="24"/>
          <w:lang w:eastAsia="ro-MD"/>
          <w14:ligatures w14:val="none"/>
        </w:rPr>
        <w:t xml:space="preserve"> По отдельным элементам банки представляют об активах в соответствии со статусом актива с точки зрения обременения и/или срока погашения обременения, в соответствии с пунктом 173-176 Постановления № 329/2024.</w:t>
      </w:r>
    </w:p>
    <w:p w14:paraId="1423B47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15.</w:t>
      </w:r>
      <w:r w:rsidRPr="00AE5392">
        <w:rPr>
          <w:rFonts w:ascii="Arial" w:eastAsia="Times New Roman" w:hAnsi="Arial" w:cs="Arial"/>
          <w:kern w:val="0"/>
          <w:sz w:val="24"/>
          <w:szCs w:val="24"/>
          <w:lang w:eastAsia="ro-MD"/>
          <w14:ligatures w14:val="none"/>
        </w:rPr>
        <w:t xml:space="preserve"> Схема принятия решений для формы отчетности C 80.00 NSFR – Требования к стабильному финансированию – это часть инструкций по определению критериев оценки порядка приоритетности присвоения каждого отчетного элемента с целью обеспечения последовательной и сопоставимой отчетности. Банкам недостаточно просто пройти через схему принятия решений; они всегда должны соблюдать остальные инструкции. Для простоты схемы принятия решений игнорируются итоги, промежуточные итоги и элементы "от", но это не означает, что о них также не следует сообщать.</w:t>
      </w:r>
    </w:p>
    <w:p w14:paraId="38CDF8B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r w:rsidRPr="00AE5392">
        <w:rPr>
          <w:rFonts w:ascii="Arial" w:eastAsia="Times New Roman" w:hAnsi="Arial" w:cs="Arial"/>
          <w:b/>
          <w:bCs/>
          <w:kern w:val="0"/>
          <w:sz w:val="24"/>
          <w:szCs w:val="24"/>
          <w:lang w:eastAsia="ro-MD"/>
          <w14:ligatures w14:val="none"/>
        </w:rPr>
        <w:t>16.</w:t>
      </w:r>
      <w:r w:rsidRPr="00AE5392">
        <w:rPr>
          <w:rFonts w:ascii="Arial" w:eastAsia="Times New Roman" w:hAnsi="Arial" w:cs="Arial"/>
          <w:kern w:val="0"/>
          <w:sz w:val="24"/>
          <w:szCs w:val="24"/>
          <w:lang w:eastAsia="ro-MD"/>
          <w14:ligatures w14:val="none"/>
        </w:rPr>
        <w:t xml:space="preserve"> Как указано в пункте 175 Регламента № 329/2024, в случае, если банк повторно использует или повторно закладывает актив, который был заимствован, в том числе в рамках операций по финансированию посредством финансовых инструментов, и этот актив учитывается за счет внебалансе сделка, по которой этот актив был заимствован, считается обремененной в той мере, в какой она не может быть погашена без возврата банком заемного актива. Остаточный срок погашения данного обременения равен большему из следующих значений:</w:t>
      </w:r>
    </w:p>
    <w:p w14:paraId="50CC528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остаточный срок сделки, по которой были заимствованы активы, и</w:t>
      </w:r>
    </w:p>
    <w:p w14:paraId="49863BFD"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остаточный срок сделки, по которой имущество было перезаложено.</w:t>
      </w:r>
    </w:p>
    <w:p w14:paraId="3DB82EE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5DED280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16"/>
        <w:gridCol w:w="2708"/>
        <w:gridCol w:w="963"/>
        <w:gridCol w:w="2030"/>
        <w:gridCol w:w="1467"/>
      </w:tblGrid>
      <w:tr w:rsidR="00AE5392" w:rsidRPr="00AE5392" w14:paraId="3A93BEDB" w14:textId="77777777" w:rsidTr="00AE5392">
        <w:trPr>
          <w:jc w:val="center"/>
        </w:trPr>
        <w:tc>
          <w:tcPr>
            <w:tcW w:w="0" w:type="auto"/>
            <w:gridSpan w:val="5"/>
            <w:tcBorders>
              <w:top w:val="nil"/>
              <w:left w:val="nil"/>
              <w:bottom w:val="single" w:sz="6" w:space="0" w:color="auto"/>
              <w:right w:val="nil"/>
            </w:tcBorders>
            <w:tcMar>
              <w:top w:w="24" w:type="dxa"/>
              <w:left w:w="48" w:type="dxa"/>
              <w:bottom w:w="24" w:type="dxa"/>
              <w:right w:w="48" w:type="dxa"/>
            </w:tcMar>
            <w:hideMark/>
          </w:tcPr>
          <w:p w14:paraId="6E250D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СХЕМА ПРИНЯТИЯ РЕШЕНИЙ</w:t>
            </w:r>
          </w:p>
          <w:p w14:paraId="1E783F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КРИТЕРИЕВ ОЦЕНКИ ПРИОРИТЕТА</w:t>
            </w:r>
          </w:p>
          <w:p w14:paraId="061615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ДЛЯ НАЗНАЧЕНИЯ КАЖДОГО ОТЧЕТНОГО ЭЛЕМЕНТА В ОТЧЕТЕ</w:t>
            </w:r>
          </w:p>
          <w:p w14:paraId="184B7C66"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22F01F0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80.00 - NSFR - ТРЕБОВАНИЯ К СТАБИЛЬНОМУ ФИНАНСИРОВАНИЮ</w:t>
            </w:r>
          </w:p>
          <w:p w14:paraId="70E2744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2BE7036" w14:textId="77777777" w:rsidTr="00AE5392">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10DA32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339404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648CB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Решение</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77DC1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Действие</w:t>
            </w:r>
          </w:p>
        </w:tc>
        <w:tc>
          <w:tcPr>
            <w:tcW w:w="100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34254D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7003CEC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39D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BDD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Взаимозачет наборов производных контрактов с отрицательной справедливой стоимостью, исключая предоставленное реальное обеспечение или расчетные платежи и поступления, связанные с </w:t>
            </w:r>
            <w:r w:rsidRPr="00AE5392">
              <w:rPr>
                <w:rFonts w:ascii="Times New Roman" w:eastAsia="Times New Roman" w:hAnsi="Times New Roman" w:cs="Times New Roman"/>
                <w:kern w:val="0"/>
                <w:lang w:eastAsia="ro-MD"/>
                <w14:ligatures w14:val="none"/>
              </w:rPr>
              <w:lastRenderedPageBreak/>
              <w:t>изменением рыночной стоимости этих контрактов?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8D7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2C1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1.7.1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8D0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FB52067"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21D5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FF1A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2D0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8B5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6632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330CE2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8DB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E32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 или внебалансовая элемент, предоставленный в качестве первоначальной маржи для производных финансовых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823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A54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1.7.3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B2E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1456A0A"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60D3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A1BD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BC7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A0B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0635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DD06354"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1CC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73C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 или забалансовая элемент, предоставленный в качестве взноса в гарантийный фонд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9B7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E55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06F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502D043"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7F52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8DC3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8E4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B40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236C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CC5064D"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C65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2F4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Что-то, чем банк владеет как бенефициарный владелец?</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100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AC7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568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B36B78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8FA1D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40CE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11D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0A0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A912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1AA3FBB"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C5E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1DD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 связанный с обеспечением, предоставленным в качестве вариационной маржи по производных финансовых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93F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B3B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представляется</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D2C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BF9ACA0"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5BA0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1913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D24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FAB9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7678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3F87A12"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066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882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Неработающие активы или дефолтные ценные бумаги?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9B6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D2F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1.9.3.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A26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1CCFEA0"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6FF5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1719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7AF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1F8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7FF4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69BC0A2"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11E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1C3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на дату совершения сделки?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3DE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E90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1.9.2.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CED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E020AE5"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3A06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1C36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7D1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8D7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D1F7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BB0F37A"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8DA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6C6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взаимозависимы?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D4E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431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одному соответствующему элементу из ID 1.5.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A30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C3F4BE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7969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E3BA2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8EF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6C3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4BE9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549BFC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0DE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5E2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внутри группы, для которых НБМ предоставил льготный режим?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F5E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BCE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E2A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06084D4"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4EA3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F016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415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6DEC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CDEF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687FAF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488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D5F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437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805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одному соответствующему элементу из ID 1.1.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FB1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9F3F46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B2F2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009B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86C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723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DAA4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3EA8E5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4C5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0F9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Ликвидные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C12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DA6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7FC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BA36993"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64D0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B26B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496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E1C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589D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9DB69F7"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608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366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ликвидные активы с остаточным сроком погашения не менее одного года включаются в портфель хеджирования?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40C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381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представляется</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C6D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B010C5A"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7D15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A70C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5A4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5F4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одному соответствующему элементу из ID 1.2.1- 1.2.12.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5132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FAD38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3A9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653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состоящие из неликвидных активов?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368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79E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Присваивается одному </w:t>
            </w:r>
            <w:r w:rsidRPr="00AE5392">
              <w:rPr>
                <w:rFonts w:ascii="Times New Roman" w:eastAsia="Times New Roman" w:hAnsi="Times New Roman" w:cs="Times New Roman"/>
                <w:kern w:val="0"/>
                <w:lang w:eastAsia="ro-MD"/>
                <w14:ligatures w14:val="none"/>
              </w:rPr>
              <w:lastRenderedPageBreak/>
              <w:t>соответствующему элементу из ID 1.3.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A04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87D3C4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92CC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CC47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034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A19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A044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BC32124"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F34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0C8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Балансовые продукты, связанные с торговым финансированием?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1A4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DD6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1.4.7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7D2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B3F18D1"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DB3C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AD77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B66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880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5281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630C7DB"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7D3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704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NSFR - производные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3E9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582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1.7.2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1B7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7044B83"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6FE4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A6174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6B2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4CB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58F6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C23D2CA"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1D3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573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Займы?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FD2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0FE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ED9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10F11F8"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5A6B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D9BD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7A8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237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F362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660BB1B"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123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9A9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Обеспеченные займы остаточным сроком погашения не менее одного года включаются в портфель хеджирования?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2F7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283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представляется</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5FC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A7AAD5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F6E3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8D5B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C7F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3A5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A35E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BF550EA"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965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84E8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Кредиты, классифицируемые как операционные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A51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4A4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1.4.1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702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289697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2DEC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E0C0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1F2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CC3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4D3F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D8251F5"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0BA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BBA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Операции по финансированию финансовых инструментов с финансовыми клиентами?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4DC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B7F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одному соответствующему элементу из ID 1.4.2.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0AB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AC8D73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8F09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5965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5F5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E7EE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1737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FC143A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600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690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кредиты и авансы, предоставленные клиентам финансовой сферы?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809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4A0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1.4.3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974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C636D2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4E8A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151FA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B13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B79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одному соответствующему элементу из ID 1.4.5 или 1.4.6.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C652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F54EEE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FFD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229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Физически продаваемые товары?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F06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426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одному соответствующему элементу из ID 1.9.1.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3F9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9F3B551"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5D4B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27B5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CEE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629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AF16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41702F6"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F91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EF5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активы, не включенные в вышеперечисленные категории?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033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609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1.9.4.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5C0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25632EF"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D980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2055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948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D46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представляется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A984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917BAB1"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CC0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C52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Внебюджетное подверженность?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4EF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74B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A56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4FF2605"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61CC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F8C1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BD7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EC1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представляется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B3AC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DEB4D8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260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415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Неработающие подверженность?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280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63E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1.10.4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7B3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993CBB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0990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FD41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3B4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23D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E0F1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93420B2"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BE0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111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Задействованные преимущества?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5A1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CA8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973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203961A"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D732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A7A0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9B8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103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DA33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79B4042"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212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C95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Задействованные преимущества, которым НБМ предоставил льготный режим?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E77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00A8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1.10.1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153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4CA9FB2"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FD02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5444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7C8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7E5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1.10.2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92C6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546911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D2B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05FC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Забалансовый элемент, связанная с торговым финансированием?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764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0E1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1.10.3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F36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084D7D2"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3A17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A9F6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F73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3C0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91841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5B1923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87A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324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внебалансовые подверженности, для которых НБМ установил коэффициент RSF?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51E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21A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1.10.5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950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92CB9E9"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445D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B246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64E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BD9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представляется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7AFC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13E4E72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F83A6E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122"/>
        <w:gridCol w:w="2245"/>
        <w:gridCol w:w="1123"/>
        <w:gridCol w:w="781"/>
        <w:gridCol w:w="2213"/>
      </w:tblGrid>
      <w:tr w:rsidR="00AE5392" w:rsidRPr="00AE5392" w14:paraId="4C1269CE" w14:textId="77777777" w:rsidTr="00AE5392">
        <w:trPr>
          <w:jc w:val="center"/>
        </w:trPr>
        <w:tc>
          <w:tcPr>
            <w:tcW w:w="0" w:type="auto"/>
            <w:gridSpan w:val="5"/>
            <w:tcBorders>
              <w:top w:val="nil"/>
              <w:left w:val="nil"/>
              <w:bottom w:val="nil"/>
              <w:right w:val="nil"/>
            </w:tcBorders>
            <w:tcMar>
              <w:top w:w="24" w:type="dxa"/>
              <w:left w:w="48" w:type="dxa"/>
              <w:bottom w:w="24" w:type="dxa"/>
              <w:right w:w="48" w:type="dxa"/>
            </w:tcMar>
            <w:hideMark/>
          </w:tcPr>
          <w:p w14:paraId="08A6E0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отчета</w:t>
            </w:r>
          </w:p>
          <w:p w14:paraId="04F2B78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E776AB7"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 _____________</w:t>
            </w:r>
          </w:p>
          <w:p w14:paraId="7645E2E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отчета _____________</w:t>
            </w:r>
          </w:p>
          <w:p w14:paraId="721F35B3"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325BF6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80.00 - NSFR - ТРЕБОВАНИЯ К СТАБИЛЬНОМУ ФИНАНСИРОВАНИЮ</w:t>
            </w:r>
          </w:p>
          <w:p w14:paraId="0D0320EA"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270E353" w14:textId="77777777" w:rsidTr="00AE5392">
        <w:trPr>
          <w:jc w:val="center"/>
        </w:trPr>
        <w:tc>
          <w:tcPr>
            <w:tcW w:w="750" w:type="pct"/>
            <w:tcBorders>
              <w:top w:val="nil"/>
              <w:left w:val="nil"/>
              <w:bottom w:val="nil"/>
              <w:right w:val="nil"/>
            </w:tcBorders>
            <w:tcMar>
              <w:top w:w="24" w:type="dxa"/>
              <w:left w:w="48" w:type="dxa"/>
              <w:bottom w:w="24" w:type="dxa"/>
              <w:right w:w="48" w:type="dxa"/>
            </w:tcMar>
            <w:hideMark/>
          </w:tcPr>
          <w:p w14:paraId="7971D1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1500" w:type="pct"/>
            <w:vAlign w:val="center"/>
            <w:hideMark/>
          </w:tcPr>
          <w:p w14:paraId="1E805C79"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Mонеда:</w:t>
            </w:r>
          </w:p>
        </w:tc>
        <w:tc>
          <w:tcPr>
            <w:tcW w:w="750" w:type="pct"/>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3D6850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Align w:val="center"/>
            <w:hideMark/>
          </w:tcPr>
          <w:p w14:paraId="65E1F721"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nil"/>
              <w:left w:val="nil"/>
              <w:bottom w:val="nil"/>
              <w:right w:val="nil"/>
            </w:tcBorders>
            <w:tcMar>
              <w:top w:w="24" w:type="dxa"/>
              <w:left w:w="48" w:type="dxa"/>
              <w:bottom w:w="24" w:type="dxa"/>
              <w:right w:w="48" w:type="dxa"/>
            </w:tcMar>
            <w:hideMark/>
          </w:tcPr>
          <w:p w14:paraId="28D29A2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bl>
    <w:p w14:paraId="2FCDA51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58"/>
        <w:gridCol w:w="628"/>
        <w:gridCol w:w="1753"/>
        <w:gridCol w:w="469"/>
        <w:gridCol w:w="469"/>
        <w:gridCol w:w="401"/>
        <w:gridCol w:w="545"/>
        <w:gridCol w:w="469"/>
        <w:gridCol w:w="469"/>
        <w:gridCol w:w="401"/>
        <w:gridCol w:w="545"/>
        <w:gridCol w:w="469"/>
        <w:gridCol w:w="469"/>
        <w:gridCol w:w="401"/>
        <w:gridCol w:w="545"/>
        <w:gridCol w:w="748"/>
      </w:tblGrid>
      <w:tr w:rsidR="00AE5392" w:rsidRPr="00AE5392" w14:paraId="471AC1AF" w14:textId="77777777" w:rsidTr="00AE5392">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F44520D"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B0CBAF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Размер</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26DE53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Стандартный</w:t>
            </w:r>
            <w:r w:rsidRPr="00AE5392">
              <w:rPr>
                <w:rFonts w:ascii="Times New Roman" w:eastAsia="Times New Roman" w:hAnsi="Times New Roman" w:cs="Times New Roman"/>
                <w:b/>
                <w:bCs/>
                <w:kern w:val="0"/>
                <w:lang w:eastAsia="ro-MD"/>
                <w14:ligatures w14:val="none"/>
              </w:rPr>
              <w:br/>
              <w:t>коэффициент RSF</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FEFAB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Применимый</w:t>
            </w:r>
            <w:r w:rsidRPr="00AE5392">
              <w:rPr>
                <w:rFonts w:ascii="Times New Roman" w:eastAsia="Times New Roman" w:hAnsi="Times New Roman" w:cs="Times New Roman"/>
                <w:b/>
                <w:bCs/>
                <w:kern w:val="0"/>
                <w:lang w:eastAsia="ro-MD"/>
                <w14:ligatures w14:val="none"/>
              </w:rPr>
              <w:br/>
              <w:t>коэффициент RSF</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E638B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Требо-</w:t>
            </w:r>
            <w:r w:rsidRPr="00AE5392">
              <w:rPr>
                <w:rFonts w:ascii="Times New Roman" w:eastAsia="Times New Roman" w:hAnsi="Times New Roman" w:cs="Times New Roman"/>
                <w:b/>
                <w:bCs/>
                <w:kern w:val="0"/>
                <w:lang w:eastAsia="ro-MD"/>
                <w14:ligatures w14:val="none"/>
              </w:rPr>
              <w:br/>
              <w:t>вания</w:t>
            </w:r>
            <w:r w:rsidRPr="00AE5392">
              <w:rPr>
                <w:rFonts w:ascii="Times New Roman" w:eastAsia="Times New Roman" w:hAnsi="Times New Roman" w:cs="Times New Roman"/>
                <w:b/>
                <w:bCs/>
                <w:kern w:val="0"/>
                <w:lang w:eastAsia="ro-MD"/>
                <w14:ligatures w14:val="none"/>
              </w:rPr>
              <w:br/>
              <w:t>к стаби-</w:t>
            </w:r>
            <w:r w:rsidRPr="00AE5392">
              <w:rPr>
                <w:rFonts w:ascii="Times New Roman" w:eastAsia="Times New Roman" w:hAnsi="Times New Roman" w:cs="Times New Roman"/>
                <w:b/>
                <w:bCs/>
                <w:kern w:val="0"/>
                <w:lang w:eastAsia="ro-MD"/>
                <w14:ligatures w14:val="none"/>
              </w:rPr>
              <w:br/>
              <w:t>льному</w:t>
            </w:r>
            <w:r w:rsidRPr="00AE5392">
              <w:rPr>
                <w:rFonts w:ascii="Times New Roman" w:eastAsia="Times New Roman" w:hAnsi="Times New Roman" w:cs="Times New Roman"/>
                <w:b/>
                <w:bCs/>
                <w:kern w:val="0"/>
                <w:lang w:eastAsia="ro-MD"/>
                <w14:ligatures w14:val="none"/>
              </w:rPr>
              <w:br/>
              <w:t>финанси-</w:t>
            </w:r>
            <w:r w:rsidRPr="00AE5392">
              <w:rPr>
                <w:rFonts w:ascii="Times New Roman" w:eastAsia="Times New Roman" w:hAnsi="Times New Roman" w:cs="Times New Roman"/>
                <w:b/>
                <w:bCs/>
                <w:kern w:val="0"/>
                <w:lang w:eastAsia="ro-MD"/>
                <w14:ligatures w14:val="none"/>
              </w:rPr>
              <w:br/>
              <w:t>рованию</w:t>
            </w:r>
          </w:p>
        </w:tc>
      </w:tr>
      <w:tr w:rsidR="00AE5392" w:rsidRPr="00AE5392" w14:paraId="25062A7B"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885446B"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B9EA1A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Активы, не относящиеся к HQLA, по срокам погашения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FAC42E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HQLA</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E8FA3C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Активы, не относящиеся к HQLA, по срокам погашения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8C1AD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HQLA</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4EE470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Активы, не относящиеся к HQLA, по срокам погашения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427B5B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HQLA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7386C7"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51A4A358" w14:textId="77777777" w:rsidTr="00AE5392">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8986E46" w14:textId="77777777" w:rsidR="00AE5392" w:rsidRPr="00AE5392" w:rsidRDefault="00AE5392" w:rsidP="00AE5392">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ACB701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&lt; 6</w:t>
            </w:r>
            <w:r w:rsidRPr="00AE5392">
              <w:rPr>
                <w:rFonts w:ascii="Times New Roman" w:eastAsia="Times New Roman" w:hAnsi="Times New Roman" w:cs="Times New Roman"/>
                <w:b/>
                <w:bCs/>
                <w:kern w:val="0"/>
                <w:lang w:eastAsia="ro-MD"/>
                <w14:ligatures w14:val="none"/>
              </w:rPr>
              <w:br/>
              <w:t>меся-</w:t>
            </w:r>
            <w:r w:rsidRPr="00AE5392">
              <w:rPr>
                <w:rFonts w:ascii="Times New Roman" w:eastAsia="Times New Roman" w:hAnsi="Times New Roman" w:cs="Times New Roman"/>
                <w:b/>
                <w:bCs/>
                <w:kern w:val="0"/>
                <w:lang w:eastAsia="ro-MD"/>
                <w14:ligatures w14:val="none"/>
              </w:rPr>
              <w:br/>
              <w:t>цев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998C59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6</w:t>
            </w:r>
            <w:r w:rsidRPr="00AE5392">
              <w:rPr>
                <w:rFonts w:ascii="Times New Roman" w:eastAsia="Times New Roman" w:hAnsi="Times New Roman" w:cs="Times New Roman"/>
                <w:b/>
                <w:bCs/>
                <w:kern w:val="0"/>
                <w:lang w:eastAsia="ro-MD"/>
                <w14:ligatures w14:val="none"/>
              </w:rPr>
              <w:br/>
              <w:t>меся-</w:t>
            </w:r>
            <w:r w:rsidRPr="00AE5392">
              <w:rPr>
                <w:rFonts w:ascii="Times New Roman" w:eastAsia="Times New Roman" w:hAnsi="Times New Roman" w:cs="Times New Roman"/>
                <w:b/>
                <w:bCs/>
                <w:kern w:val="0"/>
                <w:lang w:eastAsia="ro-MD"/>
                <w14:ligatures w14:val="none"/>
              </w:rPr>
              <w:br/>
              <w:t>цев и</w:t>
            </w:r>
            <w:r w:rsidRPr="00AE5392">
              <w:rPr>
                <w:rFonts w:ascii="Times New Roman" w:eastAsia="Times New Roman" w:hAnsi="Times New Roman" w:cs="Times New Roman"/>
                <w:b/>
                <w:bCs/>
                <w:kern w:val="0"/>
                <w:lang w:eastAsia="ro-MD"/>
                <w14:ligatures w14:val="none"/>
              </w:rPr>
              <w:br/>
              <w:t>&lt; 1 год</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4E1803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1 год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00543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9AC599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&lt; 6</w:t>
            </w:r>
            <w:r w:rsidRPr="00AE5392">
              <w:rPr>
                <w:rFonts w:ascii="Times New Roman" w:eastAsia="Times New Roman" w:hAnsi="Times New Roman" w:cs="Times New Roman"/>
                <w:b/>
                <w:bCs/>
                <w:kern w:val="0"/>
                <w:lang w:eastAsia="ro-MD"/>
                <w14:ligatures w14:val="none"/>
              </w:rPr>
              <w:br/>
              <w:t>меся-</w:t>
            </w:r>
            <w:r w:rsidRPr="00AE5392">
              <w:rPr>
                <w:rFonts w:ascii="Times New Roman" w:eastAsia="Times New Roman" w:hAnsi="Times New Roman" w:cs="Times New Roman"/>
                <w:b/>
                <w:bCs/>
                <w:kern w:val="0"/>
                <w:lang w:eastAsia="ro-MD"/>
                <w14:ligatures w14:val="none"/>
              </w:rPr>
              <w:br/>
              <w:t>цев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3F6B16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6</w:t>
            </w:r>
            <w:r w:rsidRPr="00AE5392">
              <w:rPr>
                <w:rFonts w:ascii="Times New Roman" w:eastAsia="Times New Roman" w:hAnsi="Times New Roman" w:cs="Times New Roman"/>
                <w:b/>
                <w:bCs/>
                <w:kern w:val="0"/>
                <w:lang w:eastAsia="ro-MD"/>
                <w14:ligatures w14:val="none"/>
              </w:rPr>
              <w:br/>
              <w:t>меся-</w:t>
            </w:r>
            <w:r w:rsidRPr="00AE5392">
              <w:rPr>
                <w:rFonts w:ascii="Times New Roman" w:eastAsia="Times New Roman" w:hAnsi="Times New Roman" w:cs="Times New Roman"/>
                <w:b/>
                <w:bCs/>
                <w:kern w:val="0"/>
                <w:lang w:eastAsia="ro-MD"/>
                <w14:ligatures w14:val="none"/>
              </w:rPr>
              <w:br/>
              <w:t>цев и</w:t>
            </w:r>
            <w:r w:rsidRPr="00AE5392">
              <w:rPr>
                <w:rFonts w:ascii="Times New Roman" w:eastAsia="Times New Roman" w:hAnsi="Times New Roman" w:cs="Times New Roman"/>
                <w:b/>
                <w:bCs/>
                <w:kern w:val="0"/>
                <w:lang w:eastAsia="ro-MD"/>
                <w14:ligatures w14:val="none"/>
              </w:rPr>
              <w:br/>
              <w:t>&lt; 1 год</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9FFABC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1 год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6EE850"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9D2FCC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&lt; 6</w:t>
            </w:r>
            <w:r w:rsidRPr="00AE5392">
              <w:rPr>
                <w:rFonts w:ascii="Times New Roman" w:eastAsia="Times New Roman" w:hAnsi="Times New Roman" w:cs="Times New Roman"/>
                <w:b/>
                <w:bCs/>
                <w:kern w:val="0"/>
                <w:lang w:eastAsia="ro-MD"/>
                <w14:ligatures w14:val="none"/>
              </w:rPr>
              <w:br/>
              <w:t>меся-</w:t>
            </w:r>
            <w:r w:rsidRPr="00AE5392">
              <w:rPr>
                <w:rFonts w:ascii="Times New Roman" w:eastAsia="Times New Roman" w:hAnsi="Times New Roman" w:cs="Times New Roman"/>
                <w:b/>
                <w:bCs/>
                <w:kern w:val="0"/>
                <w:lang w:eastAsia="ro-MD"/>
                <w14:ligatures w14:val="none"/>
              </w:rPr>
              <w:br/>
              <w:t>цев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E39706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6</w:t>
            </w:r>
            <w:r w:rsidRPr="00AE5392">
              <w:rPr>
                <w:rFonts w:ascii="Times New Roman" w:eastAsia="Times New Roman" w:hAnsi="Times New Roman" w:cs="Times New Roman"/>
                <w:b/>
                <w:bCs/>
                <w:kern w:val="0"/>
                <w:lang w:eastAsia="ro-MD"/>
                <w14:ligatures w14:val="none"/>
              </w:rPr>
              <w:br/>
              <w:t>меся-</w:t>
            </w:r>
            <w:r w:rsidRPr="00AE5392">
              <w:rPr>
                <w:rFonts w:ascii="Times New Roman" w:eastAsia="Times New Roman" w:hAnsi="Times New Roman" w:cs="Times New Roman"/>
                <w:b/>
                <w:bCs/>
                <w:kern w:val="0"/>
                <w:lang w:eastAsia="ro-MD"/>
                <w14:ligatures w14:val="none"/>
              </w:rPr>
              <w:br/>
              <w:t>цев и</w:t>
            </w:r>
            <w:r w:rsidRPr="00AE5392">
              <w:rPr>
                <w:rFonts w:ascii="Times New Roman" w:eastAsia="Times New Roman" w:hAnsi="Times New Roman" w:cs="Times New Roman"/>
                <w:b/>
                <w:bCs/>
                <w:kern w:val="0"/>
                <w:lang w:eastAsia="ro-MD"/>
                <w14:ligatures w14:val="none"/>
              </w:rPr>
              <w:br/>
              <w:t>&lt; 1 год</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C9B327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1 год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EB8E24"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B8DA89"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r>
      <w:tr w:rsidR="00AE5392" w:rsidRPr="00AE5392" w14:paraId="15910F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41B3E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42D7B6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FE3C83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085408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30A0EC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3E5D2E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2D9470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487BB1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620C3A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1FFED1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238319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0D3A00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1AF50DC"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DBDEEB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A7C112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4AA552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0130</w:t>
            </w:r>
          </w:p>
        </w:tc>
      </w:tr>
      <w:tr w:rsidR="00AE5392" w:rsidRPr="00AE5392" w14:paraId="22160B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9E8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91B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E86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ТРЕБОВАНИЯ К СТАБИЛЬНОМУ ФИНАНСИРОВАНИЮ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0B5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6000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C446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98D2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7A6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54D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543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FE4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CAF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48C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AFD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C0A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D5F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3FAB91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19A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EB5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B3A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RSF, происходящий из активов центрального банка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3F9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B9F1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2605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5B0A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7F8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E5E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545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FBE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23B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647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466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632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B80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249961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ADA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98C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826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Денежные средства и резервы в центральных банках и подверженность HQLA для </w:t>
            </w:r>
            <w:r w:rsidRPr="00AE5392">
              <w:rPr>
                <w:rFonts w:ascii="Times New Roman" w:eastAsia="Times New Roman" w:hAnsi="Times New Roman" w:cs="Times New Roman"/>
                <w:kern w:val="0"/>
                <w:lang w:eastAsia="ro-MD"/>
                <w14:ligatures w14:val="none"/>
              </w:rPr>
              <w:lastRenderedPageBreak/>
              <w:t>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A6E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3332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D828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66E4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295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50A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01F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1CE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281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8AC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048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244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C58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1C629A8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283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2F9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C0A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E18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1AA9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9D59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3FC4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275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264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5DE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D3E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4C1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09FD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FF68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2996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4BD6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C2A8F6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E97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71E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2A9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B7F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6A8A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15BD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C6DD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FAA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37E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D2B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2E6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C8A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FEEB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6290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14BD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6229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8E7B55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CC0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0BE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C2C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F0D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7E0A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1EE8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8DA6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EA8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550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6E9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B39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1CB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A9C3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6FF8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4F3D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C7D1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EBD89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4D0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28E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175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подверженности перед центральными банками, не являющиеся HQLA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809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DB1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CAE3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472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643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806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794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6ED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F6B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0865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F0A1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283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9DD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7C2707D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862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51A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655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RSF, происходящий из ликвидных активов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9CF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BA3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0FE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9EC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217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439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4EC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7F5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01C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C2C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4A7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A55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FE7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3608A7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5C1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8E8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E9B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1-го уровня, подлежащие снижению LCR до 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F05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1DF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639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DBB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925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8E3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349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6E5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058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601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49C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5EA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967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1AD7EF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761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A04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DBD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BA4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A80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CE8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624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19B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5FE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EAB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A40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8D0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2F4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98E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DC5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70D5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DE183C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AAF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A92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1F0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03C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C34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54A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208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A27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AD7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1C7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81F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EAF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0F5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737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60D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8304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92C6EC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9AE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2A7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246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86D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AAC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812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E53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CAA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67F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D02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CC9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D54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183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833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DB4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7127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0E9BB8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33C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439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30A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1-го уровня, подлежащие снижению LCR на 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057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B66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B69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4BB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375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A93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312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E49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9C1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42C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DD2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891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540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35E8A9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B20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3EF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93D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47E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AE5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086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956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A1E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FF8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776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5A3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DC6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14F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0E7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3C9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4302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6256D4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D6E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2FE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034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8C2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7B2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BD1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E87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56F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ADB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1B8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631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CB2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E41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66A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F04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63E6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D9982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E43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C82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F09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7A6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E5B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A02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8DF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3BF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C05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7AF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5A0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144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DB6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B93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7D7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A1EB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81ABEB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101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50C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B53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1, имеющие право на скидку LCR в размере 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302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854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8AE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CB8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156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55E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4BC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08A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200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7B3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127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337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14B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11D70F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3E8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AB1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DA0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917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3C3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EB4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F3F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DC4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DBB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4E8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E32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7A4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3B0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400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C35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AA4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698A7D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2A1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823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9A5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5FF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0B1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505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D3D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D6A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BC8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32F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494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483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E04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86E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055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CD3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3056F2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AD1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C18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DAE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Обремененные с остаточным сроком </w:t>
            </w:r>
            <w:r w:rsidRPr="00AE5392">
              <w:rPr>
                <w:rFonts w:ascii="Times New Roman" w:eastAsia="Times New Roman" w:hAnsi="Times New Roman" w:cs="Times New Roman"/>
                <w:kern w:val="0"/>
                <w:lang w:eastAsia="ro-MD"/>
                <w14:ligatures w14:val="none"/>
              </w:rPr>
              <w:lastRenderedPageBreak/>
              <w:t>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5AE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92D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E1C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B72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626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9F4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43F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C4E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EB9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832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42B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F87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9D8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484CCA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685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132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CC7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первого уровня, подлежащие снижению LCR на 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939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08F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9DC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BA7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05A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E1E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228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B79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507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4EB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372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A44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A08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78D93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CC8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1986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F84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BE7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A52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180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4D4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F36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832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086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270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027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E83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0BA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EA7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B6E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FCE134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269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E04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78C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D9A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09D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326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02B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40E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B80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AEE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4FD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9B6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877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4CA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654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6F1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C998C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54C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7CF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37A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08E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5F7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2B8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F3B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F87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4B8C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2C9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DAC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81A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CBA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DB7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869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171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56CD31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89C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B802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F4B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2A, подлежащие снижению LCR на 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CD5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E9A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356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382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CD8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48F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E3B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4A4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912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9E3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3E5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88C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3BF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36BD65B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BE9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1AD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445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7C6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DCC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BAC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4E4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6E3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329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498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F5E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B1D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63A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677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016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C2ED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A6C15F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3EA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9ED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E79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7FC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F25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624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EB4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4A2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756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8D4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B0F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026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847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CB9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953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AF4B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353CFF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338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3320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2BA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8E6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641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633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2F3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903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88F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49C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58A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BCA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DD2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441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D89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6637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368AA0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ED0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1B8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29A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2A, подлежащие снижению LCR на 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C64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3C6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2F2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E21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7F6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D06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B6B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F05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CBB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5FF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59E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004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C14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712313C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F3C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043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A79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0B1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D95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F16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CEA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F0F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53D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4E9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C63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7E9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548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901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331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D564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D61DA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B29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8EE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46F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F05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6D3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E4F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901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53A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713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1D7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48A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FDC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B17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AF9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143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4446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A03F89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620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82C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094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C18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266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32B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E56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596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D09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E0A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54E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BDE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E5F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03A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9F91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6BE0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37D91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3A2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E879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4F5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Секьюритизации уровня 2B, подлежащие дисконтированию LCR в размере 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32D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852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547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9CB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A0B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347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DFB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590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7B4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B5D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CBB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984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88B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0019182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03B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5DC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958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E35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535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B54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AC2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3D6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E5E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5FF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11D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74A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42F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30F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DF6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7F6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F2869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138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77B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21E8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A15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134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965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329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A72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1C2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BF6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134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FDB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465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72C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A89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8D1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17430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107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EC2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88E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121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B66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3CD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AC0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34F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CDC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1A9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C72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ED3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988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A4F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6BB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39F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C22DD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5C0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C56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E6C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Активы уровня 2B, подлежащие </w:t>
            </w:r>
            <w:r w:rsidRPr="00AE5392">
              <w:rPr>
                <w:rFonts w:ascii="Times New Roman" w:eastAsia="Times New Roman" w:hAnsi="Times New Roman" w:cs="Times New Roman"/>
                <w:kern w:val="0"/>
                <w:lang w:eastAsia="ro-MD"/>
                <w14:ligatures w14:val="none"/>
              </w:rPr>
              <w:lastRenderedPageBreak/>
              <w:t>снижению LCR на 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EC0D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8CF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4C6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EA5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2FF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9B6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A9C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BF4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DA7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052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031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BC5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D2F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FDB4D1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C11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5CFE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47C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46F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FE5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090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A64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C41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246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B47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3A3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FD8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F96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FEA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567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024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7038ED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A55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40A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AA5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A30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C24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FBB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348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265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3D6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DE7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8AD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505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0D7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9B3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37F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AED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5E861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CC8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FEE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BA4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130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F3A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466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BC9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CB7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905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D8F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BC4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DE7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D79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7BF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35C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3EB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572367C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86E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8AE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8C79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2B, подлежащие снижению LCR на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DE1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1BE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920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D44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03C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C0E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351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77D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7D9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ADA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B49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BC8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0F7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2C168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110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BC7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CA4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BB9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E7F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FD5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5E4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396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F8E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872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BDF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B7A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6FD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92F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B02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138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875A0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CD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706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15A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D9D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BD4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EDA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890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EE3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92F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DA2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E6F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233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C8A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0EA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AD3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8F9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DE49BA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2F3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8CD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D4A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4A7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3ED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553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61D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FE9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804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67B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C08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382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845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732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BF6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07C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E89D69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34F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262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2E2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2B, имеющие право на скидку LCR 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D9B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D83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CE5C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8CE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BB2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06C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2DA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FFB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8FC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C72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CE2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4A5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2CE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F3C1BE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9B4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AB9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C7B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Необремененные или обремененные, с </w:t>
            </w:r>
            <w:r w:rsidRPr="00AE5392">
              <w:rPr>
                <w:rFonts w:ascii="Times New Roman" w:eastAsia="Times New Roman" w:hAnsi="Times New Roman" w:cs="Times New Roman"/>
                <w:kern w:val="0"/>
                <w:lang w:eastAsia="ro-MD"/>
                <w14:ligatures w14:val="none"/>
              </w:rPr>
              <w:lastRenderedPageBreak/>
              <w:t>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FC1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060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DCE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5D0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D6F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E40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308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836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C46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ABC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163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55A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D0B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0D5BC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72E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DBC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1D5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FCA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781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E6F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DB2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291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569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C02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23A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25A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829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C73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AE6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6F8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FAC7F6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8FD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2DF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82A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CD6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DC2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1EF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23D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FB9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703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3A9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C4F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912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B56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302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307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CB5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C3B6C4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FC3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534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C02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2B, имеющие право на скидку LCR в размере 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C50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731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ADD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11F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B44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9BA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907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969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19C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812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498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DF6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44AE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0149BEA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65F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2CF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833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BF0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37E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A24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244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EC5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6D0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072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21C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448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FCC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285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C97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43DF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3E8E8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35C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E68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AB5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9D5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D59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10B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03D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555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152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A7D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76D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14C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9F1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55F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449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4B7B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6285F4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814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DC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02D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Активы уровня 2B, имеющие право на сокращение LCR до 55 %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D7C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EE1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7DA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225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6F8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BDA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A8B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CE3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62C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7AF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D6D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290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50D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0DADDFD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B40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E44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6D8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596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26C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29E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9EB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F43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357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E4F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074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25A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66A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6B4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699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B433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F7A4A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1B6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B625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9B2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E1A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C1C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B33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3AB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D40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DFD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2F8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6FC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1E9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D6C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1E6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D0F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697C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655B70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AA3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883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C3F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HQLA с остаточным сроком погашения не менее одного года, включенные в портфель хеджирования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935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943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E1C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9EE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E01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9F1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589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4C5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F68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AA8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47E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24C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B5F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1C0D9E6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B2C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099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A82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RSF, возникающие из ценных бумаг, отличных от ликвидных активов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2EE7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2D8A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DF93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DE9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FE0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204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8C1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2EC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288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017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723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B5F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86D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95F06C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21B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488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3B5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Ценные бумаги, отличные от HQLA и биржевых долевых ценных бумаг</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886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8E1B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7B82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114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FD1E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520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EF3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7F0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3C0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5EE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839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8E3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B88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D53DA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3F9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466B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656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7E18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4826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BEC2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F97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76C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EF7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6B2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940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9A2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DD3A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EB88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A69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AD4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7BFD23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61D0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3D8A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A587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11E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7A08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7014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932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552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97D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36F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5DB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257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8420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9191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3B9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7CE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7B31675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0FB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BDE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347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Небиржевые долевые ценные бумаги, не являющиеся HQLA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DE3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DD6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CE7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33B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E5C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887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8F3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7DB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DBB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D1ED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3E3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CCD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AFD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3B28BCF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599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D16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EA4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ценные бумаги, не относящиеся к HQLA, с остаточным сроком погашения не менее одного года, включенные в портфель хеджирования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62C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E17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53E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6A1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4F4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A6F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162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E8A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AEC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8B2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985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631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884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63DA56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629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877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064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RSF из займов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86B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6D4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9EC1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277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551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CFF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11D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346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D1C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B4A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61A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DEC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3C6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1B694D0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39E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065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FA8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Оперативные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BF8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7BEF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53AE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1AC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FEC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864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385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8F3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495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7A3F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A268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5D7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2A3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1CB8D3C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C10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AA8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07C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Финансирование операций с финансовыми клиентами через финансовые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019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6D80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9EAC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04E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CC4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C3A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2B0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6E8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41B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B35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8956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76B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52E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1383A2B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18E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C4A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7C3B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Обеспечено активами уровня 1, имеющими право на скидку LCR 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C5C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F17B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CFA4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B58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D81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8D1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8D1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80D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726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DB1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11F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AC2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FB4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07FB5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542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7DA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609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504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746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E0F3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9B0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8A5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B98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1D2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343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E10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BD3E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DBAE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83C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DD1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28F1C1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006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D66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52D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205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F2C1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BDDD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9D5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32D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059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669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94F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513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8C72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CCD8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499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D6E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759920E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54B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9F5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F7B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24B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076D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CA93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588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C87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6C0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E10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723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054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4011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ABD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A71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23B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9C716E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13A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4A9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118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Обеспечено другими активами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DE4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A2B6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083A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7B1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E83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819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44D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C7E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FF6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FF5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F8E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756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58D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2D2A30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780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E19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C1F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D29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B1C3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6D0E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94D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CB6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08C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B4F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3F7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EF4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133E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2086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83F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02F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A7CB1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FFD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AB4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D243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282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1AD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4C3F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EE3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0E6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9CF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600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896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D2B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8AA7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0B26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920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E4E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383C16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C76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DC11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539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306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9D07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EB90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CEE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95D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90C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5FB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501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5FC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B83F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1F69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ED0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84B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305263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EA5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051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236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кредиты и авансы, предоставленные финансовым клиентам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420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5632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ABD3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8E6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A42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E4D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061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1F4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38F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78B7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EFDC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A53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A9C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53650AF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A080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2EC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082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активы с остаточным сроком погашения не менее одного года из портфеля покрытия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A77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8B5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2B2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88A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5D8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5EA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829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78A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0E0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22B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CB2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439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95D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20F5F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244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73B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336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Займы нефинансовым клиентам, за исключением центральных банков, которым присвоен весовой коэффициент риска не более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42A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EA19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A608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5A4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6DE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F41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1BA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52D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FE0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13D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E9B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7BB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253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3C3DA39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D59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1A3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E3A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ипотечные кредиты на жилую недвижимость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0BD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6293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7C97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9CE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B80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974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A9B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FCA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51F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38B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85B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D9F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8B7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202BE1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A31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BED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3A07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F1F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D46B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F9EB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7EA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C85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68B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6E1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B40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CD6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FB37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593C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343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2BD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0A98D7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78E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913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A79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26A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6999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F3E1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D41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E53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787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97E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3FB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2D0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B846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3783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818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EE7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17DA10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4F7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6B2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4C7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Обремененные с остаточным сроком погашения не </w:t>
            </w:r>
            <w:r w:rsidRPr="00AE5392">
              <w:rPr>
                <w:rFonts w:ascii="Times New Roman" w:eastAsia="Times New Roman" w:hAnsi="Times New Roman" w:cs="Times New Roman"/>
                <w:kern w:val="0"/>
                <w:lang w:eastAsia="ro-MD"/>
                <w14:ligatures w14:val="none"/>
              </w:rPr>
              <w:lastRenderedPageBreak/>
              <w:t>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87C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D453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44AF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C70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3DD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56F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C14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FF9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C85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28B8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F887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42A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CA3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C18EB4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EF7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C85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452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займы, предоставленные нефинансовым клиентам, кроме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C38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D473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1204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133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8E1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36B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BE0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11A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68D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1E1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99D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98F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5DF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5D4AA99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7BCD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381A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1DA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ипотека на жилую недвижимость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3E3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50D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ADE5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18E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5A8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737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45E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C58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98B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977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AE3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AA0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3D1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7621C8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94D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363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167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обремененные или обремененные с остаточным сроком погашения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243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5B75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72C8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4A3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943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EE6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44C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FC4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2A7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94C5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2090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256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A3C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54DE1E8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3FD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AB9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906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FF72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922C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7178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FB3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453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6CE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EA7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74B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198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B313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AE07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13F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8DD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AA2928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6F1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C18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0970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Балансовые продукты, связанные с торговым финансированием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F2C4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385D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3BE8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177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D816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A81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045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05D3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412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54E2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300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209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C22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664968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D78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461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F44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RSF от взаимозависимых активов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A9C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0AA0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8F0C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9BA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430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5C4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66D3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8F7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65F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A224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24F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444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3B0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F20FF3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02D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CCE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D0E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Централизованные регулируемые накопления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BFC5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BB9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8F4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8E8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9CC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A64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6B2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E63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E45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9D0E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FDD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5B8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7EC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A0B48B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BD8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D28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1127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Акционные займы, кредиты и ликвидные средства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E02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F78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5A05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623E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CCC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4CA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1F3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23F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EEA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F13F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CFDD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3BD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0B77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0BBB9FB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171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50C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540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Приемлемые облигации с покрытием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6FB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404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9C3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174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C8D0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C3D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FD5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748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D6FE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A6E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764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907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5C82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7E474C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BD1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346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61F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Клиринговая деятельность по производным финансовым инструментам для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179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6BEA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E1F4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1FF1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406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CFA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253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D76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B03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F499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6C2E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0EA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644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582B42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6BD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DB5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9AB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81C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B6C1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E630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9F7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B3C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790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C56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F21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CA8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9BDB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0400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4C3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07A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1DEE37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128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C86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B44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RSF, возникающие из </w:t>
            </w:r>
            <w:r w:rsidRPr="00AE5392">
              <w:rPr>
                <w:rFonts w:ascii="Times New Roman" w:eastAsia="Times New Roman" w:hAnsi="Times New Roman" w:cs="Times New Roman"/>
                <w:b/>
                <w:bCs/>
                <w:kern w:val="0"/>
                <w:lang w:eastAsia="ro-MD"/>
                <w14:ligatures w14:val="none"/>
              </w:rPr>
              <w:lastRenderedPageBreak/>
              <w:t>активов внутри группы, если они подлежат преференциальному режиму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1DE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6FB6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7C8A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9A2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A87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865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C15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B76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DB4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CA12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F998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2B9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31F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7414AA6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2AB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A00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9EB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RSF, возникающие из финансовых деривативов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406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DBC1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61BD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704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8B8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8B8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D90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379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E3E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7526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043C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522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30A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F35A19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B10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471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467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Требования к стабильному финансированию для выполнения обязательств по производным инструментам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D71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522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255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11F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3FF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BCB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915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774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9CA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5CF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712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357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BAD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56881BE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463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4F8B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5CD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NSFR – производные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5FB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12C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D3B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F42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409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E136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B40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F893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F2A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3A9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A57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599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F80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2E8397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349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5CD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939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Первоначальная маржа предоставлена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674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76A5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8575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A76A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594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C95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AA9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43D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982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2218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D5C8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2E9A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94CE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C3727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0AA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A59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CC4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RSF, возникающий из взносов в фонд по умолчанию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6BF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449E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41F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6150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243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9E8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DEE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1B0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1FE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127E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529E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654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1C3F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4E8869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6EA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895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8A3D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RSF из других активов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1F6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E2BB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FE70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F69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EA7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5FA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5DE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A5C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0BA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724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2A9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59F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6EE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2E9E483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748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7B6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26E5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Физически продаваемые товары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010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4DC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788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B60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03F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D62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156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CCC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4AB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74B7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5F8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B02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6CC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35E7825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542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E47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9D4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Необремененные или обремененные, с остаточным сроком погашения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9C2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BB6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673C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429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38F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A19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554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71C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E79D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5AFC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480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796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747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2B970A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0C3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712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4F7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13E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874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086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F5D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BA1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CD24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BB50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D83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E50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6FF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3D4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9ED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FE0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25B084F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3B3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FC0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EFB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получению на дату совершения сделки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98D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1E6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99C4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C6D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CA1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5DB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62F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65F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C21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D3F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DE19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363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587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22EACBD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914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2662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4DE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Неработающие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D636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B915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329B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448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A08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C97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9B2E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015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1AF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B1F2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81F4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57C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814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239053B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B4B4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4B2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CBC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активы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1FB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DD3A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D9AE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CD6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A0D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995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F39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A096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848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D8A6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3711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6CA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5C1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565DAB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80C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F1B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AAD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RSF, возникающие из внебалансовых статей</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807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0ED2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7311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1ED5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AAA6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7E0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3FE1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82B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510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F33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A66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169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ACB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572D89E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355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213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FCDA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Объекты, арендуемые в составе группы, если они подлежат преференциальному обращению</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275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3370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3D6C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336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784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C3A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00A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2FB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EC0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DB3B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5956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27E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3DB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398927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009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7E7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A9F7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Задействованные объекты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341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CBB8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3372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6EE5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160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129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CB8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093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42D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182E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875D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DBE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9D4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572FBD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B20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3F3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B58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Забалансовые статьи, связанные с торговым финансированием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B5C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8645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E988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F3A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351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167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39E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222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62A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32B7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7700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0FFA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B83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195A80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163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4D8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A4D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Неработающие внебалансовые статьи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E21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6B02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0F6D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9E6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C56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105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C06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81A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66C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17AA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C27D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08F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D6C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04F09F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D36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0DB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010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внебалансовые подверженности, для которых НБМ установил коэффициент RSF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AF6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81E4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E3A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CB6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91EE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25E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DA5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4342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1CE9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EDAC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B19E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D42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5BF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bl>
    <w:p w14:paraId="1E19030F"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4097168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91"/>
        <w:gridCol w:w="6693"/>
      </w:tblGrid>
      <w:tr w:rsidR="00AE5392" w:rsidRPr="00AE5392" w14:paraId="6FCDC2BB" w14:textId="77777777" w:rsidTr="00AE5392">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7F47850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Порядок составления отчета</w:t>
            </w:r>
          </w:p>
          <w:p w14:paraId="75C7CE96"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0D4D375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80.00 - NSFR - ТРЕБОВАНИЯ К СТАБИЛЬНОМУ ФИНАНСИРОВАНИЮ</w:t>
            </w:r>
          </w:p>
          <w:p w14:paraId="6651FA1F"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71F5637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Часть 2.</w:t>
            </w:r>
          </w:p>
          <w:p w14:paraId="6DF5646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Инструкции по определенным позициям</w:t>
            </w:r>
          </w:p>
          <w:p w14:paraId="7A1AC39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3C416AF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3B462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Графа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A26C43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r>
      <w:tr w:rsidR="00AE5392" w:rsidRPr="00AE5392" w14:paraId="57BF69F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12D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0010- 0030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08C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Размер активов, не относящиеся к HQLA</w:t>
            </w:r>
            <w:r w:rsidRPr="00AE5392">
              <w:rPr>
                <w:rFonts w:ascii="Times New Roman" w:eastAsia="Times New Roman" w:hAnsi="Times New Roman" w:cs="Times New Roman"/>
                <w:kern w:val="0"/>
                <w:lang w:eastAsia="ro-MD"/>
                <w14:ligatures w14:val="none"/>
              </w:rPr>
              <w:br/>
              <w:t>Если иное не предусмотрено главой III раздела III Регламента № 329/2024, банки должны отражать в графах 0010-0030 сумму активов и внебалансовых статей, указанных в части 2 главы III раздела III Регламента № 329/2024, по каждой графе сроков погашения.</w:t>
            </w:r>
            <w:r w:rsidRPr="00AE5392">
              <w:rPr>
                <w:rFonts w:ascii="Times New Roman" w:eastAsia="Times New Roman" w:hAnsi="Times New Roman" w:cs="Times New Roman"/>
                <w:kern w:val="0"/>
                <w:lang w:eastAsia="ro-MD"/>
                <w14:ligatures w14:val="none"/>
              </w:rPr>
              <w:br/>
              <w:t>Эта сумма указывается в графах 0010-0030, если соответствующая статья не квалифицируется как ликвидный актив согласно главе II раздела II Регламента № 329/2024, независимо от того, соответствует ли она или нет операционным требованиям, указанным в подчасти 4 части 1 главы II раздела II Регламента № 329/2024.</w:t>
            </w:r>
          </w:p>
        </w:tc>
      </w:tr>
      <w:tr w:rsidR="00AE5392" w:rsidRPr="00AE5392" w14:paraId="628D060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1A1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1BA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Размер HQLA</w:t>
            </w:r>
            <w:r w:rsidRPr="00AE5392">
              <w:rPr>
                <w:rFonts w:ascii="Times New Roman" w:eastAsia="Times New Roman" w:hAnsi="Times New Roman" w:cs="Times New Roman"/>
                <w:kern w:val="0"/>
                <w:lang w:eastAsia="ro-MD"/>
                <w14:ligatures w14:val="none"/>
              </w:rPr>
              <w:br/>
              <w:t>См. инструкции для столбцов 0010-0030.</w:t>
            </w:r>
            <w:r w:rsidRPr="00AE5392">
              <w:rPr>
                <w:rFonts w:ascii="Times New Roman" w:eastAsia="Times New Roman" w:hAnsi="Times New Roman" w:cs="Times New Roman"/>
                <w:kern w:val="0"/>
                <w:lang w:eastAsia="ro-MD"/>
                <w14:ligatures w14:val="none"/>
              </w:rPr>
              <w:br/>
              <w:t>Соответствующая сумма должна быть указана в столбце 0040, если соответствующая статья имеет право на статус высоколиквидного актива в соответствии с главой II, разделом II Регламента № 329/2024, независимо от того, соответствует ли она или нет операционным требованиям, указанным в подчасти 4 части 1 главы II раздела II Регламента № 329/2024.</w:t>
            </w:r>
          </w:p>
        </w:tc>
      </w:tr>
      <w:tr w:rsidR="00AE5392" w:rsidRPr="00AE5392" w14:paraId="2E21D71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D95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0050- 0080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526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Стандартный коэффициент RSF</w:t>
            </w:r>
            <w:r w:rsidRPr="00AE5392">
              <w:rPr>
                <w:rFonts w:ascii="Times New Roman" w:eastAsia="Times New Roman" w:hAnsi="Times New Roman" w:cs="Times New Roman"/>
                <w:kern w:val="0"/>
                <w:lang w:eastAsia="ro-MD"/>
                <w14:ligatures w14:val="none"/>
              </w:rPr>
              <w:br/>
              <w:t>Часть 2, главы III, раздела III Регламента 329/2024.</w:t>
            </w:r>
            <w:r w:rsidRPr="00AE5392">
              <w:rPr>
                <w:rFonts w:ascii="Times New Roman" w:eastAsia="Times New Roman" w:hAnsi="Times New Roman" w:cs="Times New Roman"/>
                <w:kern w:val="0"/>
                <w:lang w:eastAsia="ro-MD"/>
                <w14:ligatures w14:val="none"/>
              </w:rPr>
              <w:br/>
              <w:t>Стандартные коэффициенты в колонках 0050-0080 - это коэффициенты, указанные в главе III раздела III Регламента № 329/2024 по умолчанию, которые определяют часть суммы активов и внебалансовых статей, представляющих собой требования к стабильному финансированию. Они приведены только для информации и не подлежат заполнению банками.</w:t>
            </w:r>
          </w:p>
        </w:tc>
      </w:tr>
      <w:tr w:rsidR="00AE5392" w:rsidRPr="00AE5392" w14:paraId="0B22E44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5EF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0090- 0120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16F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Применимый коэффициент RSF</w:t>
            </w:r>
            <w:r w:rsidRPr="00AE5392">
              <w:rPr>
                <w:rFonts w:ascii="Times New Roman" w:eastAsia="Times New Roman" w:hAnsi="Times New Roman" w:cs="Times New Roman"/>
                <w:kern w:val="0"/>
                <w:lang w:eastAsia="ro-MD"/>
                <w14:ligatures w14:val="none"/>
              </w:rPr>
              <w:br/>
              <w:t>Часть 2, главы III, раздела III Регламента 329/2024.</w:t>
            </w:r>
            <w:r w:rsidRPr="00AE5392">
              <w:rPr>
                <w:rFonts w:ascii="Times New Roman" w:eastAsia="Times New Roman" w:hAnsi="Times New Roman" w:cs="Times New Roman"/>
                <w:kern w:val="0"/>
                <w:lang w:eastAsia="ro-MD"/>
                <w14:ligatures w14:val="none"/>
              </w:rPr>
              <w:br/>
              <w:t>Банки указывают в графах 0090-0120 применимый коэффициент, применяемый к статьям главы III раздела III Регламента 329/2024. Применимые коэффициенты могут приводить к средневзвешенным значениям и указываются в виде десятичных чисел (например, 1,00 для 100 %-ного применимого веса или 0,50 для 50 %-ного применимого веса). Применимые коэффициенты могут отражать, в частности, специфические для каждого банка и национальные пределы усмотрения.</w:t>
            </w:r>
          </w:p>
        </w:tc>
      </w:tr>
      <w:tr w:rsidR="00AE5392" w:rsidRPr="00AE5392" w14:paraId="00FE9D1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B30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CF8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Требования к стабильному финансированию</w:t>
            </w:r>
            <w:r w:rsidRPr="00AE5392">
              <w:rPr>
                <w:rFonts w:ascii="Times New Roman" w:eastAsia="Times New Roman" w:hAnsi="Times New Roman" w:cs="Times New Roman"/>
                <w:kern w:val="0"/>
                <w:lang w:eastAsia="ro-MD"/>
                <w14:ligatures w14:val="none"/>
              </w:rPr>
              <w:br/>
              <w:t>В графе 0130 банки указывают требования к стабильному финансированию в соответствии с главой III раздела III Регламента 329/2024. Этот показатель рассчитывается по следующей формуле: c0130 = SUM{(c0010 * c 0090), (c0020 * c 0100), (c0030 * c 0110), (c0040 * c 0120)}.</w:t>
            </w:r>
          </w:p>
        </w:tc>
      </w:tr>
    </w:tbl>
    <w:p w14:paraId="42DE151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33"/>
        <w:gridCol w:w="5048"/>
        <w:gridCol w:w="1590"/>
      </w:tblGrid>
      <w:tr w:rsidR="00AE5392" w:rsidRPr="00AE5392" w14:paraId="6AADCBE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CDBC5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639B89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Правовые ссылки и инструкции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6B191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p>
        </w:tc>
      </w:tr>
      <w:tr w:rsidR="00AE5392" w:rsidRPr="00AE5392" w14:paraId="3D80EF7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58E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6D0E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 ТРЕБОВАНИЯ К СТАБИЛЬНОМУ ФИНАНСИРОВАНИЮ</w:t>
            </w:r>
            <w:r w:rsidRPr="00AE5392">
              <w:rPr>
                <w:rFonts w:ascii="Times New Roman" w:eastAsia="Times New Roman" w:hAnsi="Times New Roman" w:cs="Times New Roman"/>
                <w:kern w:val="0"/>
                <w:lang w:eastAsia="ro-MD"/>
                <w14:ligatures w14:val="none"/>
              </w:rPr>
              <w:br/>
              <w:t>Глава III, раздел III Регламента 329/2024</w:t>
            </w:r>
            <w:r w:rsidRPr="00AE5392">
              <w:rPr>
                <w:rFonts w:ascii="Times New Roman" w:eastAsia="Times New Roman" w:hAnsi="Times New Roman" w:cs="Times New Roman"/>
                <w:kern w:val="0"/>
                <w:lang w:eastAsia="ro-MD"/>
                <w14:ligatures w14:val="none"/>
              </w:rPr>
              <w:br/>
              <w:t>Банки сообщают здесь о статьях, подлежащих требованиям к стабильному финансированию в соответствии с Главой III, Раздел III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A1DA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08A47C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00A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8D2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 RSF, происходящий из активов центрального банка</w:t>
            </w:r>
            <w:r w:rsidRPr="00AE5392">
              <w:rPr>
                <w:rFonts w:ascii="Times New Roman" w:eastAsia="Times New Roman" w:hAnsi="Times New Roman" w:cs="Times New Roman"/>
                <w:kern w:val="0"/>
                <w:lang w:eastAsia="ro-MD"/>
                <w14:ligatures w14:val="none"/>
              </w:rPr>
              <w:br/>
              <w:t>Подпункты 187.3 и 187.4 и подпункт 198.4 Регламента № 329/2024.</w:t>
            </w:r>
            <w:r w:rsidRPr="00AE5392">
              <w:rPr>
                <w:rFonts w:ascii="Times New Roman" w:eastAsia="Times New Roman" w:hAnsi="Times New Roman" w:cs="Times New Roman"/>
                <w:kern w:val="0"/>
                <w:lang w:eastAsia="ro-MD"/>
                <w14:ligatures w14:val="none"/>
              </w:rPr>
              <w:br/>
              <w:t>Банки указывают здесь активы центрального банка.</w:t>
            </w:r>
            <w:r w:rsidRPr="00AE5392">
              <w:rPr>
                <w:rFonts w:ascii="Times New Roman" w:eastAsia="Times New Roman" w:hAnsi="Times New Roman" w:cs="Times New Roman"/>
                <w:kern w:val="0"/>
                <w:lang w:eastAsia="ro-MD"/>
                <w14:ligatures w14:val="none"/>
              </w:rPr>
              <w:br/>
              <w:t>В соответствии с пунктами 178-179 Регламента 329/2024 может применяться пониженный коэффициент RSF.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96F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32FE4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13E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54D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 Денежные средства и резервы в центральных банках и подверженность HQLA для центральных банков</w:t>
            </w:r>
            <w:r w:rsidRPr="00AE5392">
              <w:rPr>
                <w:rFonts w:ascii="Times New Roman" w:eastAsia="Times New Roman" w:hAnsi="Times New Roman" w:cs="Times New Roman"/>
                <w:kern w:val="0"/>
                <w:lang w:eastAsia="ro-MD"/>
                <w14:ligatures w14:val="none"/>
              </w:rPr>
              <w:br/>
              <w:t xml:space="preserve">Банки указывают здесь денежные средства и резервы в центральных банках, включая избыточные резервы. Банки также указывают в </w:t>
            </w:r>
            <w:r w:rsidRPr="00AE5392">
              <w:rPr>
                <w:rFonts w:ascii="Times New Roman" w:eastAsia="Times New Roman" w:hAnsi="Times New Roman" w:cs="Times New Roman"/>
                <w:kern w:val="0"/>
                <w:lang w:eastAsia="ro-MD"/>
                <w14:ligatures w14:val="none"/>
              </w:rPr>
              <w:lastRenderedPageBreak/>
              <w:t>данной таблице любые другие подверженности для центральных банков, которые рассматриваются как ликвидные активы в соответствии с главой II раздела II Регламента 329/2024, независимо от того, соответствуют ли они операционным требованиям, указанным в подчасти 4 части 1 главы II раздела II данного Регламента. Минимальные резервы, которые не рассматриваются в качестве ликвидных активов в соответствии с Регламентом 329/2024, отражаются в соответствующей колонке, относящейся к статьям, не являющимся HQLA.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B55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E62F8C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E61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341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1.1.1.1.1 Необремененные или обремененные, с остаточным сроком погашения менее шести месяцев</w:t>
            </w:r>
            <w:r w:rsidRPr="00AE5392">
              <w:rPr>
                <w:rFonts w:ascii="Times New Roman" w:eastAsia="Times New Roman" w:hAnsi="Times New Roman" w:cs="Times New Roman"/>
                <w:kern w:val="0"/>
                <w:lang w:eastAsia="ro-MD"/>
                <w14:ligatures w14:val="none"/>
              </w:rPr>
              <w:br/>
              <w:t>Сумма, указанная в пункте 1.1.1, относящаяся к активам, обремененным залогом или обременением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728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E36E87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FE2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2AE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1.1.1.2 Обремененные с остаточным сроком погашения не менее шести месяцев, но менее одного года</w:t>
            </w:r>
            <w:r w:rsidRPr="00AE5392">
              <w:rPr>
                <w:rFonts w:ascii="Times New Roman" w:eastAsia="Times New Roman" w:hAnsi="Times New Roman" w:cs="Times New Roman"/>
                <w:kern w:val="0"/>
                <w:lang w:eastAsia="ro-MD"/>
                <w14:ligatures w14:val="none"/>
              </w:rPr>
              <w:br/>
              <w:t>Сумма, указанная в пункте 1.1.1, которая относится к обремененным активам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F0B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E727FE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08C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CF65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1.1.1.3 Обременения с остаточным сроком погашения не менее одного года</w:t>
            </w:r>
            <w:r w:rsidRPr="00AE5392">
              <w:rPr>
                <w:rFonts w:ascii="Times New Roman" w:eastAsia="Times New Roman" w:hAnsi="Times New Roman" w:cs="Times New Roman"/>
                <w:kern w:val="0"/>
                <w:lang w:eastAsia="ro-MD"/>
                <w14:ligatures w14:val="none"/>
              </w:rPr>
              <w:br/>
              <w:t>Сумма, указанная в пункте 1.1.1, которая применяется к обремененным активам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31E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DFBAC5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1DF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51E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1.1.2 Другие подверженности перед центральными банками, не являющиеся HQLA</w:t>
            </w:r>
            <w:r w:rsidRPr="00AE5392">
              <w:rPr>
                <w:rFonts w:ascii="Times New Roman" w:eastAsia="Times New Roman" w:hAnsi="Times New Roman" w:cs="Times New Roman"/>
                <w:kern w:val="0"/>
                <w:lang w:eastAsia="ro-MD"/>
                <w14:ligatures w14:val="none"/>
              </w:rPr>
              <w:br/>
              <w:t>Банки сообщают здесь о любых других требованиях к центральным банкам, кроме тех, которые указаны в пункте 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FA8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AAEF2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F5F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7AA6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 RSF, происходящий из ликвидных активов</w:t>
            </w:r>
            <w:r w:rsidRPr="00AE5392">
              <w:rPr>
                <w:rFonts w:ascii="Times New Roman" w:eastAsia="Times New Roman" w:hAnsi="Times New Roman" w:cs="Times New Roman"/>
                <w:kern w:val="0"/>
                <w:lang w:eastAsia="ro-MD"/>
                <w14:ligatures w14:val="none"/>
              </w:rPr>
              <w:br/>
              <w:t>Из подпунктов 187.1 и 187.2 к пункту 199 Регламента № 329/2024</w:t>
            </w:r>
            <w:r w:rsidRPr="00AE5392">
              <w:rPr>
                <w:rFonts w:ascii="Times New Roman" w:eastAsia="Times New Roman" w:hAnsi="Times New Roman" w:cs="Times New Roman"/>
                <w:kern w:val="0"/>
                <w:lang w:eastAsia="ro-MD"/>
                <w14:ligatures w14:val="none"/>
              </w:rPr>
              <w:br/>
              <w:t>Банки представляют здесь отчетность о ликвидных активах в соответствии с главой II, разделом II Регламента № 329/2024, независимо от того, соблюдают ли они операционные требования, указанные в подчасти 4, части 1, главе II, разделе II этого регламента.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1B37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09C96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2BA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F5B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 Активы 1-го уровня, подлежащие снижению LCR до 0%</w:t>
            </w:r>
            <w:r w:rsidRPr="00AE5392">
              <w:rPr>
                <w:rFonts w:ascii="Times New Roman" w:eastAsia="Times New Roman" w:hAnsi="Times New Roman" w:cs="Times New Roman"/>
                <w:kern w:val="0"/>
                <w:lang w:eastAsia="ro-MD"/>
                <w14:ligatures w14:val="none"/>
              </w:rPr>
              <w:br/>
              <w:t>Банки сообщают здесь об активах, которые соответствуют требованиям ликвидных активов уровня 1, а также об акциях или паях в OPC, которые соответствуют требованиям дисконта 0% в соответствии с главой II, разделом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6BC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D8E2B3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5DC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6EC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1.2.1.1 Необремененные или обремененные, с остаточным сроком погашения менее шести </w:t>
            </w:r>
            <w:r w:rsidRPr="00AE5392">
              <w:rPr>
                <w:rFonts w:ascii="Times New Roman" w:eastAsia="Times New Roman" w:hAnsi="Times New Roman" w:cs="Times New Roman"/>
                <w:b/>
                <w:bCs/>
                <w:kern w:val="0"/>
                <w:lang w:eastAsia="ro-MD"/>
                <w14:ligatures w14:val="none"/>
              </w:rPr>
              <w:lastRenderedPageBreak/>
              <w:t>месяцев</w:t>
            </w:r>
            <w:r w:rsidRPr="00AE5392">
              <w:rPr>
                <w:rFonts w:ascii="Times New Roman" w:eastAsia="Times New Roman" w:hAnsi="Times New Roman" w:cs="Times New Roman"/>
                <w:kern w:val="0"/>
                <w:lang w:eastAsia="ro-MD"/>
                <w14:ligatures w14:val="none"/>
              </w:rPr>
              <w:br/>
              <w:t>Сумма, указанная в пункте 1.2.1, которая относится к необремененным или обремененным активам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FC1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F16CF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C19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297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1.2.1.2 Обремененные с остаточным сроком погашения не менее шести месяцев, но менее одного года</w:t>
            </w:r>
            <w:r w:rsidRPr="00AE5392">
              <w:rPr>
                <w:rFonts w:ascii="Times New Roman" w:eastAsia="Times New Roman" w:hAnsi="Times New Roman" w:cs="Times New Roman"/>
                <w:kern w:val="0"/>
                <w:lang w:eastAsia="ro-MD"/>
                <w14:ligatures w14:val="none"/>
              </w:rPr>
              <w:br/>
              <w:t>Сумма, указанная в пункте 1.2.1, которая относится к обремененным активам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37C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9498C7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A9E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E28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1.2.1.3 Обременения с остаточным сроком погашения не менее одного года</w:t>
            </w:r>
            <w:r w:rsidRPr="00AE5392">
              <w:rPr>
                <w:rFonts w:ascii="Times New Roman" w:eastAsia="Times New Roman" w:hAnsi="Times New Roman" w:cs="Times New Roman"/>
                <w:kern w:val="0"/>
                <w:lang w:eastAsia="ro-MD"/>
                <w14:ligatures w14:val="none"/>
              </w:rPr>
              <w:br/>
              <w:t>Сумма, указанная в пункте 1.2.1, которая относится к обремененным активам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841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17323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F0D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3A2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1.2.2 Активы 1-го уровня, подлежащие снижению LCR на 5%</w:t>
            </w:r>
            <w:r w:rsidRPr="00AE5392">
              <w:rPr>
                <w:rFonts w:ascii="Times New Roman" w:eastAsia="Times New Roman" w:hAnsi="Times New Roman" w:cs="Times New Roman"/>
                <w:kern w:val="0"/>
                <w:lang w:eastAsia="ro-MD"/>
                <w14:ligatures w14:val="none"/>
              </w:rPr>
              <w:br/>
              <w:t>Банки сообщают здесь об акциях или паях OPC, которые имеют право на корректировочную маржу в размере 5% в соответствии с главой II, разделом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1C1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6677A1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FEC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EAD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1.2.2.1 Необремененные или обремененные, с остаточным сроком погашения менее шести месяцев</w:t>
            </w:r>
            <w:r w:rsidRPr="00AE5392">
              <w:rPr>
                <w:rFonts w:ascii="Times New Roman" w:eastAsia="Times New Roman" w:hAnsi="Times New Roman" w:cs="Times New Roman"/>
                <w:kern w:val="0"/>
                <w:lang w:eastAsia="ro-MD"/>
                <w14:ligatures w14:val="none"/>
              </w:rPr>
              <w:br/>
              <w:t>Сумма, указанная в пункте 1.2.2, которая относится к необремененным или обремененным активам,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149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B81D70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352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2B7A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1.2.2.2 Обремененные с остаточным сроком погашения не менее шести месяцев, но менее одного года</w:t>
            </w:r>
            <w:r w:rsidRPr="00AE5392">
              <w:rPr>
                <w:rFonts w:ascii="Times New Roman" w:eastAsia="Times New Roman" w:hAnsi="Times New Roman" w:cs="Times New Roman"/>
                <w:kern w:val="0"/>
                <w:lang w:eastAsia="ro-MD"/>
                <w14:ligatures w14:val="none"/>
              </w:rPr>
              <w:br/>
              <w:t>Сумма, указанная в пункте 1.2.2, которая относится к обремененным активам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D61E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35926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1ED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FBB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1.2.2.3 Обременения с остаточным сроком погашения не менее одного года</w:t>
            </w:r>
            <w:r w:rsidRPr="00AE5392">
              <w:rPr>
                <w:rFonts w:ascii="Times New Roman" w:eastAsia="Times New Roman" w:hAnsi="Times New Roman" w:cs="Times New Roman"/>
                <w:kern w:val="0"/>
                <w:lang w:eastAsia="ro-MD"/>
                <w14:ligatures w14:val="none"/>
              </w:rPr>
              <w:br/>
              <w:t>Сумма, указанная в пункте 1.2.2, которая относится к обремененным активам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E80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F35E1D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508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8F6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1.2.3 Активы уровня 1, имеющие право на скидку LCR в размере 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93F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3A744B7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64CF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3D2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1.2.3.1 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E6EF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4B85D54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F8A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C459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1.2.3.2 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5B1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6BC43FC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435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448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1.2.3.3 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35B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52E29CA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F571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E2D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1.2.4 Активы первого уровня, подлежащие снижению LCR на 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D473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56675D4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023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47E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1.2.4.1 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9B0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726FC51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151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C4DC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1.2.4.2 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1C7E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293EF12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9A0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4E8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1.2.4.3 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294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26DC67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680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970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1.2.5 Активы уровня 2A, подлежащие снижению LCR на 15%</w:t>
            </w:r>
            <w:r w:rsidRPr="00AE5392">
              <w:rPr>
                <w:rFonts w:ascii="Times New Roman" w:eastAsia="Times New Roman" w:hAnsi="Times New Roman" w:cs="Times New Roman"/>
                <w:kern w:val="0"/>
                <w:lang w:eastAsia="ro-MD"/>
                <w14:ligatures w14:val="none"/>
              </w:rPr>
              <w:br/>
              <w:t>Банки указывают здесь активы, которые могут быть отнесены к активам уровня 2А в соответствии с главой 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D9A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02FEB6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C685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C3B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1.2.5.1 Необременительные или обремененные активы, с остаточным сроком погашения менее шести месяцев</w:t>
            </w:r>
            <w:r w:rsidRPr="00AE5392">
              <w:rPr>
                <w:rFonts w:ascii="Times New Roman" w:eastAsia="Times New Roman" w:hAnsi="Times New Roman" w:cs="Times New Roman"/>
                <w:kern w:val="0"/>
                <w:lang w:eastAsia="ro-MD"/>
                <w14:ligatures w14:val="none"/>
              </w:rPr>
              <w:br/>
              <w:t>Сумма, указанная в пункте 1.2.5, относящаяся к активам, которые являются необремененными или обремененными активами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EED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804267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75A3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CAA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1.2.5.2 Обремененные с остаточным сроком погашения не менее шести месяцев, но менее одного года</w:t>
            </w:r>
            <w:r w:rsidRPr="00AE5392">
              <w:rPr>
                <w:rFonts w:ascii="Times New Roman" w:eastAsia="Times New Roman" w:hAnsi="Times New Roman" w:cs="Times New Roman"/>
                <w:kern w:val="0"/>
                <w:lang w:eastAsia="ro-MD"/>
                <w14:ligatures w14:val="none"/>
              </w:rPr>
              <w:br/>
              <w:t>Сумма, указанная в пункте 1.2.5, обремененная,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5C5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EB87D0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447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8E8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1.2.5.3 Обременения с остаточным сроком погашения не менее одного года</w:t>
            </w:r>
            <w:r w:rsidRPr="00AE5392">
              <w:rPr>
                <w:rFonts w:ascii="Times New Roman" w:eastAsia="Times New Roman" w:hAnsi="Times New Roman" w:cs="Times New Roman"/>
                <w:kern w:val="0"/>
                <w:lang w:eastAsia="ro-MD"/>
                <w14:ligatures w14:val="none"/>
              </w:rPr>
              <w:br/>
              <w:t>Сумма, указанная в пункте 1.2.5, которая относится к обремененным активам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BC5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D23564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299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DFA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1.2.6 Активы уровня 2A, подлежащие снижению LCR на 20%</w:t>
            </w:r>
            <w:r w:rsidRPr="00AE5392">
              <w:rPr>
                <w:rFonts w:ascii="Times New Roman" w:eastAsia="Times New Roman" w:hAnsi="Times New Roman" w:cs="Times New Roman"/>
                <w:kern w:val="0"/>
                <w:lang w:eastAsia="ro-MD"/>
                <w14:ligatures w14:val="none"/>
              </w:rPr>
              <w:br/>
              <w:t>Банки сообщают здесь об акциях или паях в OPC, которые имеют право на корректировочную маржу в размере 20% в соответствии с главой II, разделом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488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594737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2EE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A76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1.2.6.1 Необремененные или обремененные, с остаточным сроком погашения менее шести месяцев</w:t>
            </w:r>
            <w:r w:rsidRPr="00AE5392">
              <w:rPr>
                <w:rFonts w:ascii="Times New Roman" w:eastAsia="Times New Roman" w:hAnsi="Times New Roman" w:cs="Times New Roman"/>
                <w:kern w:val="0"/>
                <w:lang w:eastAsia="ro-MD"/>
                <w14:ligatures w14:val="none"/>
              </w:rPr>
              <w:br/>
              <w:t>Сумма, указанная в пункте 1.2.6, которая относится к необремененным или обремененным активам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A11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DFBA10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F35E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317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1.2.6.2 Обремененные с остаточным сроком погашения не менее шести месяцев, но менее одного года</w:t>
            </w:r>
            <w:r w:rsidRPr="00AE5392">
              <w:rPr>
                <w:rFonts w:ascii="Times New Roman" w:eastAsia="Times New Roman" w:hAnsi="Times New Roman" w:cs="Times New Roman"/>
                <w:kern w:val="0"/>
                <w:lang w:eastAsia="ro-MD"/>
                <w14:ligatures w14:val="none"/>
              </w:rPr>
              <w:br/>
              <w:t>Сумма, указанная в пункте 1.2.6, которая относится к обремененным активам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B73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FE70FE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DA2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D8C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1.2.6.3 Обременения с остаточным сроком погашения не менее одного года</w:t>
            </w:r>
            <w:r w:rsidRPr="00AE5392">
              <w:rPr>
                <w:rFonts w:ascii="Times New Roman" w:eastAsia="Times New Roman" w:hAnsi="Times New Roman" w:cs="Times New Roman"/>
                <w:kern w:val="0"/>
                <w:lang w:eastAsia="ro-MD"/>
                <w14:ligatures w14:val="none"/>
              </w:rPr>
              <w:br/>
              <w:t xml:space="preserve">Сумма, указанная в пункте 1.2.6, которая относится </w:t>
            </w:r>
            <w:r w:rsidRPr="00AE5392">
              <w:rPr>
                <w:rFonts w:ascii="Times New Roman" w:eastAsia="Times New Roman" w:hAnsi="Times New Roman" w:cs="Times New Roman"/>
                <w:kern w:val="0"/>
                <w:lang w:eastAsia="ro-MD"/>
                <w14:ligatures w14:val="none"/>
              </w:rPr>
              <w:lastRenderedPageBreak/>
              <w:t>к обремененным активам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99B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CC6D46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A80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C4F6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1.2.7 Секьюритизации уровня 2B, подлежащие дисконтированию LCR в размере 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E5D1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0FC563D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FA6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EB4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1.2.7.1 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5FA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1184D82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44F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743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1.2.7.2 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B89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79C4988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4D55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932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1.2.7.3 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499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78485C5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BC15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5FCA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1.2.8 Активы уровня 2B, подлежащие снижению LCR на 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A73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1C9A0F1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BD8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74D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1.2.8.1 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68D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616A7A9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0B0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9665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1.2.8.2 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84A6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72FA6D7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D459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3E38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1.2.8.3 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BE5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3F3601A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733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7F5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1.2.9 Активы уровня 2B, подлежащие снижению LCR на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14F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1A85080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A3AE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1DA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1.2.9.1 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557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3F0092A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261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338A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1.2.9.2 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0649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0F8DA1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6222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8E8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1.2.9.3 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497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2A234BB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A78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FAB8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1.2.10 Активы уровня 2B, имеющие право на скидку LCR 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471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51465BC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BA0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436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1.2.10.1 Необремененные или обремененные,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B2DB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5EA933A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B39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E79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1.2.10.2 Обремененные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F56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7368BC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FF9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7FB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1.2.10.3 Обремененные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062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0259A4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87F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64D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1.2.11 Активы уровня 2B, имеющие право на скидку LCR в размере 50%</w:t>
            </w:r>
            <w:r w:rsidRPr="00AE5392">
              <w:rPr>
                <w:rFonts w:ascii="Times New Roman" w:eastAsia="Times New Roman" w:hAnsi="Times New Roman" w:cs="Times New Roman"/>
                <w:kern w:val="0"/>
                <w:lang w:eastAsia="ro-MD"/>
                <w14:ligatures w14:val="none"/>
              </w:rPr>
              <w:br/>
              <w:t>Банки представляют отчетность по активам уровня 2B в соответствии с главой II раздела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9811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6A1163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FDA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5051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1.2.11.1 Необремененные или обремененные, с остаточным сроком погашения менее одного года</w:t>
            </w:r>
            <w:r w:rsidRPr="00AE5392">
              <w:rPr>
                <w:rFonts w:ascii="Times New Roman" w:eastAsia="Times New Roman" w:hAnsi="Times New Roman" w:cs="Times New Roman"/>
                <w:kern w:val="0"/>
                <w:lang w:eastAsia="ro-MD"/>
                <w14:ligatures w14:val="none"/>
              </w:rPr>
              <w:br/>
              <w:t xml:space="preserve">Сумма, указанная в пункте 1.2.11, относящаяся к активам, которые являются необремененными или </w:t>
            </w:r>
            <w:r w:rsidRPr="00AE5392">
              <w:rPr>
                <w:rFonts w:ascii="Times New Roman" w:eastAsia="Times New Roman" w:hAnsi="Times New Roman" w:cs="Times New Roman"/>
                <w:kern w:val="0"/>
                <w:lang w:eastAsia="ro-MD"/>
                <w14:ligatures w14:val="none"/>
              </w:rPr>
              <w:lastRenderedPageBreak/>
              <w:t>обремененными активами с остаточным сроком погашения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168D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ACA6B9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E28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C4A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1.2.11.2 Обремененные с остаточным сроком погашения не менее одного года</w:t>
            </w:r>
            <w:r w:rsidRPr="00AE5392">
              <w:rPr>
                <w:rFonts w:ascii="Times New Roman" w:eastAsia="Times New Roman" w:hAnsi="Times New Roman" w:cs="Times New Roman"/>
                <w:kern w:val="0"/>
                <w:lang w:eastAsia="ro-MD"/>
                <w14:ligatures w14:val="none"/>
              </w:rPr>
              <w:br/>
              <w:t>Сумма, указанная в пункте 1.2.11, относящаяся к обремененным активам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DF5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6BF5B7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F51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147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1.2.12 Активы уровня 2B, имеющие право на сокращение LCR до 55 %.</w:t>
            </w:r>
            <w:r w:rsidRPr="00AE5392">
              <w:rPr>
                <w:rFonts w:ascii="Times New Roman" w:eastAsia="Times New Roman" w:hAnsi="Times New Roman" w:cs="Times New Roman"/>
                <w:kern w:val="0"/>
                <w:lang w:eastAsia="ro-MD"/>
                <w14:ligatures w14:val="none"/>
              </w:rPr>
              <w:br/>
              <w:t>Банки указывают здесь акции или доли в OPC, которые имеют право на сокращение на 55% в соответствии с главой II, раздел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2EF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808FB6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3A5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B0E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1.2.12.1 Необремененные или обремененные, с остаточным сроком погашения менее одного года</w:t>
            </w:r>
            <w:r w:rsidRPr="00AE5392">
              <w:rPr>
                <w:rFonts w:ascii="Times New Roman" w:eastAsia="Times New Roman" w:hAnsi="Times New Roman" w:cs="Times New Roman"/>
                <w:kern w:val="0"/>
                <w:lang w:eastAsia="ro-MD"/>
                <w14:ligatures w14:val="none"/>
              </w:rPr>
              <w:br/>
              <w:t>Сумма, указанная в пункте 1.2.12, относящаяся к активам, которые являются необремененными или обремененными активами с остаточным сроком погашения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5AA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889598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179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16A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1.2.12.2 Обремененные с остаточным сроком погашения не менее одного года</w:t>
            </w:r>
            <w:r w:rsidRPr="00AE5392">
              <w:rPr>
                <w:rFonts w:ascii="Times New Roman" w:eastAsia="Times New Roman" w:hAnsi="Times New Roman" w:cs="Times New Roman"/>
                <w:kern w:val="0"/>
                <w:lang w:eastAsia="ro-MD"/>
                <w14:ligatures w14:val="none"/>
              </w:rPr>
              <w:br/>
              <w:t>Сумма, указанная в пункте 1.2.12, относящаяся к обремененным активам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636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3B3F2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D64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4C4F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1.2.13 Обремененные HQLA с остаточным сроком погашения не менее одного года, включенные в портфель хеджирования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4AA3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2406093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9BB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29BD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 RSF, возникающие из ценных бумаг, отличных от ликвидных активов</w:t>
            </w:r>
            <w:r w:rsidRPr="00AE5392">
              <w:rPr>
                <w:rFonts w:ascii="Times New Roman" w:eastAsia="Times New Roman" w:hAnsi="Times New Roman" w:cs="Times New Roman"/>
                <w:kern w:val="0"/>
                <w:lang w:eastAsia="ro-MD"/>
                <w14:ligatures w14:val="none"/>
              </w:rPr>
              <w:br/>
              <w:t>Подпункты 201.5 и 201.6 Регламента 329/2024</w:t>
            </w:r>
            <w:r w:rsidRPr="00AE5392">
              <w:rPr>
                <w:rFonts w:ascii="Times New Roman" w:eastAsia="Times New Roman" w:hAnsi="Times New Roman" w:cs="Times New Roman"/>
                <w:kern w:val="0"/>
                <w:lang w:eastAsia="ro-MD"/>
                <w14:ligatures w14:val="none"/>
              </w:rPr>
              <w:br/>
              <w:t>Банки представляют отчетность по ценным бумагам, которые не находятся в недефолтном состоянии в соответствии с части 3 главы III Регламента № 111/2018 и не являются ликвидными активами в соответствии с главы II разделом II Регламента № 329/2024, независимо от того, соответствуют ли они или нет операционным требованиям, установленным в данном Регламенте.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143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E7E256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B4A8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62F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1.3.1 Ценные бумаги, отличные от HQLA и биржевых долевых ценных бумаг</w:t>
            </w:r>
            <w:r w:rsidRPr="00AE5392">
              <w:rPr>
                <w:rFonts w:ascii="Times New Roman" w:eastAsia="Times New Roman" w:hAnsi="Times New Roman" w:cs="Times New Roman"/>
                <w:kern w:val="0"/>
                <w:lang w:eastAsia="ro-MD"/>
                <w14:ligatures w14:val="none"/>
              </w:rPr>
              <w:br/>
              <w:t>Подпункты 201.5 и 201.6 и подпункт 201.2 Регламента 329/2024.</w:t>
            </w:r>
            <w:r w:rsidRPr="00AE5392">
              <w:rPr>
                <w:rFonts w:ascii="Times New Roman" w:eastAsia="Times New Roman" w:hAnsi="Times New Roman" w:cs="Times New Roman"/>
                <w:kern w:val="0"/>
                <w:lang w:eastAsia="ro-MD"/>
                <w14:ligatures w14:val="none"/>
              </w:rPr>
              <w:br/>
              <w:t>Сумма, указанная в пункте 1.3, относящаяся к ценным бумагам, не относящимся к HQLA, кроме некотируемых долевых ценных бумаг. Долевые ценные бумаги, торгуемые на бирже, отражаются во временном срезе "один год" или "более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626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13CA92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CA2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94AF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1.3.1.1 Необремененные или обремененные, с остаточным сроком погашения менее одного года</w:t>
            </w:r>
            <w:r w:rsidRPr="00AE5392">
              <w:rPr>
                <w:rFonts w:ascii="Times New Roman" w:eastAsia="Times New Roman" w:hAnsi="Times New Roman" w:cs="Times New Roman"/>
                <w:kern w:val="0"/>
                <w:lang w:eastAsia="ro-MD"/>
                <w14:ligatures w14:val="none"/>
              </w:rPr>
              <w:br/>
              <w:t xml:space="preserve">Сумма, указанная в пункте 1.3.1, относящаяся к активам, которые являются необремененными или </w:t>
            </w:r>
            <w:r w:rsidRPr="00AE5392">
              <w:rPr>
                <w:rFonts w:ascii="Times New Roman" w:eastAsia="Times New Roman" w:hAnsi="Times New Roman" w:cs="Times New Roman"/>
                <w:kern w:val="0"/>
                <w:lang w:eastAsia="ro-MD"/>
                <w14:ligatures w14:val="none"/>
              </w:rPr>
              <w:lastRenderedPageBreak/>
              <w:t>обремененными активами с остаточным сроком погашения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CC3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2978D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20A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F2E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1.3.1.2 Обремененные с остаточным сроком погашения не менее одного года</w:t>
            </w:r>
            <w:r w:rsidRPr="00AE5392">
              <w:rPr>
                <w:rFonts w:ascii="Times New Roman" w:eastAsia="Times New Roman" w:hAnsi="Times New Roman" w:cs="Times New Roman"/>
                <w:kern w:val="0"/>
                <w:lang w:eastAsia="ro-MD"/>
                <w14:ligatures w14:val="none"/>
              </w:rPr>
              <w:br/>
              <w:t>Сумма, указанная в пункте 1.3.1, относящаяся к обремененным активам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0D7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00B3A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015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39A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1.3.2 Небиржевые долевые ценные бумаги, не являющиеся HQLA.</w:t>
            </w:r>
            <w:r w:rsidRPr="00AE5392">
              <w:rPr>
                <w:rFonts w:ascii="Times New Roman" w:eastAsia="Times New Roman" w:hAnsi="Times New Roman" w:cs="Times New Roman"/>
                <w:kern w:val="0"/>
                <w:lang w:eastAsia="ro-MD"/>
                <w14:ligatures w14:val="none"/>
              </w:rPr>
              <w:br/>
              <w:t>Подпункт 201.2 Регламента № 329/2024; сумма, указанная в пункте 1.3, относящаяся к долевым ценным бумагам, не относящимся к HQLA.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30D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892834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6D00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7F6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1.3.3 Обремененные ценные бумаги, не относящиеся к HQLA, с остаточным сроком погашения не менее одного года, включенные в портфель хеджирования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D42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140FBF5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395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89E3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 RSF из займов</w:t>
            </w:r>
            <w:r w:rsidRPr="00AE5392">
              <w:rPr>
                <w:rFonts w:ascii="Times New Roman" w:eastAsia="Times New Roman" w:hAnsi="Times New Roman" w:cs="Times New Roman"/>
                <w:kern w:val="0"/>
                <w:lang w:eastAsia="ro-MD"/>
                <w14:ligatures w14:val="none"/>
              </w:rPr>
              <w:br/>
              <w:t>Банки сообщают здесь суммы дебиторской задолженности по займов, по которым нет просроченной задолженности в соответствии с часть3 главы III Регламента № 111/2018.</w:t>
            </w:r>
            <w:r w:rsidRPr="00AE5392">
              <w:rPr>
                <w:rFonts w:ascii="Times New Roman" w:eastAsia="Times New Roman" w:hAnsi="Times New Roman" w:cs="Times New Roman"/>
                <w:kern w:val="0"/>
                <w:lang w:eastAsia="ro-MD"/>
                <w14:ligatures w14:val="none"/>
              </w:rPr>
              <w:br/>
              <w:t>Как указано в пункте 186 Регламента 329/2024, при начислении амортизации по займов с остаточным договорным сроком погашения не менее одного года любая часть, срок погашения которой составляет менее шести месяцев, и любая часть, срок погашения которой составляет от шести месяцев до менее одного года, рассматриваются как имеющие остаточный срок погашения менее шести месяцев и остаточный срок погашения от шести месяцев до менее одного года, соответственно.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A64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991038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B80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44B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1.4.1 Операционные депозиты</w:t>
            </w:r>
            <w:r w:rsidRPr="00AE5392">
              <w:rPr>
                <w:rFonts w:ascii="Times New Roman" w:eastAsia="Times New Roman" w:hAnsi="Times New Roman" w:cs="Times New Roman"/>
                <w:kern w:val="0"/>
                <w:lang w:eastAsia="ro-MD"/>
                <w14:ligatures w14:val="none"/>
              </w:rPr>
              <w:br/>
              <w:t>Подпункты 198.2 и 202.2 Регламента № 329/2024; сумма, указанная в пункте 1.4, которая относится к депозитам, считающимся операционными в соответствии с главой III, раздел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3F59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05C5D1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07CC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F9D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1.4.2 Финансирование операций с финансовыми клиентами через финансовые инструменты</w:t>
            </w:r>
            <w:r w:rsidRPr="00AE5392">
              <w:rPr>
                <w:rFonts w:ascii="Times New Roman" w:eastAsia="Times New Roman" w:hAnsi="Times New Roman" w:cs="Times New Roman"/>
                <w:kern w:val="0"/>
                <w:lang w:eastAsia="ro-MD"/>
                <w14:ligatures w14:val="none"/>
              </w:rPr>
              <w:br/>
              <w:t>Пункт 150, подпункт 187.7 и подпункт 191.2 Регламента № 329/2024; сумма, указанная в пункте 1.4, которая относится к дебиторской задолженности по финансированию операций с финансовыми клиентами через финансовые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730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AC11CE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C44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17E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1.4.2.1 Обеспечено активами уровня 1, имеющими право на скидку LCR 0%</w:t>
            </w:r>
            <w:r w:rsidRPr="00AE5392">
              <w:rPr>
                <w:rFonts w:ascii="Times New Roman" w:eastAsia="Times New Roman" w:hAnsi="Times New Roman" w:cs="Times New Roman"/>
                <w:kern w:val="0"/>
                <w:lang w:eastAsia="ro-MD"/>
                <w14:ligatures w14:val="none"/>
              </w:rPr>
              <w:br/>
              <w:t>Подпункты 187.7, 198.4 и 202.2 Регламента № 329/2024;</w:t>
            </w:r>
            <w:r w:rsidRPr="00AE5392">
              <w:rPr>
                <w:rFonts w:ascii="Times New Roman" w:eastAsia="Times New Roman" w:hAnsi="Times New Roman" w:cs="Times New Roman"/>
                <w:kern w:val="0"/>
                <w:lang w:eastAsia="ro-MD"/>
                <w14:ligatures w14:val="none"/>
              </w:rPr>
              <w:br/>
              <w:t>сумма, указанная в пункте 1.4.2, которая относится к обеспеченным сделкам с активами 1-го уровня, имеющими право на скидку LCR 0% в соответствии с главой II, раздел II Регламента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0EF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F02F2D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FBB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4B88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1.4.2.1.1.1 Необремененные или обремененные, с остаточным сроком погашения менее шести </w:t>
            </w:r>
            <w:r w:rsidRPr="00AE5392">
              <w:rPr>
                <w:rFonts w:ascii="Times New Roman" w:eastAsia="Times New Roman" w:hAnsi="Times New Roman" w:cs="Times New Roman"/>
                <w:b/>
                <w:bCs/>
                <w:kern w:val="0"/>
                <w:lang w:eastAsia="ro-MD"/>
                <w14:ligatures w14:val="none"/>
              </w:rPr>
              <w:lastRenderedPageBreak/>
              <w:t>месяцев</w:t>
            </w:r>
            <w:r w:rsidRPr="00AE5392">
              <w:rPr>
                <w:rFonts w:ascii="Times New Roman" w:eastAsia="Times New Roman" w:hAnsi="Times New Roman" w:cs="Times New Roman"/>
                <w:kern w:val="0"/>
                <w:lang w:eastAsia="ro-MD"/>
                <w14:ligatures w14:val="none"/>
              </w:rPr>
              <w:br/>
              <w:t>Сумма, указанная в пункте 1.4.2.1, относящаяся к активам, которые являются необремененными или обремененными активами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70A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E2DE52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B8E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806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1.4.2.1.2 Обремененные с остаточным сроком погашения не менее шести месяцев, но менее одного года</w:t>
            </w:r>
            <w:r w:rsidRPr="00AE5392">
              <w:rPr>
                <w:rFonts w:ascii="Times New Roman" w:eastAsia="Times New Roman" w:hAnsi="Times New Roman" w:cs="Times New Roman"/>
                <w:kern w:val="0"/>
                <w:lang w:eastAsia="ro-MD"/>
                <w14:ligatures w14:val="none"/>
              </w:rPr>
              <w:br/>
              <w:t>Сумма, указанная в пункте 1.4.2.1, относящаяся к обремененным активам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B95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D59D16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CF7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5B27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1.4.2.1.3 Обремененные с остаточным сроком погашения не менее одного года</w:t>
            </w:r>
            <w:r w:rsidRPr="00AE5392">
              <w:rPr>
                <w:rFonts w:ascii="Times New Roman" w:eastAsia="Times New Roman" w:hAnsi="Times New Roman" w:cs="Times New Roman"/>
                <w:kern w:val="0"/>
                <w:lang w:eastAsia="ro-MD"/>
                <w14:ligatures w14:val="none"/>
              </w:rPr>
              <w:br/>
              <w:t>Сумма, указанная в пункте 1.4.2.1, относящаяся к обремененным активам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CF1E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604CBC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296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626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1.4.2.2 Обеспечено другими активами</w:t>
            </w:r>
            <w:r w:rsidRPr="00AE5392">
              <w:rPr>
                <w:rFonts w:ascii="Times New Roman" w:eastAsia="Times New Roman" w:hAnsi="Times New Roman" w:cs="Times New Roman"/>
                <w:kern w:val="0"/>
                <w:lang w:eastAsia="ro-MD"/>
                <w14:ligatures w14:val="none"/>
              </w:rPr>
              <w:br/>
              <w:t>Подпункты 191.2, 198.4 и 202.2 Регламента № 329/2024;</w:t>
            </w:r>
            <w:r w:rsidRPr="00AE5392">
              <w:rPr>
                <w:rFonts w:ascii="Times New Roman" w:eastAsia="Times New Roman" w:hAnsi="Times New Roman" w:cs="Times New Roman"/>
                <w:kern w:val="0"/>
                <w:lang w:eastAsia="ro-MD"/>
                <w14:ligatures w14:val="none"/>
              </w:rPr>
              <w:br/>
              <w:t>сумма, указанная в пункте 1.4.2, которая относится к обеспеченным сделкам с активами не уровня 1, имеющими право на скидку 0% LCR в соответствии с главой II, разделом 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37D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B83EC4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B96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A050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1.4.2.2.1 Необремененные или обремененные, с остаточным сроком погашения менее шести месяцев</w:t>
            </w:r>
            <w:r w:rsidRPr="00AE5392">
              <w:rPr>
                <w:rFonts w:ascii="Times New Roman" w:eastAsia="Times New Roman" w:hAnsi="Times New Roman" w:cs="Times New Roman"/>
                <w:kern w:val="0"/>
                <w:lang w:eastAsia="ro-MD"/>
                <w14:ligatures w14:val="none"/>
              </w:rPr>
              <w:br/>
              <w:t>Сумма, указанная в пункте 1.4.2.2, которая относится к необремененным или обремененным активам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F2C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E720A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D2D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0E8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1.4.2.2.2 Обремененные с остаточным сроком погашения не менее шести месяцев, но менее одного года</w:t>
            </w:r>
            <w:r w:rsidRPr="00AE5392">
              <w:rPr>
                <w:rFonts w:ascii="Times New Roman" w:eastAsia="Times New Roman" w:hAnsi="Times New Roman" w:cs="Times New Roman"/>
                <w:kern w:val="0"/>
                <w:lang w:eastAsia="ro-MD"/>
                <w14:ligatures w14:val="none"/>
              </w:rPr>
              <w:br/>
              <w:t>Сумма, указанная в пункте 1.4.2.2, которая относится к обремененным активам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AE6B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F4D5D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0C2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C9C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1.4.2.2.3 Обременения с остаточным сроком погашения не менее одного года</w:t>
            </w:r>
            <w:r w:rsidRPr="00AE5392">
              <w:rPr>
                <w:rFonts w:ascii="Times New Roman" w:eastAsia="Times New Roman" w:hAnsi="Times New Roman" w:cs="Times New Roman"/>
                <w:kern w:val="0"/>
                <w:lang w:eastAsia="ro-MD"/>
                <w14:ligatures w14:val="none"/>
              </w:rPr>
              <w:br/>
              <w:t>Сумма, указанная в пункте 1.4.2.2, которая относится к обремененным активам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E033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BCAF15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1F7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1BA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1.4.3 Прочие кредиты и авансы, предоставленные финансовым клиентам</w:t>
            </w:r>
            <w:r w:rsidRPr="00AE5392">
              <w:rPr>
                <w:rFonts w:ascii="Times New Roman" w:eastAsia="Times New Roman" w:hAnsi="Times New Roman" w:cs="Times New Roman"/>
                <w:kern w:val="0"/>
                <w:lang w:eastAsia="ro-MD"/>
                <w14:ligatures w14:val="none"/>
              </w:rPr>
              <w:br/>
              <w:t>Подпункты 195.1 и 198.4.3 Регламента № 44//2020; сумма, указанная в пункте 1.4, которая поступает из других кредитов и авансов финансовым клиентам, не указанных в пунктах 1.4.1 и 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1A9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1C6A18C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A4D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9B9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1.4.4 Обремененные активы с остаточным сроком погашения не менее одного года из портфеля покрытия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E0B0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3E5420D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5998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0C1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 xml:space="preserve">1.4.5 Займы нефинансовым клиентам, за исключением центральных банков, которым присвоен весовой коэффициент риска не более </w:t>
            </w:r>
            <w:r w:rsidRPr="00AE5392">
              <w:rPr>
                <w:rFonts w:ascii="Times New Roman" w:eastAsia="Times New Roman" w:hAnsi="Times New Roman" w:cs="Times New Roman"/>
                <w:b/>
                <w:bCs/>
                <w:kern w:val="0"/>
                <w:lang w:eastAsia="ro-MD"/>
                <w14:ligatures w14:val="none"/>
              </w:rPr>
              <w:lastRenderedPageBreak/>
              <w:t>35%</w:t>
            </w:r>
            <w:r w:rsidRPr="00AE5392">
              <w:rPr>
                <w:rFonts w:ascii="Times New Roman" w:eastAsia="Times New Roman" w:hAnsi="Times New Roman" w:cs="Times New Roman"/>
                <w:kern w:val="0"/>
                <w:lang w:eastAsia="ro-MD"/>
                <w14:ligatures w14:val="none"/>
              </w:rPr>
              <w:br/>
              <w:t>Подпункт 198.3 и пункт 200 Регламента № 44//2020;</w:t>
            </w:r>
            <w:r w:rsidRPr="00AE5392">
              <w:rPr>
                <w:rFonts w:ascii="Times New Roman" w:eastAsia="Times New Roman" w:hAnsi="Times New Roman" w:cs="Times New Roman"/>
                <w:kern w:val="0"/>
                <w:lang w:eastAsia="ro-MD"/>
                <w14:ligatures w14:val="none"/>
              </w:rPr>
              <w:br/>
              <w:t>сумма, указанная в пункте 1.4, которая относится к займом, обеспеченным ипотекой жилой недвижимости, или к займом, за исключением займом финансовым клиентам и займом, указанных в пунктах 187-198 Регламента № 329/2024, при условии, что соответствующий займом присваивается весовой коэффициент риска не более 50% в соответствии с Регламентом № 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831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C3080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C92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EF8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1.4.5.0.1. Из них ипотечные кредиты на жилую недвижимость</w:t>
            </w:r>
            <w:r w:rsidRPr="00AE5392">
              <w:rPr>
                <w:rFonts w:ascii="Times New Roman" w:eastAsia="Times New Roman" w:hAnsi="Times New Roman" w:cs="Times New Roman"/>
                <w:kern w:val="0"/>
                <w:lang w:eastAsia="ro-MD"/>
                <w14:ligatures w14:val="none"/>
              </w:rPr>
              <w:br/>
              <w:t>Сумма, указанная в пункте 1.4.5, которая относится к подверженности, обеспеченным ипотекой жилой недвижимости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A9D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B6C6D7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973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6E83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1.4.5.1 Необремененные или обремененные, с остаточным сроком погашения менее шести месяцев</w:t>
            </w:r>
            <w:r w:rsidRPr="00AE5392">
              <w:rPr>
                <w:rFonts w:ascii="Times New Roman" w:eastAsia="Times New Roman" w:hAnsi="Times New Roman" w:cs="Times New Roman"/>
                <w:kern w:val="0"/>
                <w:lang w:eastAsia="ro-MD"/>
                <w14:ligatures w14:val="none"/>
              </w:rPr>
              <w:br/>
              <w:t>Сумма, указанная в пункте 1.4.5, которая относится к необремененным или обремененным активам с остаточным сроком погашения менее шести месяцев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8882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B38694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0C0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F3CA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1.4.5.2 Обремененные с остаточным сроком погашения не менее шести месяцев, но менее одного года</w:t>
            </w:r>
            <w:r w:rsidRPr="00AE5392">
              <w:rPr>
                <w:rFonts w:ascii="Times New Roman" w:eastAsia="Times New Roman" w:hAnsi="Times New Roman" w:cs="Times New Roman"/>
                <w:kern w:val="0"/>
                <w:lang w:eastAsia="ro-MD"/>
                <w14:ligatures w14:val="none"/>
              </w:rPr>
              <w:br/>
              <w:t>Сумма, указанная в пункте 1.4.5, которая относится к обремененным активам с остаточным сроком погашения не менее шести месяцев, но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64F9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8510D7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B10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5AE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1.4.5.3 Обременения с остаточным сроком погашения не менее одного года</w:t>
            </w:r>
            <w:r w:rsidRPr="00AE5392">
              <w:rPr>
                <w:rFonts w:ascii="Times New Roman" w:eastAsia="Times New Roman" w:hAnsi="Times New Roman" w:cs="Times New Roman"/>
                <w:kern w:val="0"/>
                <w:lang w:eastAsia="ro-MD"/>
                <w14:ligatures w14:val="none"/>
              </w:rPr>
              <w:br/>
              <w:t>Сумма, указанная в пункте 1.4.5, которая относится к обремененным активам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C414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2EE2A0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DA14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1434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1.4.6 Прочие займы, предоставленные нефинансовым клиентам, кроме центральных банков</w:t>
            </w:r>
            <w:r w:rsidRPr="00AE5392">
              <w:rPr>
                <w:rFonts w:ascii="Times New Roman" w:eastAsia="Times New Roman" w:hAnsi="Times New Roman" w:cs="Times New Roman"/>
                <w:kern w:val="0"/>
                <w:lang w:eastAsia="ro-MD"/>
                <w14:ligatures w14:val="none"/>
              </w:rPr>
              <w:br/>
              <w:t>Подпункты 198.3 и 201.3 Регламента № 329/2024;</w:t>
            </w:r>
            <w:r w:rsidRPr="00AE5392">
              <w:rPr>
                <w:rFonts w:ascii="Times New Roman" w:eastAsia="Times New Roman" w:hAnsi="Times New Roman" w:cs="Times New Roman"/>
                <w:kern w:val="0"/>
                <w:lang w:eastAsia="ro-MD"/>
                <w14:ligatures w14:val="none"/>
              </w:rPr>
              <w:br/>
              <w:t>сумма, указанная в пункте 1.4.5, которая относится к займом нефинансовым клиентам, кроме центральных банков, с коэффициентом риска более 50% в соответствии с Регламентом № 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02D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7F937E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E95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826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1.4.6.0.1 Из них ипотека на жилую недвижимость</w:t>
            </w:r>
            <w:r w:rsidRPr="00AE5392">
              <w:rPr>
                <w:rFonts w:ascii="Times New Roman" w:eastAsia="Times New Roman" w:hAnsi="Times New Roman" w:cs="Times New Roman"/>
                <w:kern w:val="0"/>
                <w:lang w:eastAsia="ro-MD"/>
                <w14:ligatures w14:val="none"/>
              </w:rPr>
              <w:br/>
              <w:t>Сумма, указанная в пункте 1.4.6, которая относится к рискам, обеспеченным ипотекой жилой недвижимости.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8783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953FD2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1F2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1CC3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1.4.6.1 Необремененные или обремененные, с остаточным сроком погашения менее одного года</w:t>
            </w:r>
            <w:r w:rsidRPr="00AE5392">
              <w:rPr>
                <w:rFonts w:ascii="Times New Roman" w:eastAsia="Times New Roman" w:hAnsi="Times New Roman" w:cs="Times New Roman"/>
                <w:kern w:val="0"/>
                <w:lang w:eastAsia="ro-MD"/>
                <w14:ligatures w14:val="none"/>
              </w:rPr>
              <w:br/>
              <w:t>Сумма, указанная в пункте 1.4.6, которая относится к необремененным или обремененным активам с остаточным сроком погашения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3AB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5D1C2C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4DA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6A6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1.4.6.2 Обременения, с остаточным сроком погашения не менее одного года</w:t>
            </w:r>
            <w:r w:rsidRPr="00AE5392">
              <w:rPr>
                <w:rFonts w:ascii="Times New Roman" w:eastAsia="Times New Roman" w:hAnsi="Times New Roman" w:cs="Times New Roman"/>
                <w:kern w:val="0"/>
                <w:lang w:eastAsia="ro-MD"/>
                <w14:ligatures w14:val="none"/>
              </w:rPr>
              <w:br/>
              <w:t xml:space="preserve">Сумма, указанная в пункте 1.4.6, которая относится </w:t>
            </w:r>
            <w:r w:rsidRPr="00AE5392">
              <w:rPr>
                <w:rFonts w:ascii="Times New Roman" w:eastAsia="Times New Roman" w:hAnsi="Times New Roman" w:cs="Times New Roman"/>
                <w:kern w:val="0"/>
                <w:lang w:eastAsia="ro-MD"/>
                <w14:ligatures w14:val="none"/>
              </w:rPr>
              <w:lastRenderedPageBreak/>
              <w:t>к обремененным активам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83B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3DF4A8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A205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861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1.4.7 Балансовые продукты, связанные с торговым финансированием</w:t>
            </w:r>
            <w:r w:rsidRPr="00AE5392">
              <w:rPr>
                <w:rFonts w:ascii="Times New Roman" w:eastAsia="Times New Roman" w:hAnsi="Times New Roman" w:cs="Times New Roman"/>
                <w:kern w:val="0"/>
                <w:lang w:eastAsia="ro-MD"/>
                <w14:ligatures w14:val="none"/>
              </w:rPr>
              <w:br/>
              <w:t>Подпункты 195.2, 198.5 и 201.4 Регламента № 329/2024;</w:t>
            </w:r>
            <w:r w:rsidRPr="00AE5392">
              <w:rPr>
                <w:rFonts w:ascii="Times New Roman" w:eastAsia="Times New Roman" w:hAnsi="Times New Roman" w:cs="Times New Roman"/>
                <w:kern w:val="0"/>
                <w:lang w:eastAsia="ro-MD"/>
                <w14:ligatures w14:val="none"/>
              </w:rPr>
              <w:br/>
              <w:t>сумма, относящаяся к балансовым продуктам, связанным с торговым финансированием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3BE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DD90C0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AC0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86AE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 RSF от взаимозависимых активов</w:t>
            </w:r>
            <w:r w:rsidRPr="00AE5392">
              <w:rPr>
                <w:rFonts w:ascii="Times New Roman" w:eastAsia="Times New Roman" w:hAnsi="Times New Roman" w:cs="Times New Roman"/>
                <w:kern w:val="0"/>
                <w:lang w:eastAsia="ro-MD"/>
                <w14:ligatures w14:val="none"/>
              </w:rPr>
              <w:br/>
              <w:t>Часть 5, глава I, раздел III и подпункт 187.6 Регламента № 329/2024</w:t>
            </w:r>
            <w:r w:rsidRPr="00AE5392">
              <w:rPr>
                <w:rFonts w:ascii="Times New Roman" w:eastAsia="Times New Roman" w:hAnsi="Times New Roman" w:cs="Times New Roman"/>
                <w:kern w:val="0"/>
                <w:lang w:eastAsia="ro-MD"/>
                <w14:ligatures w14:val="none"/>
              </w:rPr>
              <w:br/>
              <w:t>Банки сообщают здесь об активах, которые взаимозависимы с обязательствами в соответствии с частью 5, главой I, разделом III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96D0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FE5930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F11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04F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1.5.1 Централизованные регулируемые накопления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A55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47ACF96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73D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E9B2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1.5.2 Акционные займы, кредиты и ликвидные средства</w:t>
            </w:r>
            <w:r w:rsidRPr="00AE5392">
              <w:rPr>
                <w:rFonts w:ascii="Times New Roman" w:eastAsia="Times New Roman" w:hAnsi="Times New Roman" w:cs="Times New Roman"/>
                <w:kern w:val="0"/>
                <w:lang w:eastAsia="ro-MD"/>
                <w14:ligatures w14:val="none"/>
              </w:rPr>
              <w:br/>
              <w:t>Подпункт 152.1 Регламента № 329/2024;</w:t>
            </w:r>
            <w:r w:rsidRPr="00AE5392">
              <w:rPr>
                <w:rFonts w:ascii="Times New Roman" w:eastAsia="Times New Roman" w:hAnsi="Times New Roman" w:cs="Times New Roman"/>
                <w:kern w:val="0"/>
                <w:lang w:eastAsia="ro-MD"/>
                <w14:ligatures w14:val="none"/>
              </w:rPr>
              <w:br/>
              <w:t>сумма, указанная в пункте 1.5, которая относится к акционным займам и кредитным и ликвидным средствам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26D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0240F9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870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482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1.5.3 Приемлемые облигации с покрытием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BA6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заблокировано</w:t>
            </w:r>
          </w:p>
        </w:tc>
      </w:tr>
      <w:tr w:rsidR="00AE5392" w:rsidRPr="00AE5392" w14:paraId="11F04CF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792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C3B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1.5.4 Клиринговая деятельность по производным финансовым инструментам для клиентов</w:t>
            </w:r>
            <w:r w:rsidRPr="00AE5392">
              <w:rPr>
                <w:rFonts w:ascii="Times New Roman" w:eastAsia="Times New Roman" w:hAnsi="Times New Roman" w:cs="Times New Roman"/>
                <w:kern w:val="0"/>
                <w:lang w:eastAsia="ro-MD"/>
                <w14:ligatures w14:val="none"/>
              </w:rPr>
              <w:br/>
              <w:t>Подпункт 152.2 Регламента № 329/2024;</w:t>
            </w:r>
            <w:r w:rsidRPr="00AE5392">
              <w:rPr>
                <w:rFonts w:ascii="Times New Roman" w:eastAsia="Times New Roman" w:hAnsi="Times New Roman" w:cs="Times New Roman"/>
                <w:kern w:val="0"/>
                <w:lang w:eastAsia="ro-MD"/>
                <w14:ligatures w14:val="none"/>
              </w:rPr>
              <w:br/>
              <w:t>сумма, указанная в пункте 1.5, которая связана с деятельностью по клирингу производных финансовых инструментов для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71B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219FC3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4D0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20AB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1.5.5 Другие</w:t>
            </w:r>
            <w:r w:rsidRPr="00AE5392">
              <w:rPr>
                <w:rFonts w:ascii="Times New Roman" w:eastAsia="Times New Roman" w:hAnsi="Times New Roman" w:cs="Times New Roman"/>
                <w:kern w:val="0"/>
                <w:lang w:eastAsia="ro-MD"/>
                <w14:ligatures w14:val="none"/>
              </w:rPr>
              <w:br/>
              <w:t>Пункт 151 Регламента № 329/2024;</w:t>
            </w:r>
            <w:r w:rsidRPr="00AE5392">
              <w:rPr>
                <w:rFonts w:ascii="Times New Roman" w:eastAsia="Times New Roman" w:hAnsi="Times New Roman" w:cs="Times New Roman"/>
                <w:kern w:val="0"/>
                <w:lang w:eastAsia="ro-MD"/>
                <w14:ligatures w14:val="none"/>
              </w:rPr>
              <w:br/>
              <w:t>сумма, указанная в пункте 1.5, которая относится к активам, не указанным в пунктах 1.5.1-1.5.4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11C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68236C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448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F17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1.6 RSF, возникающие из активов внутри группы, если они подлежат преференциальному режиму</w:t>
            </w:r>
            <w:r w:rsidRPr="00AE5392">
              <w:rPr>
                <w:rFonts w:ascii="Times New Roman" w:eastAsia="Times New Roman" w:hAnsi="Times New Roman" w:cs="Times New Roman"/>
                <w:kern w:val="0"/>
                <w:lang w:eastAsia="ro-MD"/>
                <w14:ligatures w14:val="none"/>
              </w:rPr>
              <w:br/>
              <w:t>Банки сообщают здесь об активах, авторизованные НБМ для получения льготного режима в соответствии с частью 6 главы I раздела III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7FC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6F3CD6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BF7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0FB7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1.7 RSF, возникающие из финансовых деривативов</w:t>
            </w:r>
            <w:r w:rsidRPr="00AE5392">
              <w:rPr>
                <w:rFonts w:ascii="Times New Roman" w:eastAsia="Times New Roman" w:hAnsi="Times New Roman" w:cs="Times New Roman"/>
                <w:kern w:val="0"/>
                <w:lang w:eastAsia="ro-MD"/>
                <w14:ligatures w14:val="none"/>
              </w:rPr>
              <w:br/>
              <w:t>Часть 3, глава I, раздел III, пункт 193 Регламента № 329/2024</w:t>
            </w:r>
            <w:r w:rsidRPr="00AE5392">
              <w:rPr>
                <w:rFonts w:ascii="Times New Roman" w:eastAsia="Times New Roman" w:hAnsi="Times New Roman" w:cs="Times New Roman"/>
                <w:kern w:val="0"/>
                <w:lang w:eastAsia="ro-MD"/>
                <w14:ligatures w14:val="none"/>
              </w:rPr>
              <w:br/>
              <w:t>Банки сообщают здесь о необходимом объеме требования к стабильному финансированию, которое поступает за счет производных финансовых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B22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31AA47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B86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9B73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1.7.1 Требования к стабильному финансированию для выполнения обязательств по производным инструментам</w:t>
            </w:r>
            <w:r w:rsidRPr="00AE5392">
              <w:rPr>
                <w:rFonts w:ascii="Times New Roman" w:eastAsia="Times New Roman" w:hAnsi="Times New Roman" w:cs="Times New Roman"/>
                <w:kern w:val="0"/>
                <w:lang w:eastAsia="ro-MD"/>
                <w14:ligatures w14:val="none"/>
              </w:rPr>
              <w:br/>
              <w:t xml:space="preserve">Сумма, указанная в пункте 1.7, которая представляет собой абсолютную справедливую </w:t>
            </w:r>
            <w:r w:rsidRPr="00AE5392">
              <w:rPr>
                <w:rFonts w:ascii="Times New Roman" w:eastAsia="Times New Roman" w:hAnsi="Times New Roman" w:cs="Times New Roman"/>
                <w:kern w:val="0"/>
                <w:lang w:eastAsia="ro-MD"/>
                <w14:ligatures w14:val="none"/>
              </w:rPr>
              <w:lastRenderedPageBreak/>
              <w:t>стоимость компенсационного набора, устанавливается с отрицательной справедливой стоимостью, рассчитанной в соответствии с пунктом 193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77A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169BB9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496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ECB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1.7.2 NSFR – производные активы</w:t>
            </w:r>
            <w:r w:rsidRPr="00AE5392">
              <w:rPr>
                <w:rFonts w:ascii="Times New Roman" w:eastAsia="Times New Roman" w:hAnsi="Times New Roman" w:cs="Times New Roman"/>
                <w:kern w:val="0"/>
                <w:lang w:eastAsia="ro-MD"/>
                <w14:ligatures w14:val="none"/>
              </w:rPr>
              <w:br/>
              <w:t>Часть 3, глава I, раздел III Регламента № 329/2024;</w:t>
            </w:r>
            <w:r w:rsidRPr="00AE5392">
              <w:rPr>
                <w:rFonts w:ascii="Times New Roman" w:eastAsia="Times New Roman" w:hAnsi="Times New Roman" w:cs="Times New Roman"/>
                <w:kern w:val="0"/>
                <w:lang w:eastAsia="ro-MD"/>
                <w14:ligatures w14:val="none"/>
              </w:rPr>
              <w:br/>
              <w:t>сумма, указанная в пункте 1.7, которая рассчитывается как положительная разница между наборами компенсаций, рассчитанными в соответствии с пунктом 203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1CE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874AAA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F73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4D90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1.7.3 Первоначальная маржа предоставлена</w:t>
            </w:r>
            <w:r w:rsidRPr="00AE5392">
              <w:rPr>
                <w:rFonts w:ascii="Times New Roman" w:eastAsia="Times New Roman" w:hAnsi="Times New Roman" w:cs="Times New Roman"/>
                <w:kern w:val="0"/>
                <w:lang w:eastAsia="ro-MD"/>
                <w14:ligatures w14:val="none"/>
              </w:rPr>
              <w:br/>
              <w:t>Подпункт 201.1 Регламента № 329/2024; сумма, указанная в пункте 1.7, которая относится к начальной марже для производных контрактов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5E0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D45186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4BA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CC3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1.8 RSF, возникающий из взносов в фонд по умолчанию CPC</w:t>
            </w:r>
            <w:r w:rsidRPr="00AE5392">
              <w:rPr>
                <w:rFonts w:ascii="Times New Roman" w:eastAsia="Times New Roman" w:hAnsi="Times New Roman" w:cs="Times New Roman"/>
                <w:kern w:val="0"/>
                <w:lang w:eastAsia="ro-MD"/>
                <w14:ligatures w14:val="none"/>
              </w:rPr>
              <w:br/>
              <w:t>Подпункт 201.2 Регламента № 329/2024</w:t>
            </w:r>
            <w:r w:rsidRPr="00AE5392">
              <w:rPr>
                <w:rFonts w:ascii="Times New Roman" w:eastAsia="Times New Roman" w:hAnsi="Times New Roman" w:cs="Times New Roman"/>
                <w:kern w:val="0"/>
                <w:lang w:eastAsia="ro-MD"/>
                <w14:ligatures w14:val="none"/>
              </w:rPr>
              <w:br/>
              <w:t>Банки сообщают здесь о статьях, предоставленных в качестве взноса в основной фонд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CFD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639ACA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501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72C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1.9 RSF из других активов</w:t>
            </w:r>
            <w:r w:rsidRPr="00AE5392">
              <w:rPr>
                <w:rFonts w:ascii="Times New Roman" w:eastAsia="Times New Roman" w:hAnsi="Times New Roman" w:cs="Times New Roman"/>
                <w:kern w:val="0"/>
                <w:lang w:eastAsia="ro-MD"/>
                <w14:ligatures w14:val="none"/>
              </w:rPr>
              <w:br/>
              <w:t>Банки сообщают здесь о любых активах, не указанных в пунктах 1.1–1.8.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F0B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3372DE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088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405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1.9.1 Физически продаваемые товары</w:t>
            </w:r>
            <w:r w:rsidRPr="00AE5392">
              <w:rPr>
                <w:rFonts w:ascii="Times New Roman" w:eastAsia="Times New Roman" w:hAnsi="Times New Roman" w:cs="Times New Roman"/>
                <w:kern w:val="0"/>
                <w:lang w:eastAsia="ro-MD"/>
                <w14:ligatures w14:val="none"/>
              </w:rPr>
              <w:br/>
              <w:t>Подпункт 201.7 Регламента № 329/2024;</w:t>
            </w:r>
            <w:r w:rsidRPr="00AE5392">
              <w:rPr>
                <w:rFonts w:ascii="Times New Roman" w:eastAsia="Times New Roman" w:hAnsi="Times New Roman" w:cs="Times New Roman"/>
                <w:kern w:val="0"/>
                <w:lang w:eastAsia="ro-MD"/>
                <w14:ligatures w14:val="none"/>
              </w:rPr>
              <w:br/>
              <w:t>сумма, указанная в пункте 1.9, которая относится к физически торгуемым товарам. Этот пункт не включает товарные деривативы, которые подпадают под пункт 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6779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D6AFF2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7EFF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DF8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1.9.1.1 Необремененные или обремененные, с остаточным сроком погашения менее одного года</w:t>
            </w:r>
            <w:r w:rsidRPr="00AE5392">
              <w:rPr>
                <w:rFonts w:ascii="Times New Roman" w:eastAsia="Times New Roman" w:hAnsi="Times New Roman" w:cs="Times New Roman"/>
                <w:kern w:val="0"/>
                <w:lang w:eastAsia="ro-MD"/>
                <w14:ligatures w14:val="none"/>
              </w:rPr>
              <w:br/>
              <w:t>Сумма, указанная в пункте 1.9.1, которая относится к необремененным или обремененным активам с остаточным сроком погашения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4C73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D63916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BCFF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60B2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1.9.1.2 Обремененные с остаточным сроком погашения не менее одного года</w:t>
            </w:r>
            <w:r w:rsidRPr="00AE5392">
              <w:rPr>
                <w:rFonts w:ascii="Times New Roman" w:eastAsia="Times New Roman" w:hAnsi="Times New Roman" w:cs="Times New Roman"/>
                <w:kern w:val="0"/>
                <w:lang w:eastAsia="ro-MD"/>
                <w14:ligatures w14:val="none"/>
              </w:rPr>
              <w:br/>
              <w:t>Сумма, указанная в пункте 1.9.1, которая относится к обремененным активам с остаточным сроком погашения не менее одного года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78C0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0581B4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D0F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601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1.9.2 Суммы к получению на дату совершения сделки</w:t>
            </w:r>
            <w:r w:rsidRPr="00AE5392">
              <w:rPr>
                <w:rFonts w:ascii="Times New Roman" w:eastAsia="Times New Roman" w:hAnsi="Times New Roman" w:cs="Times New Roman"/>
                <w:kern w:val="0"/>
                <w:lang w:eastAsia="ro-MD"/>
                <w14:ligatures w14:val="none"/>
              </w:rPr>
              <w:br/>
              <w:t>Подпункт 187.5 Регламента № 329/2024;</w:t>
            </w:r>
            <w:r w:rsidRPr="00AE5392">
              <w:rPr>
                <w:rFonts w:ascii="Times New Roman" w:eastAsia="Times New Roman" w:hAnsi="Times New Roman" w:cs="Times New Roman"/>
                <w:kern w:val="0"/>
                <w:lang w:eastAsia="ro-MD"/>
                <w14:ligatures w14:val="none"/>
              </w:rPr>
              <w:br/>
              <w:t>сумма, указанная в пункте 1.9, которая относится к суммам к получению на дату совершения сделки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DB2F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2EFE72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A5ED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40F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1.9.3 Неработающие активы</w:t>
            </w:r>
            <w:r w:rsidRPr="00AE5392">
              <w:rPr>
                <w:rFonts w:ascii="Times New Roman" w:eastAsia="Times New Roman" w:hAnsi="Times New Roman" w:cs="Times New Roman"/>
                <w:kern w:val="0"/>
                <w:lang w:eastAsia="ro-MD"/>
                <w14:ligatures w14:val="none"/>
              </w:rPr>
              <w:br/>
              <w:t>Подпункт 202.2 Регламента № 329/2024;</w:t>
            </w:r>
            <w:r w:rsidRPr="00AE5392">
              <w:rPr>
                <w:rFonts w:ascii="Times New Roman" w:eastAsia="Times New Roman" w:hAnsi="Times New Roman" w:cs="Times New Roman"/>
                <w:kern w:val="0"/>
                <w:lang w:eastAsia="ro-MD"/>
                <w14:ligatures w14:val="none"/>
              </w:rPr>
              <w:br/>
              <w:t>сумма, указанная в пункте 1.9, которая относится к неработающим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0711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30C2C48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4CF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356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1.9.4 Прочие активы</w:t>
            </w:r>
            <w:r w:rsidRPr="00AE5392">
              <w:rPr>
                <w:rFonts w:ascii="Times New Roman" w:eastAsia="Times New Roman" w:hAnsi="Times New Roman" w:cs="Times New Roman"/>
                <w:kern w:val="0"/>
                <w:lang w:eastAsia="ro-MD"/>
                <w14:ligatures w14:val="none"/>
              </w:rPr>
              <w:br/>
              <w:t>Подпункт 202.2 Регламента № 329/2024;</w:t>
            </w:r>
            <w:r w:rsidRPr="00AE5392">
              <w:rPr>
                <w:rFonts w:ascii="Times New Roman" w:eastAsia="Times New Roman" w:hAnsi="Times New Roman" w:cs="Times New Roman"/>
                <w:kern w:val="0"/>
                <w:lang w:eastAsia="ro-MD"/>
                <w14:ligatures w14:val="none"/>
              </w:rPr>
              <w:br/>
              <w:t>сумма, указанная в пункте 1.9, которая относится к активам, не указанным в пунктах 1.9.1-1.9.3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799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55A1AD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A3E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CEA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1.10 RSF, возникающие из внебалансовых статей</w:t>
            </w:r>
            <w:r w:rsidRPr="00AE5392">
              <w:rPr>
                <w:rFonts w:ascii="Times New Roman" w:eastAsia="Times New Roman" w:hAnsi="Times New Roman" w:cs="Times New Roman"/>
                <w:kern w:val="0"/>
                <w:lang w:eastAsia="ro-MD"/>
                <w14:ligatures w14:val="none"/>
              </w:rPr>
              <w:br/>
              <w:t xml:space="preserve">Банки указывают здесь сумму внебалансовых </w:t>
            </w:r>
            <w:r w:rsidRPr="00AE5392">
              <w:rPr>
                <w:rFonts w:ascii="Times New Roman" w:eastAsia="Times New Roman" w:hAnsi="Times New Roman" w:cs="Times New Roman"/>
                <w:kern w:val="0"/>
                <w:lang w:eastAsia="ro-MD"/>
                <w14:ligatures w14:val="none"/>
              </w:rPr>
              <w:lastRenderedPageBreak/>
              <w:t>статей, не указанных в пунктах 1.1-1.9 и подлежащих требованиям по обеспечению стабильного финансирования.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910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572A60D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398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DC3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1.10.1 Объекты, арендуемые в составе группы, если они подлежат преференциальному обращению</w:t>
            </w:r>
            <w:r w:rsidRPr="00AE5392">
              <w:rPr>
                <w:rFonts w:ascii="Times New Roman" w:eastAsia="Times New Roman" w:hAnsi="Times New Roman" w:cs="Times New Roman"/>
                <w:kern w:val="0"/>
                <w:lang w:eastAsia="ro-MD"/>
                <w14:ligatures w14:val="none"/>
              </w:rPr>
              <w:br/>
              <w:t>Сумма, указанная в пункте 1.10, которая относится к выделенным средствам, авторизованные НБМ для получения льготного режима в соответствии с частью 6 главы I раздела III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9B03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46E29E0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1BB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C37D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1.10.2 Задействованные объекты</w:t>
            </w:r>
            <w:r w:rsidRPr="00AE5392">
              <w:rPr>
                <w:rFonts w:ascii="Times New Roman" w:eastAsia="Times New Roman" w:hAnsi="Times New Roman" w:cs="Times New Roman"/>
                <w:kern w:val="0"/>
                <w:lang w:eastAsia="ro-MD"/>
                <w14:ligatures w14:val="none"/>
              </w:rPr>
              <w:br/>
              <w:t>Подпункт 191.3 Регламента № 329/2024;</w:t>
            </w:r>
            <w:r w:rsidRPr="00AE5392">
              <w:rPr>
                <w:rFonts w:ascii="Times New Roman" w:eastAsia="Times New Roman" w:hAnsi="Times New Roman" w:cs="Times New Roman"/>
                <w:kern w:val="0"/>
                <w:lang w:eastAsia="ro-MD"/>
                <w14:ligatures w14:val="none"/>
              </w:rPr>
              <w:br/>
              <w:t>сумма, указанная в пункте 1.10, которая относится к объектам, выделенным в соответствии с разделом II Регламента № 329/2024, которые не указаны в пункте 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81B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0F049E0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4F5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9B34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1.10.3 Внебалансовые статьи, связанные с торговым финансированием</w:t>
            </w:r>
            <w:r w:rsidRPr="00AE5392">
              <w:rPr>
                <w:rFonts w:ascii="Times New Roman" w:eastAsia="Times New Roman" w:hAnsi="Times New Roman" w:cs="Times New Roman"/>
                <w:kern w:val="0"/>
                <w:lang w:eastAsia="ro-MD"/>
                <w14:ligatures w14:val="none"/>
              </w:rPr>
              <w:br/>
              <w:t>Подпункты 191.4, 194 и 195.3 Регламента № 329/2024;</w:t>
            </w:r>
            <w:r w:rsidRPr="00AE5392">
              <w:rPr>
                <w:rFonts w:ascii="Times New Roman" w:eastAsia="Times New Roman" w:hAnsi="Times New Roman" w:cs="Times New Roman"/>
                <w:kern w:val="0"/>
                <w:lang w:eastAsia="ro-MD"/>
                <w14:ligatures w14:val="none"/>
              </w:rPr>
              <w:br/>
              <w:t>сумма, указанная в пункте 1.10, которая относится к внебалансовым продуктам, связанным с торговым финансированием, указанным в Приложении № 1 к Регламенту № 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00E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68C6A67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0087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118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1.10.4 Неработающие внебалансовые статьи</w:t>
            </w:r>
            <w:r w:rsidRPr="00AE5392">
              <w:rPr>
                <w:rFonts w:ascii="Times New Roman" w:eastAsia="Times New Roman" w:hAnsi="Times New Roman" w:cs="Times New Roman"/>
                <w:kern w:val="0"/>
                <w:lang w:eastAsia="ro-MD"/>
                <w14:ligatures w14:val="none"/>
              </w:rPr>
              <w:br/>
              <w:t>Подпункт 202.2 Регламенту № 329/2024;</w:t>
            </w:r>
            <w:r w:rsidRPr="00AE5392">
              <w:rPr>
                <w:rFonts w:ascii="Times New Roman" w:eastAsia="Times New Roman" w:hAnsi="Times New Roman" w:cs="Times New Roman"/>
                <w:kern w:val="0"/>
                <w:lang w:eastAsia="ro-MD"/>
                <w14:ligatures w14:val="none"/>
              </w:rPr>
              <w:br/>
              <w:t>сумма, указанная в пункте 1.10, которая относится к неработающим внебалансовым активам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C19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r w:rsidR="00AE5392" w:rsidRPr="00AE5392" w14:paraId="7EADC4D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CB90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362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br/>
            </w:r>
            <w:r w:rsidRPr="00AE5392">
              <w:rPr>
                <w:rFonts w:ascii="Times New Roman" w:eastAsia="Times New Roman" w:hAnsi="Times New Roman" w:cs="Times New Roman"/>
                <w:b/>
                <w:bCs/>
                <w:kern w:val="0"/>
                <w:lang w:eastAsia="ro-MD"/>
                <w14:ligatures w14:val="none"/>
              </w:rPr>
              <w:t>1.10.5 Другие внебалансовые риски, для которых НБМ установил факторы RSF</w:t>
            </w:r>
            <w:r w:rsidRPr="00AE5392">
              <w:rPr>
                <w:rFonts w:ascii="Times New Roman" w:eastAsia="Times New Roman" w:hAnsi="Times New Roman" w:cs="Times New Roman"/>
                <w:kern w:val="0"/>
                <w:lang w:eastAsia="ro-MD"/>
                <w14:ligatures w14:val="none"/>
              </w:rPr>
              <w:br/>
              <w:t>Сумма, указанная в пункте 1.10, состоящая из внебалансовых рисков, для которых НБМ установил факторы RSF в соответствии с пунктом 182 Регламента № 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BF5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r>
    </w:tbl>
    <w:p w14:paraId="6B654558"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72227B3"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Глава III</w:t>
      </w:r>
    </w:p>
    <w:p w14:paraId="6459B2B3"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ДОСТУПНОЕ СТАБИЛЬНОЕ ФИНАНСИРОВАНИЕ</w:t>
      </w:r>
    </w:p>
    <w:p w14:paraId="6029717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30F2C669"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Часть 1.</w:t>
      </w:r>
    </w:p>
    <w:p w14:paraId="6CB27E5D" w14:textId="77777777" w:rsidR="00AE5392" w:rsidRPr="00AE5392" w:rsidRDefault="00AE5392" w:rsidP="00AE5392">
      <w:pPr>
        <w:spacing w:after="0" w:line="240" w:lineRule="auto"/>
        <w:jc w:val="center"/>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Общие замечания</w:t>
      </w:r>
    </w:p>
    <w:p w14:paraId="16A695E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17.</w:t>
      </w:r>
      <w:r w:rsidRPr="00AE5392">
        <w:rPr>
          <w:rFonts w:ascii="Arial" w:eastAsia="Times New Roman" w:hAnsi="Arial" w:cs="Arial"/>
          <w:kern w:val="0"/>
          <w:sz w:val="24"/>
          <w:szCs w:val="24"/>
          <w:lang w:eastAsia="ro-MD"/>
          <w14:ligatures w14:val="none"/>
        </w:rPr>
        <w:t xml:space="preserve"> Все обязательства и собственные средства должны быть представлены в разбивке по остаточному сроку погашения в соответствии с подчасти 2 части 1 главы II раздела III Регламента № 329/2024. Ниже приведены диапазоны сроков погашения сумм, стандартных коэффициентов доступного стабильного финансирования (ASF - available stable funding) и применимых коэффициентов ASF:</w:t>
      </w:r>
    </w:p>
    <w:p w14:paraId="0FD23403"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1) остаточный срок погашения менее шести месяцев или срок погашения не указан;</w:t>
      </w:r>
    </w:p>
    <w:p w14:paraId="0E221030"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2) остаточный срок погашения не менее шести месяцев, но менее одного года;</w:t>
      </w:r>
    </w:p>
    <w:p w14:paraId="4BD3C4A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3) остаточный срок погашения больше или равен одному году.</w:t>
      </w:r>
    </w:p>
    <w:p w14:paraId="162BEB86"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t>18.</w:t>
      </w:r>
      <w:r w:rsidRPr="00AE5392">
        <w:rPr>
          <w:rFonts w:ascii="Arial" w:eastAsia="Times New Roman" w:hAnsi="Arial" w:cs="Arial"/>
          <w:kern w:val="0"/>
          <w:sz w:val="24"/>
          <w:szCs w:val="24"/>
          <w:lang w:eastAsia="ro-MD"/>
          <w14:ligatures w14:val="none"/>
        </w:rPr>
        <w:t xml:space="preserve"> Ко всем обязательствам с остаточным сроком погашения не менее одного года применяется коэффициент АФС в размере 100%, если иное не предусмотрено в подчасти 1-4 части 2 главы II раздела III, Регламента 329/2024, в соответствии с подчастью 5 того же раздела.</w:t>
      </w:r>
    </w:p>
    <w:p w14:paraId="2DF737A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b/>
          <w:bCs/>
          <w:kern w:val="0"/>
          <w:sz w:val="24"/>
          <w:szCs w:val="24"/>
          <w:lang w:eastAsia="ro-MD"/>
          <w14:ligatures w14:val="none"/>
        </w:rPr>
        <w:lastRenderedPageBreak/>
        <w:t>19.</w:t>
      </w:r>
      <w:r w:rsidRPr="00AE5392">
        <w:rPr>
          <w:rFonts w:ascii="Arial" w:eastAsia="Times New Roman" w:hAnsi="Arial" w:cs="Arial"/>
          <w:kern w:val="0"/>
          <w:sz w:val="24"/>
          <w:szCs w:val="24"/>
          <w:lang w:eastAsia="ro-MD"/>
          <w14:ligatures w14:val="none"/>
        </w:rPr>
        <w:t xml:space="preserve"> Все депозиты до востребования должны быть отражены в транше, относящемся к обязательствам с остаточным сроком погашения менее шести месяцев.20. В соответствии с пунктом 157 Регламента № 329/2024 банки должны учитывать существующие варианты определения остаточного срока погашения задолженности или собственных средств. Они делают это, предполагая, что контрагент погасит опционы колл как можно скорее. В отношении опционов, которые могут быть исполнены по усмотрению банка, банк и НБМ учитывают репутационные коэффициенты, которые могут ограничить возможность банка не исполнить опцион, в частности, ожидания рынка, что банки выкупят определенные долги до наступления срока погашения.21. Кроме того, как указано в подчасти 5 части 2 главы II раздела III Регламента 329/2024, дополнительные статьи собственных средств первого уровня, статьи собственных средств второго уровня и любые другие долевые инструменты с явными или встроенными опционами, которые в случае исполнения (даже если они еще не исполнены на отчетную дату) сократят эффективный остаточный срок погашения на отчетную дату до менее чем одного года, не получают коэффициент ASF, равный 100 %.22. В соответствии с пунктом 158 Регламента № 329/2024 банки должны рассматривать депозиты с фиксированными сроками уведомления в соответствии со сроком уведомления, а срочные депозиты – в соответствии с их остаточным сроком погашения. В порядке отступления от пункта 20, банки не рассматривают варианты досрочного изъятия, если вкладчик должен заплатить значительный штраф за досрочное изъятие, которое происходит менее чем через один год, штраф, предусмотренный в пункте 74 Регламента № 329 /2024, для определения остаточной суммы срок погашения срочных депозитов физических лиц. 23. Схема принятия решений для формуляра отчета C 81.00 NSFR - Доступное стабильное финансирование является частью инструкций, определяющих критерии оценки приоритетности для присвоения каждой позиции отчетности для обеспечения последовательной и сопоставимой отчетности. Банкам недостаточно только пройтись по схеме принятия решений; они должны обязательно следовать остальным инструкциям. В целях упрощения в схеме принятия решений не учитываются итоговые суммы, промежуточные итоги и статьи "из них", однако это не означает, что их также не следует указывать в отчетности.</w:t>
      </w:r>
    </w:p>
    <w:p w14:paraId="001E5EC1"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2825D33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16"/>
        <w:gridCol w:w="3671"/>
        <w:gridCol w:w="963"/>
        <w:gridCol w:w="2534"/>
      </w:tblGrid>
      <w:tr w:rsidR="00AE5392" w:rsidRPr="00AE5392" w14:paraId="2FCB1645" w14:textId="77777777" w:rsidTr="00AE5392">
        <w:trPr>
          <w:jc w:val="center"/>
        </w:trPr>
        <w:tc>
          <w:tcPr>
            <w:tcW w:w="0" w:type="auto"/>
            <w:gridSpan w:val="4"/>
            <w:tcBorders>
              <w:top w:val="nil"/>
              <w:left w:val="nil"/>
              <w:bottom w:val="single" w:sz="6" w:space="0" w:color="auto"/>
              <w:right w:val="nil"/>
            </w:tcBorders>
            <w:tcMar>
              <w:top w:w="24" w:type="dxa"/>
              <w:left w:w="48" w:type="dxa"/>
              <w:bottom w:w="24" w:type="dxa"/>
              <w:right w:w="48" w:type="dxa"/>
            </w:tcMar>
            <w:hideMark/>
          </w:tcPr>
          <w:p w14:paraId="4E252B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СХЕМА ПРИНЯТИЯ РЕШЕНИЙ</w:t>
            </w:r>
          </w:p>
          <w:p w14:paraId="031581E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КРИТЕРИЕВ ОЦЕНКИ ПРИОРИТЕТАДЛЯ НАЗНАЧЕНИЯ</w:t>
            </w:r>
          </w:p>
          <w:p w14:paraId="6B25FB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КАЖДОГО ОТЧЕТНОГО ЭЛЕМЕНТА В ОТЧЕТЕ</w:t>
            </w:r>
          </w:p>
          <w:p w14:paraId="2B32E825"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5B0094B4"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C 81.00 - NSFR - ДОСТУПНОЕ СТАБИЛЬНОЕ ФИНАНСИРОВАНИЕ</w:t>
            </w:r>
          </w:p>
          <w:p w14:paraId="40559F3F"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tc>
      </w:tr>
      <w:tr w:rsidR="00AE5392" w:rsidRPr="00AE5392" w14:paraId="06620D8A" w14:textId="77777777" w:rsidTr="00AE5392">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221B8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085CD73"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Элементы</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27875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Решение</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F80419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Действие</w:t>
            </w:r>
          </w:p>
        </w:tc>
      </w:tr>
      <w:tr w:rsidR="00AE5392" w:rsidRPr="00AE5392" w14:paraId="22CE07B0"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E11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FB4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Собственные средства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BAB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F46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2.1.1</w:t>
            </w:r>
          </w:p>
        </w:tc>
      </w:tr>
      <w:tr w:rsidR="00AE5392" w:rsidRPr="00AE5392" w14:paraId="0DE94ED8"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09AB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1762C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50E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2D88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2</w:t>
            </w:r>
          </w:p>
        </w:tc>
      </w:tr>
      <w:tr w:rsidR="00AE5392" w:rsidRPr="00AE5392" w14:paraId="3AE4F3B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276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686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Дополнительные собственные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024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6ABA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2.1.2</w:t>
            </w:r>
          </w:p>
        </w:tc>
      </w:tr>
      <w:tr w:rsidR="00AE5392" w:rsidRPr="00AE5392" w14:paraId="2C479852"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65EA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DF2D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5CD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AF5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3</w:t>
            </w:r>
          </w:p>
        </w:tc>
      </w:tr>
      <w:tr w:rsidR="00AE5392" w:rsidRPr="00AE5392" w14:paraId="18A25454"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B3D3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7F5A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Собственные средства второго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86B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79B6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2.1.3</w:t>
            </w:r>
          </w:p>
        </w:tc>
      </w:tr>
      <w:tr w:rsidR="00AE5392" w:rsidRPr="00AE5392" w14:paraId="70466158"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89E9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BE0C4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921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3CA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4</w:t>
            </w:r>
          </w:p>
        </w:tc>
      </w:tr>
      <w:tr w:rsidR="00AE5392" w:rsidRPr="00AE5392" w14:paraId="117A543B"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16A3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5E7B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долевые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69E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2858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2.1.4</w:t>
            </w:r>
          </w:p>
        </w:tc>
      </w:tr>
      <w:tr w:rsidR="00AE5392" w:rsidRPr="00AE5392" w14:paraId="71DA9C9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FE25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ED2B8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B5E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28A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5</w:t>
            </w:r>
          </w:p>
        </w:tc>
      </w:tr>
      <w:tr w:rsidR="00AE5392" w:rsidRPr="00AE5392" w14:paraId="7249BAA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746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0DB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Обязательство, связанное с обеспечением, полученным в качестве вариационной маржи по производным финансовым инструментам?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93C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7C26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представляется</w:t>
            </w:r>
          </w:p>
        </w:tc>
      </w:tr>
      <w:tr w:rsidR="00AE5392" w:rsidRPr="00AE5392" w14:paraId="4D4832CF"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89FB8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83045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A74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1F0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6</w:t>
            </w:r>
          </w:p>
        </w:tc>
      </w:tr>
      <w:tr w:rsidR="00AE5392" w:rsidRPr="00AE5392" w14:paraId="50E1714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213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2C4F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оплате на дату заключения сделки?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B75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733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2.9.1</w:t>
            </w:r>
          </w:p>
        </w:tc>
      </w:tr>
      <w:tr w:rsidR="00AE5392" w:rsidRPr="00AE5392" w14:paraId="1474D054"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C4C7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2F173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A81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71A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7</w:t>
            </w:r>
          </w:p>
        </w:tc>
      </w:tr>
      <w:tr w:rsidR="00AE5392" w:rsidRPr="00AE5392" w14:paraId="2F0ACB90"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8F17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36E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Взаимозависимые долговые обязательства?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1B3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FFD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одному соответствующему элементу из ID 2.8.</w:t>
            </w:r>
          </w:p>
        </w:tc>
      </w:tr>
      <w:tr w:rsidR="00AE5392" w:rsidRPr="00AE5392" w14:paraId="44E97660"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301A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83A2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9DE2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D23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8</w:t>
            </w:r>
          </w:p>
        </w:tc>
      </w:tr>
      <w:tr w:rsidR="00AE5392" w:rsidRPr="00AE5392" w14:paraId="46F944BE"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F0A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F4B9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Задолженность и обязательства в рамках группы, для которых НБМ предоставил преференциальный режим?</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2F0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A4E4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2.4</w:t>
            </w:r>
          </w:p>
        </w:tc>
      </w:tr>
      <w:tr w:rsidR="00AE5392" w:rsidRPr="00AE5392" w14:paraId="32677366"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CF162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91839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17B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BEF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9</w:t>
            </w:r>
          </w:p>
        </w:tc>
      </w:tr>
      <w:tr w:rsidR="00AE5392" w:rsidRPr="00AE5392" w14:paraId="0FADD79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2EC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863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Обязательства, возникающие из производных финансовых инструментов NSFR?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7BC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4AC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2.7</w:t>
            </w:r>
          </w:p>
        </w:tc>
      </w:tr>
      <w:tr w:rsidR="00AE5392" w:rsidRPr="00AE5392" w14:paraId="631024D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33CF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BAF4C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C80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220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10</w:t>
            </w:r>
          </w:p>
        </w:tc>
      </w:tr>
      <w:tr w:rsidR="00AE5392" w:rsidRPr="00AE5392" w14:paraId="296CDF66"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349C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2AE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Обязательства по отложенному налогу?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B1E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E2EF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2.9.2</w:t>
            </w:r>
          </w:p>
        </w:tc>
      </w:tr>
      <w:tr w:rsidR="00AE5392" w:rsidRPr="00AE5392" w14:paraId="06BC4891"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C316D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4FCD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93AA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BE85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11</w:t>
            </w:r>
          </w:p>
        </w:tc>
      </w:tr>
      <w:tr w:rsidR="00AE5392" w:rsidRPr="00AE5392" w14:paraId="2878B410"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88DB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0567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Интересы меньшинства?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17E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C49D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2.9.3</w:t>
            </w:r>
          </w:p>
        </w:tc>
      </w:tr>
      <w:tr w:rsidR="00AE5392" w:rsidRPr="00AE5392" w14:paraId="51B30A57"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A09B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6E3D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B985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07E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12</w:t>
            </w:r>
          </w:p>
        </w:tc>
      </w:tr>
      <w:tr w:rsidR="00AE5392" w:rsidRPr="00AE5392" w14:paraId="5321237F"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0922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4E21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Стабильные розничные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2CE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429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2.2.1</w:t>
            </w:r>
          </w:p>
        </w:tc>
      </w:tr>
      <w:tr w:rsidR="00AE5392" w:rsidRPr="00AE5392" w14:paraId="3B16F629"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5BA5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EE4AA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222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97AB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13</w:t>
            </w:r>
          </w:p>
        </w:tc>
      </w:tr>
      <w:tr w:rsidR="00AE5392" w:rsidRPr="00AE5392" w14:paraId="139146E0"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E57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4F2C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розничные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2081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C5D3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2.2.2</w:t>
            </w:r>
          </w:p>
        </w:tc>
      </w:tr>
      <w:tr w:rsidR="00AE5392" w:rsidRPr="00AE5392" w14:paraId="306245FE"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58B9D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DD7AD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E63D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A2C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14</w:t>
            </w:r>
          </w:p>
        </w:tc>
      </w:tr>
      <w:tr w:rsidR="00AE5392" w:rsidRPr="00AE5392" w14:paraId="12566156"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3EF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96DE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Обязательства, по которым невозможно определить контрагента?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9F1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4AAB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2.6</w:t>
            </w:r>
          </w:p>
        </w:tc>
      </w:tr>
      <w:tr w:rsidR="00AE5392" w:rsidRPr="00AE5392" w14:paraId="79685DC4"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E0E9D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7705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5A6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18A0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15</w:t>
            </w:r>
          </w:p>
        </w:tc>
      </w:tr>
      <w:tr w:rsidR="00AE5392" w:rsidRPr="00AE5392" w14:paraId="0817E60C"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22FC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EA2D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Обязательства, предоставленные центральными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A77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E636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ID 2.5.1. или 2.5.2</w:t>
            </w:r>
          </w:p>
        </w:tc>
      </w:tr>
      <w:tr w:rsidR="00AE5392" w:rsidRPr="00AE5392" w14:paraId="18E93ED4"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E111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63B65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6D8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66A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16</w:t>
            </w:r>
          </w:p>
        </w:tc>
      </w:tr>
      <w:tr w:rsidR="00AE5392" w:rsidRPr="00AE5392" w14:paraId="73ABF36A"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C14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EF3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Обязательства, предоставленные финансовыми клиентами?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869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60F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одному соответствующему элементу из ID 2.5.3.</w:t>
            </w:r>
          </w:p>
        </w:tc>
      </w:tr>
      <w:tr w:rsidR="00AE5392" w:rsidRPr="00AE5392" w14:paraId="376358A6"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A631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B4B03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813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159E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17</w:t>
            </w:r>
          </w:p>
        </w:tc>
      </w:tr>
      <w:tr w:rsidR="00AE5392" w:rsidRPr="00AE5392" w14:paraId="04A2871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CAE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6E41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Задолженность нефинансовых клиентов, не являющихся центральными банками?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82E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6114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Присваивается соответствующему элементу из ID 2.3.</w:t>
            </w:r>
          </w:p>
        </w:tc>
      </w:tr>
      <w:tr w:rsidR="00AE5392" w:rsidRPr="00AE5392" w14:paraId="03A6CBBC"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249E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D00A6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BD54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2DA8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18</w:t>
            </w:r>
          </w:p>
        </w:tc>
      </w:tr>
      <w:tr w:rsidR="00AE5392" w:rsidRPr="00AE5392" w14:paraId="5632FB23"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2987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06E7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обязательства, не включенные в вышеперечисленные категории?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AA5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CB4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ID 2.9.4</w:t>
            </w:r>
          </w:p>
        </w:tc>
      </w:tr>
      <w:tr w:rsidR="00AE5392" w:rsidRPr="00AE5392" w14:paraId="4BB4D419"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D94E5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A0787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B35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Нет</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FF3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Не представляется</w:t>
            </w:r>
          </w:p>
        </w:tc>
      </w:tr>
    </w:tbl>
    <w:p w14:paraId="73399427"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2F58A8B"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122"/>
        <w:gridCol w:w="2245"/>
        <w:gridCol w:w="1123"/>
        <w:gridCol w:w="780"/>
        <w:gridCol w:w="2214"/>
      </w:tblGrid>
      <w:tr w:rsidR="00AE5392" w:rsidRPr="00AE5392" w14:paraId="0E8DB051" w14:textId="77777777" w:rsidTr="00AE5392">
        <w:trPr>
          <w:jc w:val="center"/>
        </w:trPr>
        <w:tc>
          <w:tcPr>
            <w:tcW w:w="0" w:type="auto"/>
            <w:gridSpan w:val="5"/>
            <w:tcBorders>
              <w:top w:val="nil"/>
              <w:left w:val="nil"/>
              <w:bottom w:val="nil"/>
              <w:right w:val="nil"/>
            </w:tcBorders>
            <w:tcMar>
              <w:top w:w="24" w:type="dxa"/>
              <w:left w:w="48" w:type="dxa"/>
              <w:bottom w:w="24" w:type="dxa"/>
              <w:right w:w="48" w:type="dxa"/>
            </w:tcMar>
            <w:hideMark/>
          </w:tcPr>
          <w:p w14:paraId="20D099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Формуляр отчета</w:t>
            </w:r>
          </w:p>
          <w:p w14:paraId="7D8BE45B"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7AC47216"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банка _____________</w:t>
            </w:r>
          </w:p>
          <w:p w14:paraId="5D59C015"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Период отчета _____________</w:t>
            </w:r>
          </w:p>
          <w:p w14:paraId="572ADCD7"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Код формуляра _______________</w:t>
            </w:r>
          </w:p>
          <w:p w14:paraId="2266FD92"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w:t>
            </w:r>
          </w:p>
          <w:p w14:paraId="641A9F3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C 81.00 - NSFR - ДОСТУПНОЕ СТАБИЛЬНОЕ ФИНАНСИРОВАНИЕ</w:t>
            </w:r>
          </w:p>
          <w:p w14:paraId="6C5B886D" w14:textId="77777777" w:rsidR="00AE5392" w:rsidRPr="00AE5392" w:rsidRDefault="00AE5392" w:rsidP="00AE5392">
            <w:pPr>
              <w:spacing w:after="0" w:line="240" w:lineRule="auto"/>
              <w:ind w:firstLine="567"/>
              <w:jc w:val="both"/>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 </w:t>
            </w:r>
          </w:p>
        </w:tc>
      </w:tr>
      <w:tr w:rsidR="00AE5392" w:rsidRPr="00AE5392" w14:paraId="6C1052AA" w14:textId="77777777" w:rsidTr="00AE5392">
        <w:trPr>
          <w:jc w:val="center"/>
        </w:trPr>
        <w:tc>
          <w:tcPr>
            <w:tcW w:w="750" w:type="pct"/>
            <w:tcBorders>
              <w:top w:val="nil"/>
              <w:left w:val="nil"/>
              <w:bottom w:val="nil"/>
              <w:right w:val="nil"/>
            </w:tcBorders>
            <w:tcMar>
              <w:top w:w="24" w:type="dxa"/>
              <w:left w:w="48" w:type="dxa"/>
              <w:bottom w:w="24" w:type="dxa"/>
              <w:right w:w="48" w:type="dxa"/>
            </w:tcMar>
            <w:hideMark/>
          </w:tcPr>
          <w:p w14:paraId="6CB1CA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1500" w:type="pct"/>
            <w:vAlign w:val="center"/>
            <w:hideMark/>
          </w:tcPr>
          <w:p w14:paraId="7BB25761" w14:textId="77777777" w:rsidR="00AE5392" w:rsidRPr="00AE5392" w:rsidRDefault="00AE5392" w:rsidP="00AE5392">
            <w:pPr>
              <w:spacing w:after="0" w:line="240" w:lineRule="auto"/>
              <w:jc w:val="right"/>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Mонеда:</w:t>
            </w:r>
          </w:p>
        </w:tc>
        <w:tc>
          <w:tcPr>
            <w:tcW w:w="750" w:type="pct"/>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03CF1E2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Align w:val="center"/>
            <w:hideMark/>
          </w:tcPr>
          <w:p w14:paraId="3BC45FA9"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nil"/>
              <w:left w:val="nil"/>
              <w:bottom w:val="nil"/>
              <w:right w:val="nil"/>
            </w:tcBorders>
            <w:tcMar>
              <w:top w:w="24" w:type="dxa"/>
              <w:left w:w="48" w:type="dxa"/>
              <w:bottom w:w="24" w:type="dxa"/>
              <w:right w:w="48" w:type="dxa"/>
            </w:tcMar>
            <w:hideMark/>
          </w:tcPr>
          <w:p w14:paraId="7796B7A6" w14:textId="77777777" w:rsidR="00AE5392" w:rsidRPr="00AE5392" w:rsidRDefault="00AE5392" w:rsidP="00AE5392">
            <w:pPr>
              <w:spacing w:after="0" w:line="240" w:lineRule="auto"/>
              <w:rPr>
                <w:rFonts w:ascii="Times New Roman" w:eastAsia="Times New Roman" w:hAnsi="Times New Roman" w:cs="Times New Roman"/>
                <w:kern w:val="0"/>
                <w:sz w:val="20"/>
                <w:szCs w:val="20"/>
                <w:lang w:eastAsia="ro-MD"/>
                <w14:ligatures w14:val="none"/>
              </w:rPr>
            </w:pPr>
          </w:p>
        </w:tc>
      </w:tr>
    </w:tbl>
    <w:p w14:paraId="49402B3C"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72"/>
        <w:gridCol w:w="651"/>
        <w:gridCol w:w="2194"/>
        <w:gridCol w:w="588"/>
        <w:gridCol w:w="588"/>
        <w:gridCol w:w="499"/>
        <w:gridCol w:w="588"/>
        <w:gridCol w:w="588"/>
        <w:gridCol w:w="499"/>
        <w:gridCol w:w="588"/>
        <w:gridCol w:w="588"/>
        <w:gridCol w:w="499"/>
        <w:gridCol w:w="697"/>
      </w:tblGrid>
      <w:tr w:rsidR="00AE5392" w:rsidRPr="00AE5392" w14:paraId="06A285C8" w14:textId="77777777" w:rsidTr="00AE539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DC770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Строка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3EE6F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ID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32FC66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Элемент</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ADA74F8"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Размер</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9C61FF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Стандартный коэффициент ASF</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0C61B3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Применимый коэффициент АSF</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B0E821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Досту-</w:t>
            </w:r>
            <w:r w:rsidRPr="00AE5392">
              <w:rPr>
                <w:rFonts w:ascii="Times New Roman" w:eastAsia="Times New Roman" w:hAnsi="Times New Roman" w:cs="Times New Roman"/>
                <w:b/>
                <w:bCs/>
                <w:kern w:val="0"/>
                <w:lang w:eastAsia="ro-MD"/>
                <w14:ligatures w14:val="none"/>
              </w:rPr>
              <w:br/>
              <w:t>пное</w:t>
            </w:r>
            <w:r w:rsidRPr="00AE5392">
              <w:rPr>
                <w:rFonts w:ascii="Times New Roman" w:eastAsia="Times New Roman" w:hAnsi="Times New Roman" w:cs="Times New Roman"/>
                <w:b/>
                <w:bCs/>
                <w:kern w:val="0"/>
                <w:lang w:eastAsia="ro-MD"/>
                <w14:ligatures w14:val="none"/>
              </w:rPr>
              <w:br/>
              <w:t>стаби-</w:t>
            </w:r>
            <w:r w:rsidRPr="00AE5392">
              <w:rPr>
                <w:rFonts w:ascii="Times New Roman" w:eastAsia="Times New Roman" w:hAnsi="Times New Roman" w:cs="Times New Roman"/>
                <w:b/>
                <w:bCs/>
                <w:kern w:val="0"/>
                <w:lang w:eastAsia="ro-MD"/>
                <w14:ligatures w14:val="none"/>
              </w:rPr>
              <w:br/>
              <w:t>льное</w:t>
            </w:r>
            <w:r w:rsidRPr="00AE5392">
              <w:rPr>
                <w:rFonts w:ascii="Times New Roman" w:eastAsia="Times New Roman" w:hAnsi="Times New Roman" w:cs="Times New Roman"/>
                <w:b/>
                <w:bCs/>
                <w:kern w:val="0"/>
                <w:lang w:eastAsia="ro-MD"/>
                <w14:ligatures w14:val="none"/>
              </w:rPr>
              <w:br/>
              <w:t>фина-</w:t>
            </w:r>
            <w:r w:rsidRPr="00AE5392">
              <w:rPr>
                <w:rFonts w:ascii="Times New Roman" w:eastAsia="Times New Roman" w:hAnsi="Times New Roman" w:cs="Times New Roman"/>
                <w:b/>
                <w:bCs/>
                <w:kern w:val="0"/>
                <w:lang w:eastAsia="ro-MD"/>
                <w14:ligatures w14:val="none"/>
              </w:rPr>
              <w:br/>
              <w:t>нсиро-</w:t>
            </w:r>
            <w:r w:rsidRPr="00AE5392">
              <w:rPr>
                <w:rFonts w:ascii="Times New Roman" w:eastAsia="Times New Roman" w:hAnsi="Times New Roman" w:cs="Times New Roman"/>
                <w:b/>
                <w:bCs/>
                <w:kern w:val="0"/>
                <w:lang w:eastAsia="ro-MD"/>
                <w14:ligatures w14:val="none"/>
              </w:rPr>
              <w:br/>
              <w:t>вание</w:t>
            </w:r>
          </w:p>
        </w:tc>
      </w:tr>
      <w:tr w:rsidR="00AE5392" w:rsidRPr="00AE5392" w14:paraId="78218270"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F2F02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F48966"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47D77B"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0228A2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&lt; 6</w:t>
            </w:r>
            <w:r w:rsidRPr="00AE5392">
              <w:rPr>
                <w:rFonts w:ascii="Times New Roman" w:eastAsia="Times New Roman" w:hAnsi="Times New Roman" w:cs="Times New Roman"/>
                <w:b/>
                <w:bCs/>
                <w:kern w:val="0"/>
                <w:lang w:eastAsia="ro-MD"/>
                <w14:ligatures w14:val="none"/>
              </w:rPr>
              <w:br/>
              <w:t>меся-</w:t>
            </w:r>
            <w:r w:rsidRPr="00AE5392">
              <w:rPr>
                <w:rFonts w:ascii="Times New Roman" w:eastAsia="Times New Roman" w:hAnsi="Times New Roman" w:cs="Times New Roman"/>
                <w:b/>
                <w:bCs/>
                <w:kern w:val="0"/>
                <w:lang w:eastAsia="ro-MD"/>
                <w14:ligatures w14:val="none"/>
              </w:rPr>
              <w:br/>
              <w:t>цев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81C1AB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6</w:t>
            </w:r>
            <w:r w:rsidRPr="00AE5392">
              <w:rPr>
                <w:rFonts w:ascii="Times New Roman" w:eastAsia="Times New Roman" w:hAnsi="Times New Roman" w:cs="Times New Roman"/>
                <w:b/>
                <w:bCs/>
                <w:kern w:val="0"/>
                <w:lang w:eastAsia="ro-MD"/>
                <w14:ligatures w14:val="none"/>
              </w:rPr>
              <w:br/>
              <w:t>меся-</w:t>
            </w:r>
            <w:r w:rsidRPr="00AE5392">
              <w:rPr>
                <w:rFonts w:ascii="Times New Roman" w:eastAsia="Times New Roman" w:hAnsi="Times New Roman" w:cs="Times New Roman"/>
                <w:b/>
                <w:bCs/>
                <w:kern w:val="0"/>
                <w:lang w:eastAsia="ro-MD"/>
                <w14:ligatures w14:val="none"/>
              </w:rPr>
              <w:br/>
              <w:t>цев и</w:t>
            </w:r>
            <w:r w:rsidRPr="00AE5392">
              <w:rPr>
                <w:rFonts w:ascii="Times New Roman" w:eastAsia="Times New Roman" w:hAnsi="Times New Roman" w:cs="Times New Roman"/>
                <w:b/>
                <w:bCs/>
                <w:kern w:val="0"/>
                <w:lang w:eastAsia="ro-MD"/>
                <w14:ligatures w14:val="none"/>
              </w:rPr>
              <w:br/>
              <w:t>&lt; 1 год</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938EE8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1 год</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823EFBB"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&lt; 6</w:t>
            </w:r>
            <w:r w:rsidRPr="00AE5392">
              <w:rPr>
                <w:rFonts w:ascii="Times New Roman" w:eastAsia="Times New Roman" w:hAnsi="Times New Roman" w:cs="Times New Roman"/>
                <w:b/>
                <w:bCs/>
                <w:kern w:val="0"/>
                <w:lang w:eastAsia="ro-MD"/>
                <w14:ligatures w14:val="none"/>
              </w:rPr>
              <w:br/>
              <w:t>меся-</w:t>
            </w:r>
            <w:r w:rsidRPr="00AE5392">
              <w:rPr>
                <w:rFonts w:ascii="Times New Roman" w:eastAsia="Times New Roman" w:hAnsi="Times New Roman" w:cs="Times New Roman"/>
                <w:b/>
                <w:bCs/>
                <w:kern w:val="0"/>
                <w:lang w:eastAsia="ro-MD"/>
                <w14:ligatures w14:val="none"/>
              </w:rPr>
              <w:br/>
              <w:t>цев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5B0E3B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6</w:t>
            </w:r>
            <w:r w:rsidRPr="00AE5392">
              <w:rPr>
                <w:rFonts w:ascii="Times New Roman" w:eastAsia="Times New Roman" w:hAnsi="Times New Roman" w:cs="Times New Roman"/>
                <w:b/>
                <w:bCs/>
                <w:kern w:val="0"/>
                <w:lang w:eastAsia="ro-MD"/>
                <w14:ligatures w14:val="none"/>
              </w:rPr>
              <w:br/>
              <w:t>меся-</w:t>
            </w:r>
            <w:r w:rsidRPr="00AE5392">
              <w:rPr>
                <w:rFonts w:ascii="Times New Roman" w:eastAsia="Times New Roman" w:hAnsi="Times New Roman" w:cs="Times New Roman"/>
                <w:b/>
                <w:bCs/>
                <w:kern w:val="0"/>
                <w:lang w:eastAsia="ro-MD"/>
                <w14:ligatures w14:val="none"/>
              </w:rPr>
              <w:br/>
              <w:t>цев и</w:t>
            </w:r>
            <w:r w:rsidRPr="00AE5392">
              <w:rPr>
                <w:rFonts w:ascii="Times New Roman" w:eastAsia="Times New Roman" w:hAnsi="Times New Roman" w:cs="Times New Roman"/>
                <w:b/>
                <w:bCs/>
                <w:kern w:val="0"/>
                <w:lang w:eastAsia="ro-MD"/>
                <w14:ligatures w14:val="none"/>
              </w:rPr>
              <w:br/>
              <w:t>&lt; 1 год</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E1C332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1</w:t>
            </w:r>
            <w:r w:rsidRPr="00AE5392">
              <w:rPr>
                <w:rFonts w:ascii="Times New Roman" w:eastAsia="Times New Roman" w:hAnsi="Times New Roman" w:cs="Times New Roman"/>
                <w:b/>
                <w:bCs/>
                <w:kern w:val="0"/>
                <w:lang w:eastAsia="ro-MD"/>
                <w14:ligatures w14:val="none"/>
              </w:rPr>
              <w:br/>
              <w:t>год</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AE332F0"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&lt; 6</w:t>
            </w:r>
            <w:r w:rsidRPr="00AE5392">
              <w:rPr>
                <w:rFonts w:ascii="Times New Roman" w:eastAsia="Times New Roman" w:hAnsi="Times New Roman" w:cs="Times New Roman"/>
                <w:b/>
                <w:bCs/>
                <w:kern w:val="0"/>
                <w:lang w:eastAsia="ro-MD"/>
                <w14:ligatures w14:val="none"/>
              </w:rPr>
              <w:br/>
              <w:t>меся-</w:t>
            </w:r>
            <w:r w:rsidRPr="00AE5392">
              <w:rPr>
                <w:rFonts w:ascii="Times New Roman" w:eastAsia="Times New Roman" w:hAnsi="Times New Roman" w:cs="Times New Roman"/>
                <w:b/>
                <w:bCs/>
                <w:kern w:val="0"/>
                <w:lang w:eastAsia="ro-MD"/>
                <w14:ligatures w14:val="none"/>
              </w:rPr>
              <w:br/>
              <w:t>цев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925FDD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6</w:t>
            </w:r>
            <w:r w:rsidRPr="00AE5392">
              <w:rPr>
                <w:rFonts w:ascii="Times New Roman" w:eastAsia="Times New Roman" w:hAnsi="Times New Roman" w:cs="Times New Roman"/>
                <w:b/>
                <w:bCs/>
                <w:kern w:val="0"/>
                <w:lang w:eastAsia="ro-MD"/>
                <w14:ligatures w14:val="none"/>
              </w:rPr>
              <w:br/>
              <w:t>меся-</w:t>
            </w:r>
            <w:r w:rsidRPr="00AE5392">
              <w:rPr>
                <w:rFonts w:ascii="Times New Roman" w:eastAsia="Times New Roman" w:hAnsi="Times New Roman" w:cs="Times New Roman"/>
                <w:b/>
                <w:bCs/>
                <w:kern w:val="0"/>
                <w:lang w:eastAsia="ro-MD"/>
                <w14:ligatures w14:val="none"/>
              </w:rPr>
              <w:br/>
              <w:t>цев и</w:t>
            </w:r>
            <w:r w:rsidRPr="00AE5392">
              <w:rPr>
                <w:rFonts w:ascii="Times New Roman" w:eastAsia="Times New Roman" w:hAnsi="Times New Roman" w:cs="Times New Roman"/>
                <w:b/>
                <w:bCs/>
                <w:kern w:val="0"/>
                <w:lang w:eastAsia="ro-MD"/>
                <w14:ligatures w14:val="none"/>
              </w:rPr>
              <w:br/>
              <w:t>&lt; 1 год</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189484D"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 1 год</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A78837"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Итого</w:t>
            </w:r>
          </w:p>
        </w:tc>
      </w:tr>
      <w:tr w:rsidR="00AE5392" w:rsidRPr="00AE5392" w14:paraId="665B6416" w14:textId="77777777" w:rsidTr="00AE539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96086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CE6D01"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38A1AC" w14:textId="77777777" w:rsidR="00AE5392" w:rsidRPr="00AE5392" w:rsidRDefault="00AE5392" w:rsidP="00AE5392">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79F02F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A40F859"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9844EE6"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3D38E12"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5FE0B14"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DFBBD21"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D93840A"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F3D4095"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BE382DF"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22090AE" w14:textId="77777777" w:rsidR="00AE5392" w:rsidRPr="00AE5392" w:rsidRDefault="00AE5392" w:rsidP="00AE5392">
            <w:pPr>
              <w:spacing w:after="0" w:line="240" w:lineRule="auto"/>
              <w:jc w:val="center"/>
              <w:rPr>
                <w:rFonts w:ascii="Times New Roman" w:eastAsia="Times New Roman" w:hAnsi="Times New Roman" w:cs="Times New Roman"/>
                <w:b/>
                <w:bCs/>
                <w:kern w:val="0"/>
                <w:lang w:eastAsia="ro-MD"/>
                <w14:ligatures w14:val="none"/>
              </w:rPr>
            </w:pPr>
            <w:r w:rsidRPr="00AE5392">
              <w:rPr>
                <w:rFonts w:ascii="Times New Roman" w:eastAsia="Times New Roman" w:hAnsi="Times New Roman" w:cs="Times New Roman"/>
                <w:b/>
                <w:bCs/>
                <w:kern w:val="0"/>
                <w:lang w:eastAsia="ro-MD"/>
                <w14:ligatures w14:val="none"/>
              </w:rPr>
              <w:t>0100</w:t>
            </w:r>
          </w:p>
        </w:tc>
      </w:tr>
      <w:tr w:rsidR="00AE5392" w:rsidRPr="00AE5392" w14:paraId="3D54A2D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B8A0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A96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DCE7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ДОСТУПНОЕ СТАБИЛЬНОЕ ФИНАНСИРОВАНИЕ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7B0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D304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29EF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A1F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3CE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CFF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AD0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88B8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D8A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D86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8C0677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805F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8E7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E00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ASF от долевых статей и инструментов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37D9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4A43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C1CC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8FF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BDD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C939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80F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052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788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B95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A52F04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D22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76CB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2484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Собственные средства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A99B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6D7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921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5CEF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161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CE71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93A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63FC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96A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17C8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03AFF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7C3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1850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8F05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Дополнительные собственные средств первого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976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5226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62A0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823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997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298A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79E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4BD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1EF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0207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40A549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E272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160F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163A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Собственные средства второго уровня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8F6E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4DD3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7484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CC4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5948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ECA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17A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4A3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D2B5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5682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1077EE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B572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B658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20D1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долевые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DBFB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FBEF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D14F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B2E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A9F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715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DE2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54A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9A5E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EDFA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04D3D5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C77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8092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501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ASF от розничных депозитов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10D0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C825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1B03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292B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425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39C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661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C659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0F36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6385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A15CFA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758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C1F0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FCEC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розничные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B68D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2498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B0A0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C3D1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00B3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C47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799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196F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866A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608A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605CD6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CC2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A460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E44C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Стабильные розничные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0666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5191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F7BF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478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D77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4B5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7B2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D7DB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BE50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D8BB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8D333E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61E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F90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065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со значительным штрафом за досрочное снятие средств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590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CEB3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740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F5EF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BAC1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586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368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0F57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603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B43C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5880EE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A26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CFE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F4A6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 розничные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68C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AAC0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59F1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62C4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E36C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90 %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747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FAB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3EB8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0314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02FD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1B179F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10F9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09D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4E8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со значительным штрафом за досрочное снятие средств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07FC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30A8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8967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14B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B27E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7A4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0407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6F46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B942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E4E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26589FF1"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FF5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FBAB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BE1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АSF от прочих нефинансовых клиентов (за исключением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669C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4CA4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242C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936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03EA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194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511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19D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29E1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80B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BD9963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C9A0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D97D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808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финансирование операций через финансовые инструменты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FA7F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B46E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D0C1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5193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5CE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34EB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0D1B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9917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EB9C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AEE6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DA1685B"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5059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52A1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C3D7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которых операционные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0111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D9FF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E881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6DD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9274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3FC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D0A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E5D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FE3F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A85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23FCE8C9"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D3C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70B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91FB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Обязательства, предоставленные центральным правительством Республики Молдова или другого государства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22D6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3DF2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46E2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199B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3D8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3F4D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408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DD0B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D728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F73D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3E8B7BA"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B38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F383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C27F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Обязательства, предоставленные региональными администрациями или местными органами власти Республики Молдова или другого государства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5F8F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DB59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D084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24C4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50F2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2BF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E75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98BA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FBD8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74D9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99A0B5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D4FE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F625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D06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Обязательства, предоставленные субъектами публичного сектора Республики Молдова или другого государства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344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717E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D60B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5591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718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099A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2A95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6CE5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5A1E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05E9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315FF5D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1064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BBD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31F7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Обязательства, предоставленные многосторонними банками развития и международными организациями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BAD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EA9D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74CC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9C2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71E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6C1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7CF6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BB21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C5E9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4D9B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231A7A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6850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A548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9A9F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Задолженность, предоставленная нефинансовыми корпоративными клиентами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A4A5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39F4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1A02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92D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4E44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5FC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238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0F17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C0D1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F014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172A95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8E8C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664C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5A56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 xml:space="preserve">Обязательства, предоставленные личными </w:t>
            </w:r>
            <w:r w:rsidRPr="00AE5392">
              <w:rPr>
                <w:rFonts w:ascii="Times New Roman" w:eastAsia="Times New Roman" w:hAnsi="Times New Roman" w:cs="Times New Roman"/>
                <w:kern w:val="0"/>
                <w:lang w:eastAsia="ro-MD"/>
                <w14:ligatures w14:val="none"/>
              </w:rPr>
              <w:lastRenderedPageBreak/>
              <w:t>инвестиционными компаниями и депозитными брокерами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80CB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D3C5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1EB9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6F8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C57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254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06B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74E6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885B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F6AD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286982C"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8979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CAC9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6C95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ASF от задолженность и обязательства в рамках группы, если они подлежат преференциальному режиму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610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F634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0C70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12E4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8B9F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2718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AF2A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B047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764B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F4A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C24A3E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8B65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7DFE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47E0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АФС от финансовых клиентов и центральных банков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38A5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FF7F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9757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BED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192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6884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76AD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B239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0E4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1505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9701D5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09DA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DB7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AAE4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 них депозиты до востребования, предоставленные центральному учреждению участником сети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C86E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00CB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540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244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2E4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B32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FD6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8786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F287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0F1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4942C01F"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19D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227A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777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Обязательства, предоставленные НБМ, ЕЦБ или центральным банком государства-члена ЕС</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F8AAC"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7B35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7D5B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DAC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F36A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117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58A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1537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BA29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97B0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8A9E7D6"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13EA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D5A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4CEF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Обязательства, предоставленные центральным банком другой страны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3E5E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73CB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0E6A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CD0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553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E00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8D5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1009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1568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194E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3B6A64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FE3F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A6CA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7134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Обязательства, предоставленные финансовыми клиентами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BE8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F086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1D13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368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AABD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01D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98C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0F9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F31A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19E6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3B52E095"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558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43ED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A9F8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Операционные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7FD4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D505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FB32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8DD0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4F53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F3ED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B1A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7CFD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C69D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5C3B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088AF7C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E93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B0B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E4EB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Избыточные операционные депозиты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D80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8D1F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CE7F9"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C08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FED0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594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FA2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EE8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B670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B35C7"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15FD9B6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030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7930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2.5.3.3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0EA0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задолженности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00BD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3923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C667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50A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80E4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779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E066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9BAB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D225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B93B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8D8B484"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ECD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5EBF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B48E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ASF, возникающие из предоставленных обязательств, в которых контрагент не может быть определен</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80F9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B1FF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6608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3245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6080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DE58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A693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35D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C1D5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D83D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642A4BCD"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1EFC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7F47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95C6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ASF, возникающий из чистых обязательств, связанных с производными финансовыми инструментами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AD4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85FF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58F8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FBB8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A1E8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318B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8B46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D6734"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CE79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C8FE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78F0BA4E"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AF1B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lastRenderedPageBreak/>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7F3C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F6A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ASF, возникающие из взаимозависимых долгов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41CE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613F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A196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DFA6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C4E2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E4C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6897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40D9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9592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D1EB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45CBB7A2"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8428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D79E2"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98D1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Централизованные регулируемые сбережения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6C22F"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477A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E9E0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0548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7491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B91A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FAA8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CF3D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3B5A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BCD9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28386C4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0932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9F5B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4505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Акционные кредиты и соответствующие кредитные и ликвидные линии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9D6F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7B92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6489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C5AC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3FA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101F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63B4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CC9B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350C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F310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97ED2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EA30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03495"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DFC1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Приемлемые обеспеченные облигации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CCE8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BF8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9DA3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6316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2DF3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A18C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1F7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17AB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D5C3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7FB4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r>
      <w:tr w:rsidR="00AE5392" w:rsidRPr="00AE5392" w14:paraId="3D12F433"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A6C7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041EA"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D6D5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Клиринговая деятельность по производным финансовым инструментам для клиентов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7CF4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7FDF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68322"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1951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1F9E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D35F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C01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DCA6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9817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9969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04D24AB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F1E2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5490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0C4CD"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Другие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ACC28"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6F2A6"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7952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20A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C04F0"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66F9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3A5D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DBC2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769C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2A43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0CDB60B8"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910A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04C54"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D09C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b/>
                <w:bCs/>
                <w:kern w:val="0"/>
                <w:lang w:eastAsia="ro-MD"/>
                <w14:ligatures w14:val="none"/>
              </w:rPr>
              <w:t>ASF от прочей задолженности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E1520"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D5F0B"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3EA7C"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7677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856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8A7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D4E7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8CC8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B3CF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DEAF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67DCC96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A30A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9979E"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A422B"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Суммы к оплате на дату заключения сделки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9472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CAE90"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1B80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CFB9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BD78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7EE19"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5F453"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AD351"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9A8FC"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4AE3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r>
      <w:tr w:rsidR="00AE5392" w:rsidRPr="00AE5392" w14:paraId="15C33427"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64DB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FC677"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D6F11"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Обязательства по отложенному налогу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A9C9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7312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5007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F3BD4"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71E1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B202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DDF1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494E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04A91"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9537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2EED91D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479A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D0D49"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373C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Доля меньшинства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D4CF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F92DA"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1823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D940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5C4B6"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85BFA"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D41D7"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39B8B"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2CD15"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27133"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r w:rsidR="00AE5392" w:rsidRPr="00AE5392" w14:paraId="5AF0A290" w14:textId="77777777" w:rsidTr="00AE5392">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F9BB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4F246"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2.9.4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F55F3"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Прочие задолженности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1221F" w14:textId="77777777" w:rsidR="00AE5392" w:rsidRPr="00AE5392" w:rsidRDefault="00AE5392" w:rsidP="00AE5392">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6C6BF"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34BCD"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FDD12"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1076E"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6E598"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2E1DD"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r w:rsidRPr="00AE5392">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FDFD5" w14:textId="77777777" w:rsidR="00AE5392" w:rsidRPr="00AE5392" w:rsidRDefault="00AE5392" w:rsidP="00AE5392">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AD4A8"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D089E" w14:textId="77777777" w:rsidR="00AE5392" w:rsidRPr="00AE5392" w:rsidRDefault="00AE5392" w:rsidP="00AE5392">
            <w:pPr>
              <w:spacing w:after="0" w:line="240" w:lineRule="auto"/>
              <w:jc w:val="center"/>
              <w:rPr>
                <w:rFonts w:ascii="Times New Roman" w:eastAsia="Times New Roman" w:hAnsi="Times New Roman" w:cs="Times New Roman"/>
                <w:kern w:val="0"/>
                <w:sz w:val="20"/>
                <w:szCs w:val="20"/>
                <w:lang w:eastAsia="ro-MD"/>
                <w14:ligatures w14:val="none"/>
              </w:rPr>
            </w:pPr>
          </w:p>
        </w:tc>
      </w:tr>
    </w:tbl>
    <w:p w14:paraId="5C99503E"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00A843E0"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13 (ч.2 Инструкции) изменена Пост.НБМ N 252 от 06.11.2025, в силу 01.01.2026]</w:t>
      </w:r>
    </w:p>
    <w:p w14:paraId="5240AAB0" w14:textId="77777777" w:rsidR="00AE5392" w:rsidRPr="00AE5392" w:rsidRDefault="00AE5392" w:rsidP="00AE5392">
      <w:pPr>
        <w:spacing w:after="0" w:line="240" w:lineRule="auto"/>
        <w:jc w:val="both"/>
        <w:rPr>
          <w:rFonts w:ascii="Arial" w:eastAsia="Times New Roman" w:hAnsi="Arial" w:cs="Arial"/>
          <w:i/>
          <w:iCs/>
          <w:color w:val="663300"/>
          <w:kern w:val="0"/>
          <w:lang w:eastAsia="ro-MD"/>
          <w14:ligatures w14:val="none"/>
        </w:rPr>
      </w:pPr>
      <w:r w:rsidRPr="00AE5392">
        <w:rPr>
          <w:rFonts w:ascii="Arial" w:eastAsia="Times New Roman" w:hAnsi="Arial" w:cs="Arial"/>
          <w:i/>
          <w:iCs/>
          <w:color w:val="663300"/>
          <w:kern w:val="0"/>
          <w:lang w:eastAsia="ro-MD"/>
          <w14:ligatures w14:val="none"/>
        </w:rPr>
        <w:t>[Приложение N 13 введено Пост.НБМ N 330 от 19.12.2024, в силу 01.07.2025]</w:t>
      </w:r>
    </w:p>
    <w:p w14:paraId="15E0F244"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71BACEDA" w14:textId="77777777" w:rsidR="00AE5392" w:rsidRPr="00AE5392" w:rsidRDefault="00AE5392" w:rsidP="00AE5392">
      <w:pPr>
        <w:spacing w:after="0" w:line="240" w:lineRule="auto"/>
        <w:ind w:firstLine="567"/>
        <w:jc w:val="both"/>
        <w:rPr>
          <w:rFonts w:ascii="Arial" w:eastAsia="Times New Roman" w:hAnsi="Arial" w:cs="Arial"/>
          <w:kern w:val="0"/>
          <w:sz w:val="24"/>
          <w:szCs w:val="24"/>
          <w:lang w:eastAsia="ro-MD"/>
          <w14:ligatures w14:val="none"/>
        </w:rPr>
      </w:pPr>
      <w:r w:rsidRPr="00AE5392">
        <w:rPr>
          <w:rFonts w:ascii="Arial" w:eastAsia="Times New Roman" w:hAnsi="Arial" w:cs="Arial"/>
          <w:kern w:val="0"/>
          <w:sz w:val="24"/>
          <w:szCs w:val="24"/>
          <w:lang w:eastAsia="ro-MD"/>
          <w14:ligatures w14:val="none"/>
        </w:rPr>
        <w:t> </w:t>
      </w:r>
    </w:p>
    <w:p w14:paraId="17967C6E" w14:textId="77777777" w:rsidR="00B65ABB" w:rsidRDefault="00B65ABB"/>
    <w:sectPr w:rsidR="00B65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E2"/>
    <w:rsid w:val="00306FE2"/>
    <w:rsid w:val="009110A8"/>
    <w:rsid w:val="00AE5392"/>
    <w:rsid w:val="00B65AB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59FC"/>
  <w15:chartTrackingRefBased/>
  <w15:docId w15:val="{9E4AE50B-49B4-4301-B7DF-74A2E779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E5392"/>
  </w:style>
  <w:style w:type="paragraph" w:customStyle="1" w:styleId="msonormal0">
    <w:name w:val="msonormal"/>
    <w:basedOn w:val="Normal"/>
    <w:rsid w:val="00AE539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AE539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AE539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AE539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AE539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AE539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AE539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AE539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AE539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AE539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AE539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AE539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nt">
    <w:name w:val="nt"/>
    <w:basedOn w:val="Normal"/>
    <w:rsid w:val="00AE539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716816">
      <w:bodyDiv w:val="1"/>
      <w:marLeft w:val="0"/>
      <w:marRight w:val="0"/>
      <w:marTop w:val="0"/>
      <w:marBottom w:val="0"/>
      <w:divBdr>
        <w:top w:val="none" w:sz="0" w:space="0" w:color="auto"/>
        <w:left w:val="none" w:sz="0" w:space="0" w:color="auto"/>
        <w:bottom w:val="none" w:sz="0" w:space="0" w:color="auto"/>
        <w:right w:val="none" w:sz="0" w:space="0" w:color="auto"/>
      </w:divBdr>
      <w:divsChild>
        <w:div w:id="103828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media/image2.gif" Type="http://schemas.openxmlformats.org/officeDocument/2006/relationships/image"/><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476</Pages>
  <Words>132793</Words>
  <Characters>770202</Characters>
  <Application>Microsoft Office Word</Application>
  <DocSecurity>0</DocSecurity>
  <Lines>6418</Lines>
  <Paragraphs>1802</Paragraphs>
  <ScaleCrop>false</ScaleCrop>
  <Company/>
  <LinksUpToDate>false</LinksUpToDate>
  <CharactersWithSpaces>901193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2026-01-05T14:29:00Z</dcterms:created>
  <dcterms:modified xsi:type="dcterms:W3CDTF">2026-01-05T14:31:00Z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2026-01-05T14:31:14Z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402f13bb-0713-45fa-89f8-9c592450427b</vt:lpwstr>
  </property>
  <property fmtid="{D5CDD505-2E9C-101B-9397-08002B2CF9AE}" pid="8" name="MSIP_Label_38962dcf-d39f-4edc-a396-338a56ba9170_ContentBits">
    <vt:lpwstr>0</vt:lpwstr>
  </property>
</Properties>
</file>